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8597" w:type="dxa"/>
        <w:tblInd w:w="18" w:type="dxa"/>
        <w:tblLayout w:type="fixed"/>
        <w:tblLook w:val="0000" w:firstRow="0" w:lastRow="0" w:firstColumn="0" w:lastColumn="0" w:noHBand="0" w:noVBand="0"/>
      </w:tblPr>
      <w:tblGrid>
        <w:gridCol w:w="3634"/>
        <w:gridCol w:w="425"/>
        <w:gridCol w:w="1162"/>
        <w:gridCol w:w="236"/>
        <w:gridCol w:w="3140"/>
      </w:tblGrid>
      <w:tr w:rsidR="001D661F" w:rsidRPr="00DB58B1" w14:paraId="2A1D1440" w14:textId="77777777" w:rsidTr="001D661F">
        <w:tc>
          <w:tcPr>
            <w:tcW w:w="3634" w:type="dxa"/>
            <w:shd w:val="clear" w:color="auto" w:fill="auto"/>
          </w:tcPr>
          <w:p w14:paraId="5BEE7D81" w14:textId="77777777" w:rsidR="001D661F" w:rsidRPr="00DB58B1" w:rsidRDefault="001D661F" w:rsidP="001D661F">
            <w:pPr>
              <w:pStyle w:val="spc"/>
              <w:spacing w:line="288" w:lineRule="auto"/>
              <w:ind w:left="0" w:firstLine="0"/>
              <w:jc w:val="left"/>
              <w:rPr>
                <w:b/>
                <w:lang w:val="el-GR"/>
              </w:rPr>
            </w:pPr>
            <w:r w:rsidRPr="00DB58B1">
              <w:rPr>
                <w:b/>
                <w:lang w:val="el-GR"/>
              </w:rPr>
              <w:t>ΠΕΡΙΦΕΡΕΙΑ ΑΝΑΤΟΛΙΚΗΣ ΜΑΚΕΔΟΝΙΑΣ-ΘΡΑΚΗΣ</w:t>
            </w:r>
          </w:p>
          <w:p w14:paraId="67519348" w14:textId="77777777" w:rsidR="001D661F" w:rsidRPr="00DB58B1" w:rsidRDefault="001D661F" w:rsidP="001D661F">
            <w:pPr>
              <w:pStyle w:val="spc"/>
              <w:spacing w:before="120" w:line="288" w:lineRule="auto"/>
              <w:ind w:left="0" w:firstLine="0"/>
              <w:jc w:val="left"/>
              <w:rPr>
                <w:lang w:val="el-GR"/>
              </w:rPr>
            </w:pPr>
            <w:r w:rsidRPr="00DB58B1">
              <w:rPr>
                <w:lang w:val="el-GR"/>
              </w:rPr>
              <w:t xml:space="preserve">ΔΙΕΥΘΥΝΣΗ ΤΕΧΝΙΚΩΝ ΕΡΓΩΝ </w:t>
            </w:r>
            <w:r>
              <w:rPr>
                <w:lang w:val="el-GR"/>
              </w:rPr>
              <w:br/>
            </w:r>
            <w:r w:rsidRPr="00DB58B1">
              <w:rPr>
                <w:lang w:val="el-GR"/>
              </w:rPr>
              <w:t>Π.Ε. ΞΑΝΘΗΣ</w:t>
            </w:r>
          </w:p>
          <w:p w14:paraId="3F8C0DB1" w14:textId="77777777" w:rsidR="001D661F" w:rsidRPr="00C267EF" w:rsidRDefault="001D661F" w:rsidP="001D661F">
            <w:pPr>
              <w:pStyle w:val="spc"/>
              <w:spacing w:before="120" w:line="288" w:lineRule="auto"/>
              <w:ind w:left="0" w:firstLine="0"/>
              <w:jc w:val="left"/>
              <w:rPr>
                <w:lang w:val="el-GR"/>
              </w:rPr>
            </w:pPr>
            <w:r w:rsidRPr="00DB58B1">
              <w:rPr>
                <w:lang w:val="el-GR"/>
              </w:rPr>
              <w:t>TΜΗΜΑ ΣΥΓΚΟΙΝΩΝΙΑΚΩΝ ΕΡΓΩΝ</w:t>
            </w:r>
          </w:p>
        </w:tc>
        <w:tc>
          <w:tcPr>
            <w:tcW w:w="425" w:type="dxa"/>
          </w:tcPr>
          <w:p w14:paraId="7AF625A6" w14:textId="77777777" w:rsidR="001D661F" w:rsidRPr="00DB58B1" w:rsidRDefault="001D661F" w:rsidP="001D661F">
            <w:pPr>
              <w:pStyle w:val="spc"/>
              <w:spacing w:line="288" w:lineRule="auto"/>
              <w:rPr>
                <w:lang w:val="el-GR"/>
              </w:rPr>
            </w:pPr>
          </w:p>
        </w:tc>
        <w:tc>
          <w:tcPr>
            <w:tcW w:w="1162" w:type="dxa"/>
            <w:shd w:val="clear" w:color="auto" w:fill="auto"/>
          </w:tcPr>
          <w:p w14:paraId="500F5627" w14:textId="77777777" w:rsidR="001D661F" w:rsidRPr="00DB58B1" w:rsidRDefault="001D661F" w:rsidP="001D661F">
            <w:pPr>
              <w:pStyle w:val="spc"/>
              <w:spacing w:line="288" w:lineRule="auto"/>
              <w:rPr>
                <w:lang w:val="el-GR"/>
              </w:rPr>
            </w:pPr>
            <w:r w:rsidRPr="00DB58B1">
              <w:rPr>
                <w:lang w:val="el-GR"/>
              </w:rPr>
              <w:t>ΕΡΓΟ</w:t>
            </w:r>
          </w:p>
          <w:p w14:paraId="7768F1F4" w14:textId="77777777" w:rsidR="001D661F" w:rsidRDefault="001D661F" w:rsidP="001D661F">
            <w:pPr>
              <w:pStyle w:val="spc"/>
              <w:spacing w:line="288" w:lineRule="auto"/>
              <w:ind w:left="0" w:firstLine="0"/>
              <w:rPr>
                <w:lang w:val="el-GR"/>
              </w:rPr>
            </w:pPr>
          </w:p>
          <w:p w14:paraId="10170B0A" w14:textId="77777777" w:rsidR="001D661F" w:rsidRPr="00DB58B1" w:rsidRDefault="001D661F" w:rsidP="001D661F">
            <w:pPr>
              <w:pStyle w:val="spc"/>
              <w:spacing w:line="288" w:lineRule="auto"/>
              <w:ind w:left="0" w:firstLine="0"/>
              <w:rPr>
                <w:lang w:val="el-GR"/>
              </w:rPr>
            </w:pPr>
          </w:p>
          <w:p w14:paraId="5F0F399A" w14:textId="77777777" w:rsidR="001D661F" w:rsidRPr="00DB58B1" w:rsidRDefault="001D661F" w:rsidP="001D661F">
            <w:pPr>
              <w:pStyle w:val="spc"/>
              <w:spacing w:line="288" w:lineRule="auto"/>
              <w:rPr>
                <w:lang w:val="el-GR"/>
              </w:rPr>
            </w:pPr>
            <w:r w:rsidRPr="00DB58B1">
              <w:rPr>
                <w:lang w:val="el-GR"/>
              </w:rPr>
              <w:t>ΕΡΓΑΣΙΑ</w:t>
            </w:r>
          </w:p>
        </w:tc>
        <w:tc>
          <w:tcPr>
            <w:tcW w:w="236" w:type="dxa"/>
            <w:shd w:val="clear" w:color="auto" w:fill="auto"/>
          </w:tcPr>
          <w:p w14:paraId="6621A0E9" w14:textId="77777777" w:rsidR="001D661F" w:rsidRPr="00DB58B1" w:rsidRDefault="001D661F" w:rsidP="001D661F">
            <w:pPr>
              <w:pStyle w:val="spc"/>
              <w:spacing w:line="288" w:lineRule="auto"/>
              <w:ind w:left="0" w:firstLine="0"/>
              <w:jc w:val="left"/>
              <w:rPr>
                <w:lang w:val="el-GR"/>
              </w:rPr>
            </w:pPr>
            <w:r w:rsidRPr="00DB58B1">
              <w:rPr>
                <w:lang w:val="el-GR"/>
              </w:rPr>
              <w:t>:</w:t>
            </w:r>
          </w:p>
          <w:p w14:paraId="3326EDED" w14:textId="77777777" w:rsidR="001D661F" w:rsidRDefault="001D661F" w:rsidP="001D661F">
            <w:pPr>
              <w:pStyle w:val="spc"/>
              <w:spacing w:line="288" w:lineRule="auto"/>
              <w:ind w:left="0" w:firstLine="0"/>
              <w:jc w:val="left"/>
              <w:rPr>
                <w:lang w:val="el-GR"/>
              </w:rPr>
            </w:pPr>
          </w:p>
          <w:p w14:paraId="77826A6C" w14:textId="77777777" w:rsidR="001D661F" w:rsidRDefault="001D661F" w:rsidP="001D661F">
            <w:pPr>
              <w:pStyle w:val="spc"/>
              <w:spacing w:line="288" w:lineRule="auto"/>
              <w:ind w:left="0" w:firstLine="0"/>
              <w:jc w:val="left"/>
              <w:rPr>
                <w:lang w:val="el-GR"/>
              </w:rPr>
            </w:pPr>
          </w:p>
          <w:p w14:paraId="61399C74" w14:textId="77777777" w:rsidR="001D661F" w:rsidRPr="00DB58B1" w:rsidRDefault="001D661F" w:rsidP="001D661F">
            <w:pPr>
              <w:pStyle w:val="spc"/>
              <w:spacing w:line="288" w:lineRule="auto"/>
              <w:ind w:left="0" w:firstLine="0"/>
              <w:jc w:val="left"/>
              <w:rPr>
                <w:lang w:val="el-GR"/>
              </w:rPr>
            </w:pPr>
            <w:r>
              <w:rPr>
                <w:lang w:val="el-GR"/>
              </w:rPr>
              <w:t>:</w:t>
            </w:r>
          </w:p>
          <w:p w14:paraId="7A340BA4" w14:textId="77777777" w:rsidR="001D661F" w:rsidRDefault="001D661F" w:rsidP="001D661F">
            <w:pPr>
              <w:pStyle w:val="spc"/>
              <w:spacing w:line="288" w:lineRule="auto"/>
              <w:ind w:left="0" w:firstLine="0"/>
              <w:jc w:val="left"/>
              <w:rPr>
                <w:lang w:val="el-GR"/>
              </w:rPr>
            </w:pPr>
          </w:p>
        </w:tc>
        <w:tc>
          <w:tcPr>
            <w:tcW w:w="3140" w:type="dxa"/>
            <w:shd w:val="clear" w:color="auto" w:fill="auto"/>
          </w:tcPr>
          <w:p w14:paraId="39AF9C4C" w14:textId="77777777" w:rsidR="001D661F" w:rsidRDefault="001D661F" w:rsidP="001D661F">
            <w:pPr>
              <w:pStyle w:val="spc"/>
              <w:spacing w:line="288" w:lineRule="auto"/>
              <w:ind w:left="0" w:firstLine="0"/>
              <w:jc w:val="left"/>
              <w:rPr>
                <w:lang w:val="el-GR"/>
              </w:rPr>
            </w:pPr>
            <w:r>
              <w:rPr>
                <w:lang w:val="el-GR"/>
              </w:rPr>
              <w:t xml:space="preserve">Ανακατασκευή Κόμβων </w:t>
            </w:r>
            <w:r>
              <w:rPr>
                <w:lang w:val="el-GR"/>
              </w:rPr>
              <w:br/>
              <w:t>στην Αρ. 9 Επαρχιακή Οδό</w:t>
            </w:r>
          </w:p>
          <w:p w14:paraId="210BE40E" w14:textId="77777777" w:rsidR="001D661F" w:rsidRDefault="001D661F" w:rsidP="001D661F">
            <w:pPr>
              <w:pStyle w:val="spc"/>
              <w:spacing w:line="288" w:lineRule="auto"/>
              <w:ind w:left="0" w:firstLine="0"/>
              <w:rPr>
                <w:lang w:val="el-GR"/>
              </w:rPr>
            </w:pPr>
          </w:p>
          <w:p w14:paraId="6038BBC2" w14:textId="77777777" w:rsidR="001D661F" w:rsidRPr="00C267EF" w:rsidRDefault="001D661F" w:rsidP="001D661F">
            <w:pPr>
              <w:pStyle w:val="spc"/>
              <w:spacing w:line="288" w:lineRule="auto"/>
              <w:rPr>
                <w:lang w:val="el-GR"/>
              </w:rPr>
            </w:pPr>
            <w:r>
              <w:rPr>
                <w:lang w:val="el-GR"/>
              </w:rPr>
              <w:t xml:space="preserve">Ηλεκτρομηχανολογικές </w:t>
            </w:r>
          </w:p>
          <w:p w14:paraId="7B87F709" w14:textId="77777777" w:rsidR="001D661F" w:rsidRPr="00C267EF" w:rsidRDefault="001D661F" w:rsidP="001D661F">
            <w:pPr>
              <w:pStyle w:val="spc"/>
              <w:spacing w:line="288" w:lineRule="auto"/>
              <w:ind w:left="0" w:firstLine="0"/>
              <w:rPr>
                <w:lang w:val="el-GR"/>
              </w:rPr>
            </w:pPr>
            <w:r>
              <w:rPr>
                <w:lang w:val="el-GR"/>
              </w:rPr>
              <w:t>Εγκαταστάσεις</w:t>
            </w:r>
          </w:p>
        </w:tc>
      </w:tr>
    </w:tbl>
    <w:p w14:paraId="389E9805" w14:textId="77777777" w:rsidR="001D661F" w:rsidRDefault="001D661F" w:rsidP="001D661F">
      <w:pPr>
        <w:pStyle w:val="MEL-KAT"/>
        <w:tabs>
          <w:tab w:val="clear" w:pos="3456"/>
          <w:tab w:val="clear" w:pos="5184"/>
          <w:tab w:val="left" w:pos="360"/>
          <w:tab w:val="left" w:pos="3510"/>
          <w:tab w:val="left" w:pos="5220"/>
        </w:tabs>
        <w:ind w:left="2160" w:hanging="2160"/>
        <w:rPr>
          <w:u w:val="single"/>
        </w:rPr>
      </w:pPr>
    </w:p>
    <w:p w14:paraId="373AB735" w14:textId="77777777" w:rsidR="00236C1E" w:rsidRDefault="00236C1E">
      <w:pPr>
        <w:pStyle w:val="MEL-KAT"/>
      </w:pPr>
    </w:p>
    <w:p w14:paraId="6293395A" w14:textId="77777777" w:rsidR="00236C1E" w:rsidRDefault="00236C1E">
      <w:pPr>
        <w:pStyle w:val="MEL-KAT"/>
      </w:pPr>
    </w:p>
    <w:p w14:paraId="450C2E60" w14:textId="77777777" w:rsidR="00236C1E" w:rsidRDefault="00236C1E">
      <w:pPr>
        <w:pStyle w:val="MEL-KAT"/>
      </w:pPr>
    </w:p>
    <w:p w14:paraId="7F5BFC4D" w14:textId="77777777" w:rsidR="00236C1E" w:rsidRDefault="00236C1E">
      <w:pPr>
        <w:pStyle w:val="MEL-KAT"/>
      </w:pPr>
    </w:p>
    <w:p w14:paraId="06EB179A" w14:textId="77777777" w:rsidR="00236C1E" w:rsidRDefault="00236C1E">
      <w:pPr>
        <w:pStyle w:val="MEL-KAT"/>
      </w:pPr>
    </w:p>
    <w:p w14:paraId="03F52BB7" w14:textId="77777777" w:rsidR="00236C1E" w:rsidRDefault="00236C1E">
      <w:pPr>
        <w:pStyle w:val="MEL-KAT"/>
      </w:pPr>
    </w:p>
    <w:p w14:paraId="6F9ACADE" w14:textId="77777777" w:rsidR="00236C1E" w:rsidRDefault="00236C1E">
      <w:pPr>
        <w:pStyle w:val="MEL-KAT"/>
      </w:pPr>
    </w:p>
    <w:p w14:paraId="20659A1D" w14:textId="77777777" w:rsidR="00236C1E" w:rsidRDefault="00236C1E">
      <w:pPr>
        <w:pStyle w:val="MEL-KAT"/>
      </w:pPr>
    </w:p>
    <w:p w14:paraId="74D620ED" w14:textId="77777777" w:rsidR="00236C1E" w:rsidRDefault="00236C1E">
      <w:pPr>
        <w:pStyle w:val="MEL-KAT"/>
      </w:pPr>
    </w:p>
    <w:p w14:paraId="55BA0E7F" w14:textId="77777777" w:rsidR="00236C1E" w:rsidRDefault="00236C1E">
      <w:pPr>
        <w:pStyle w:val="MEL-KAT"/>
      </w:pPr>
    </w:p>
    <w:p w14:paraId="5DCAF547" w14:textId="77777777" w:rsidR="00236C1E" w:rsidRDefault="00236C1E">
      <w:pPr>
        <w:pStyle w:val="MEL-KAT"/>
        <w:jc w:val="center"/>
      </w:pPr>
      <w:r>
        <w:rPr>
          <w:b/>
          <w:spacing w:val="20"/>
          <w:sz w:val="24"/>
          <w:u w:val="single"/>
        </w:rPr>
        <w:t>ΤΕΧΝΙΚΕΣ ΠΡΟΔΙΑΓΡΑΦΕΣ</w:t>
      </w:r>
    </w:p>
    <w:p w14:paraId="4E308826" w14:textId="77777777" w:rsidR="00236C1E" w:rsidRDefault="00236C1E">
      <w:pPr>
        <w:pStyle w:val="MEL-KAT"/>
        <w:jc w:val="center"/>
        <w:rPr>
          <w:b/>
          <w:spacing w:val="20"/>
          <w:sz w:val="24"/>
          <w:u w:val="single"/>
        </w:rPr>
      </w:pPr>
    </w:p>
    <w:p w14:paraId="36E3EE1A" w14:textId="77777777" w:rsidR="00236C1E" w:rsidRDefault="00236C1E">
      <w:pPr>
        <w:pStyle w:val="MEL-KAT"/>
        <w:jc w:val="center"/>
      </w:pPr>
      <w:r>
        <w:rPr>
          <w:b/>
          <w:spacing w:val="20"/>
          <w:sz w:val="24"/>
          <w:u w:val="single"/>
        </w:rPr>
        <w:t>Η/Μ ΕΓΚΑΤΑΣΤΑΣΕΩΝ</w:t>
      </w:r>
    </w:p>
    <w:p w14:paraId="61321C2F" w14:textId="77777777" w:rsidR="00236C1E" w:rsidRDefault="00236C1E">
      <w:pPr>
        <w:pStyle w:val="MEL-KAT"/>
        <w:jc w:val="center"/>
        <w:rPr>
          <w:b/>
          <w:spacing w:val="20"/>
          <w:sz w:val="24"/>
          <w:u w:val="single"/>
        </w:rPr>
      </w:pPr>
    </w:p>
    <w:p w14:paraId="5A700E84" w14:textId="77777777" w:rsidR="00236C1E" w:rsidRDefault="00236C1E">
      <w:pPr>
        <w:pStyle w:val="MEL-KAT"/>
        <w:tabs>
          <w:tab w:val="clear" w:pos="3456"/>
          <w:tab w:val="clear" w:pos="4032"/>
          <w:tab w:val="clear" w:pos="5184"/>
          <w:tab w:val="clear" w:pos="5760"/>
          <w:tab w:val="left" w:pos="360"/>
          <w:tab w:val="left" w:pos="3510"/>
          <w:tab w:val="left" w:pos="3870"/>
          <w:tab w:val="left" w:pos="5220"/>
          <w:tab w:val="left" w:pos="5580"/>
        </w:tabs>
        <w:rPr>
          <w:u w:val="single"/>
        </w:rPr>
      </w:pPr>
    </w:p>
    <w:p w14:paraId="17E9B6D2" w14:textId="77777777" w:rsidR="00236C1E" w:rsidRDefault="00236C1E">
      <w:pPr>
        <w:pStyle w:val="MEL-KAT"/>
        <w:pageBreakBefore/>
        <w:tabs>
          <w:tab w:val="clear" w:pos="3456"/>
          <w:tab w:val="clear" w:pos="4032"/>
          <w:tab w:val="clear" w:pos="5184"/>
          <w:tab w:val="clear" w:pos="5760"/>
          <w:tab w:val="left" w:pos="360"/>
          <w:tab w:val="left" w:pos="3510"/>
          <w:tab w:val="left" w:pos="3870"/>
          <w:tab w:val="left" w:pos="5220"/>
          <w:tab w:val="left" w:pos="5580"/>
        </w:tabs>
        <w:rPr>
          <w:u w:val="single"/>
        </w:rPr>
      </w:pPr>
    </w:p>
    <w:tbl>
      <w:tblPr>
        <w:tblW w:w="8597" w:type="dxa"/>
        <w:tblInd w:w="18" w:type="dxa"/>
        <w:tblLayout w:type="fixed"/>
        <w:tblLook w:val="0000" w:firstRow="0" w:lastRow="0" w:firstColumn="0" w:lastColumn="0" w:noHBand="0" w:noVBand="0"/>
      </w:tblPr>
      <w:tblGrid>
        <w:gridCol w:w="3634"/>
        <w:gridCol w:w="425"/>
        <w:gridCol w:w="1162"/>
        <w:gridCol w:w="236"/>
        <w:gridCol w:w="3140"/>
      </w:tblGrid>
      <w:tr w:rsidR="001D661F" w:rsidRPr="00DB58B1" w14:paraId="6D8A2091" w14:textId="77777777" w:rsidTr="001D661F">
        <w:tc>
          <w:tcPr>
            <w:tcW w:w="3634" w:type="dxa"/>
            <w:shd w:val="clear" w:color="auto" w:fill="auto"/>
          </w:tcPr>
          <w:p w14:paraId="7C175A19" w14:textId="77777777" w:rsidR="001D661F" w:rsidRPr="00DB58B1" w:rsidRDefault="001D661F" w:rsidP="001D661F">
            <w:pPr>
              <w:pStyle w:val="spc"/>
              <w:spacing w:line="288" w:lineRule="auto"/>
              <w:ind w:left="0" w:firstLine="0"/>
              <w:jc w:val="left"/>
              <w:rPr>
                <w:b/>
                <w:lang w:val="el-GR"/>
              </w:rPr>
            </w:pPr>
            <w:r w:rsidRPr="00DB58B1">
              <w:rPr>
                <w:b/>
                <w:lang w:val="el-GR"/>
              </w:rPr>
              <w:t>ΠΕΡΙΦΕΡΕΙΑ ΑΝΑΤΟΛΙΚΗΣ ΜΑΚΕΔΟΝΙΑΣ-ΘΡΑΚΗΣ</w:t>
            </w:r>
          </w:p>
          <w:p w14:paraId="26E859AF" w14:textId="77777777" w:rsidR="001D661F" w:rsidRPr="00DB58B1" w:rsidRDefault="001D661F" w:rsidP="001D661F">
            <w:pPr>
              <w:pStyle w:val="spc"/>
              <w:spacing w:before="120" w:line="288" w:lineRule="auto"/>
              <w:ind w:left="0" w:firstLine="0"/>
              <w:jc w:val="left"/>
              <w:rPr>
                <w:lang w:val="el-GR"/>
              </w:rPr>
            </w:pPr>
            <w:r w:rsidRPr="00DB58B1">
              <w:rPr>
                <w:lang w:val="el-GR"/>
              </w:rPr>
              <w:t xml:space="preserve">ΔΙΕΥΘΥΝΣΗ ΤΕΧΝΙΚΩΝ ΕΡΓΩΝ </w:t>
            </w:r>
            <w:r>
              <w:rPr>
                <w:lang w:val="el-GR"/>
              </w:rPr>
              <w:br/>
            </w:r>
            <w:r w:rsidRPr="00DB58B1">
              <w:rPr>
                <w:lang w:val="el-GR"/>
              </w:rPr>
              <w:t>Π.Ε. ΞΑΝΘΗΣ</w:t>
            </w:r>
          </w:p>
          <w:p w14:paraId="3AC557EE" w14:textId="77777777" w:rsidR="001D661F" w:rsidRPr="00C267EF" w:rsidRDefault="001D661F" w:rsidP="001D661F">
            <w:pPr>
              <w:pStyle w:val="spc"/>
              <w:spacing w:before="120" w:line="288" w:lineRule="auto"/>
              <w:ind w:left="0" w:firstLine="0"/>
              <w:jc w:val="left"/>
              <w:rPr>
                <w:lang w:val="el-GR"/>
              </w:rPr>
            </w:pPr>
            <w:r w:rsidRPr="00DB58B1">
              <w:rPr>
                <w:lang w:val="el-GR"/>
              </w:rPr>
              <w:t>TΜΗΜΑ ΣΥΓΚΟΙΝΩΝΙΑΚΩΝ ΕΡΓΩΝ</w:t>
            </w:r>
          </w:p>
        </w:tc>
        <w:tc>
          <w:tcPr>
            <w:tcW w:w="425" w:type="dxa"/>
          </w:tcPr>
          <w:p w14:paraId="3FCB18A2" w14:textId="77777777" w:rsidR="001D661F" w:rsidRPr="00DB58B1" w:rsidRDefault="001D661F" w:rsidP="001D661F">
            <w:pPr>
              <w:pStyle w:val="spc"/>
              <w:spacing w:line="288" w:lineRule="auto"/>
              <w:rPr>
                <w:lang w:val="el-GR"/>
              </w:rPr>
            </w:pPr>
          </w:p>
        </w:tc>
        <w:tc>
          <w:tcPr>
            <w:tcW w:w="1162" w:type="dxa"/>
            <w:shd w:val="clear" w:color="auto" w:fill="auto"/>
          </w:tcPr>
          <w:p w14:paraId="6D7CCA27" w14:textId="77777777" w:rsidR="001D661F" w:rsidRPr="00DB58B1" w:rsidRDefault="001D661F" w:rsidP="001D661F">
            <w:pPr>
              <w:pStyle w:val="spc"/>
              <w:spacing w:line="288" w:lineRule="auto"/>
              <w:rPr>
                <w:lang w:val="el-GR"/>
              </w:rPr>
            </w:pPr>
            <w:r w:rsidRPr="00DB58B1">
              <w:rPr>
                <w:lang w:val="el-GR"/>
              </w:rPr>
              <w:t>ΕΡΓΟ</w:t>
            </w:r>
          </w:p>
          <w:p w14:paraId="6764290F" w14:textId="77777777" w:rsidR="001D661F" w:rsidRDefault="001D661F" w:rsidP="001D661F">
            <w:pPr>
              <w:pStyle w:val="spc"/>
              <w:spacing w:line="288" w:lineRule="auto"/>
              <w:ind w:left="0" w:firstLine="0"/>
              <w:rPr>
                <w:lang w:val="el-GR"/>
              </w:rPr>
            </w:pPr>
          </w:p>
          <w:p w14:paraId="08881E10" w14:textId="77777777" w:rsidR="001D661F" w:rsidRPr="00DB58B1" w:rsidRDefault="001D661F" w:rsidP="001D661F">
            <w:pPr>
              <w:pStyle w:val="spc"/>
              <w:spacing w:line="288" w:lineRule="auto"/>
              <w:ind w:left="0" w:firstLine="0"/>
              <w:rPr>
                <w:lang w:val="el-GR"/>
              </w:rPr>
            </w:pPr>
          </w:p>
          <w:p w14:paraId="68F5F7B8" w14:textId="77777777" w:rsidR="001D661F" w:rsidRPr="00DB58B1" w:rsidRDefault="001D661F" w:rsidP="001D661F">
            <w:pPr>
              <w:pStyle w:val="spc"/>
              <w:spacing w:line="288" w:lineRule="auto"/>
              <w:rPr>
                <w:lang w:val="el-GR"/>
              </w:rPr>
            </w:pPr>
            <w:r w:rsidRPr="00DB58B1">
              <w:rPr>
                <w:lang w:val="el-GR"/>
              </w:rPr>
              <w:t>ΕΡΓΑΣΙΑ</w:t>
            </w:r>
          </w:p>
        </w:tc>
        <w:tc>
          <w:tcPr>
            <w:tcW w:w="236" w:type="dxa"/>
            <w:shd w:val="clear" w:color="auto" w:fill="auto"/>
          </w:tcPr>
          <w:p w14:paraId="3F2D389E" w14:textId="77777777" w:rsidR="001D661F" w:rsidRPr="00DB58B1" w:rsidRDefault="001D661F" w:rsidP="001D661F">
            <w:pPr>
              <w:pStyle w:val="spc"/>
              <w:spacing w:line="288" w:lineRule="auto"/>
              <w:ind w:left="0" w:firstLine="0"/>
              <w:jc w:val="left"/>
              <w:rPr>
                <w:lang w:val="el-GR"/>
              </w:rPr>
            </w:pPr>
            <w:r w:rsidRPr="00DB58B1">
              <w:rPr>
                <w:lang w:val="el-GR"/>
              </w:rPr>
              <w:t>:</w:t>
            </w:r>
          </w:p>
          <w:p w14:paraId="44E1D905" w14:textId="77777777" w:rsidR="001D661F" w:rsidRDefault="001D661F" w:rsidP="001D661F">
            <w:pPr>
              <w:pStyle w:val="spc"/>
              <w:spacing w:line="288" w:lineRule="auto"/>
              <w:ind w:left="0" w:firstLine="0"/>
              <w:jc w:val="left"/>
              <w:rPr>
                <w:lang w:val="el-GR"/>
              </w:rPr>
            </w:pPr>
          </w:p>
          <w:p w14:paraId="274F6391" w14:textId="77777777" w:rsidR="001D661F" w:rsidRDefault="001D661F" w:rsidP="001D661F">
            <w:pPr>
              <w:pStyle w:val="spc"/>
              <w:spacing w:line="288" w:lineRule="auto"/>
              <w:ind w:left="0" w:firstLine="0"/>
              <w:jc w:val="left"/>
              <w:rPr>
                <w:lang w:val="el-GR"/>
              </w:rPr>
            </w:pPr>
          </w:p>
          <w:p w14:paraId="2BAB87D8" w14:textId="77777777" w:rsidR="001D661F" w:rsidRPr="00DB58B1" w:rsidRDefault="001D661F" w:rsidP="001D661F">
            <w:pPr>
              <w:pStyle w:val="spc"/>
              <w:spacing w:line="288" w:lineRule="auto"/>
              <w:ind w:left="0" w:firstLine="0"/>
              <w:jc w:val="left"/>
              <w:rPr>
                <w:lang w:val="el-GR"/>
              </w:rPr>
            </w:pPr>
            <w:r>
              <w:rPr>
                <w:lang w:val="el-GR"/>
              </w:rPr>
              <w:t>:</w:t>
            </w:r>
          </w:p>
          <w:p w14:paraId="6E873EF6" w14:textId="77777777" w:rsidR="001D661F" w:rsidRDefault="001D661F" w:rsidP="001D661F">
            <w:pPr>
              <w:pStyle w:val="spc"/>
              <w:spacing w:line="288" w:lineRule="auto"/>
              <w:ind w:left="0" w:firstLine="0"/>
              <w:jc w:val="left"/>
              <w:rPr>
                <w:lang w:val="el-GR"/>
              </w:rPr>
            </w:pPr>
          </w:p>
        </w:tc>
        <w:tc>
          <w:tcPr>
            <w:tcW w:w="3140" w:type="dxa"/>
            <w:shd w:val="clear" w:color="auto" w:fill="auto"/>
          </w:tcPr>
          <w:p w14:paraId="558746DF" w14:textId="77777777" w:rsidR="001D661F" w:rsidRDefault="001D661F" w:rsidP="001D661F">
            <w:pPr>
              <w:pStyle w:val="spc"/>
              <w:spacing w:line="288" w:lineRule="auto"/>
              <w:ind w:left="0" w:firstLine="0"/>
              <w:jc w:val="left"/>
              <w:rPr>
                <w:lang w:val="el-GR"/>
              </w:rPr>
            </w:pPr>
            <w:r>
              <w:rPr>
                <w:lang w:val="el-GR"/>
              </w:rPr>
              <w:t xml:space="preserve">Ανακατασκευή Κόμβων </w:t>
            </w:r>
            <w:r>
              <w:rPr>
                <w:lang w:val="el-GR"/>
              </w:rPr>
              <w:br/>
              <w:t>στην Αρ. 9 Επαρχιακή Οδό</w:t>
            </w:r>
          </w:p>
          <w:p w14:paraId="41B6BB3E" w14:textId="77777777" w:rsidR="001D661F" w:rsidRDefault="001D661F" w:rsidP="001D661F">
            <w:pPr>
              <w:pStyle w:val="spc"/>
              <w:spacing w:line="288" w:lineRule="auto"/>
              <w:ind w:left="0" w:firstLine="0"/>
              <w:rPr>
                <w:lang w:val="el-GR"/>
              </w:rPr>
            </w:pPr>
          </w:p>
          <w:p w14:paraId="1A3A1863" w14:textId="77777777" w:rsidR="001D661F" w:rsidRPr="00C267EF" w:rsidRDefault="001D661F" w:rsidP="001D661F">
            <w:pPr>
              <w:pStyle w:val="spc"/>
              <w:spacing w:line="288" w:lineRule="auto"/>
              <w:rPr>
                <w:lang w:val="el-GR"/>
              </w:rPr>
            </w:pPr>
            <w:r>
              <w:rPr>
                <w:lang w:val="el-GR"/>
              </w:rPr>
              <w:t xml:space="preserve">Ηλεκτρομηχανολογικές </w:t>
            </w:r>
          </w:p>
          <w:p w14:paraId="41C63FCB" w14:textId="77777777" w:rsidR="001D661F" w:rsidRPr="00C267EF" w:rsidRDefault="001D661F" w:rsidP="001D661F">
            <w:pPr>
              <w:pStyle w:val="spc"/>
              <w:spacing w:line="288" w:lineRule="auto"/>
              <w:ind w:left="0" w:firstLine="0"/>
              <w:rPr>
                <w:lang w:val="el-GR"/>
              </w:rPr>
            </w:pPr>
            <w:r>
              <w:rPr>
                <w:lang w:val="el-GR"/>
              </w:rPr>
              <w:t>Εγκαταστάσεις</w:t>
            </w:r>
          </w:p>
        </w:tc>
      </w:tr>
    </w:tbl>
    <w:p w14:paraId="67104200" w14:textId="77777777" w:rsidR="001D661F" w:rsidRDefault="001D661F" w:rsidP="001D661F">
      <w:pPr>
        <w:pStyle w:val="MEL-KAT"/>
        <w:tabs>
          <w:tab w:val="clear" w:pos="3456"/>
          <w:tab w:val="clear" w:pos="5184"/>
          <w:tab w:val="left" w:pos="360"/>
          <w:tab w:val="left" w:pos="3510"/>
          <w:tab w:val="left" w:pos="5220"/>
        </w:tabs>
        <w:ind w:left="2160" w:hanging="2160"/>
        <w:rPr>
          <w:u w:val="single"/>
        </w:rPr>
      </w:pPr>
    </w:p>
    <w:p w14:paraId="75C0E66B" w14:textId="77777777" w:rsidR="00236C1E" w:rsidRDefault="00236C1E"/>
    <w:p w14:paraId="045490B5" w14:textId="77777777" w:rsidR="00236C1E" w:rsidRDefault="00236C1E"/>
    <w:p w14:paraId="3B4030B8" w14:textId="77777777" w:rsidR="00236C1E" w:rsidRDefault="00236C1E">
      <w:pPr>
        <w:pStyle w:val="40"/>
        <w:jc w:val="center"/>
        <w:rPr>
          <w:b/>
          <w:bCs/>
          <w:sz w:val="24"/>
          <w:u w:val="single"/>
        </w:rPr>
      </w:pPr>
      <w:r>
        <w:rPr>
          <w:b/>
          <w:bCs/>
          <w:sz w:val="24"/>
          <w:u w:val="single"/>
        </w:rPr>
        <w:t>ΠΕΡΙΕΧΟΜΕΝΑ</w:t>
      </w:r>
    </w:p>
    <w:p w14:paraId="2899C8D4" w14:textId="77777777" w:rsidR="003E7346" w:rsidRDefault="003E7346" w:rsidP="003E7346"/>
    <w:p w14:paraId="2EBA3985" w14:textId="7733C402" w:rsidR="00532503" w:rsidRDefault="006924FC">
      <w:pPr>
        <w:pStyle w:val="16"/>
        <w:rPr>
          <w:rFonts w:asciiTheme="minorHAnsi" w:eastAsiaTheme="minorEastAsia" w:hAnsiTheme="minorHAnsi" w:cstheme="minorBidi"/>
          <w:b w:val="0"/>
          <w:noProof/>
          <w:szCs w:val="22"/>
          <w:lang w:eastAsia="el-GR"/>
        </w:rPr>
      </w:pPr>
      <w:r>
        <w:fldChar w:fldCharType="begin"/>
      </w:r>
      <w:r>
        <w:instrText xml:space="preserve"> TOC \o "1-3" \u </w:instrText>
      </w:r>
      <w:r>
        <w:fldChar w:fldCharType="separate"/>
      </w:r>
      <w:r w:rsidR="00532503">
        <w:rPr>
          <w:noProof/>
        </w:rPr>
        <w:t>1.</w:t>
      </w:r>
      <w:r w:rsidR="00532503">
        <w:rPr>
          <w:rFonts w:asciiTheme="minorHAnsi" w:eastAsiaTheme="minorEastAsia" w:hAnsiTheme="minorHAnsi" w:cstheme="minorBidi"/>
          <w:b w:val="0"/>
          <w:noProof/>
          <w:szCs w:val="22"/>
          <w:lang w:eastAsia="el-GR"/>
        </w:rPr>
        <w:tab/>
      </w:r>
      <w:r w:rsidR="00532503">
        <w:rPr>
          <w:noProof/>
        </w:rPr>
        <w:t>Γενικοί Όροι</w:t>
      </w:r>
      <w:r w:rsidR="00532503">
        <w:rPr>
          <w:noProof/>
        </w:rPr>
        <w:tab/>
      </w:r>
      <w:r w:rsidR="00532503">
        <w:rPr>
          <w:noProof/>
        </w:rPr>
        <w:fldChar w:fldCharType="begin"/>
      </w:r>
      <w:r w:rsidR="00532503">
        <w:rPr>
          <w:noProof/>
        </w:rPr>
        <w:instrText xml:space="preserve"> PAGEREF _Toc89281594 \h </w:instrText>
      </w:r>
      <w:r w:rsidR="00532503">
        <w:rPr>
          <w:noProof/>
        </w:rPr>
      </w:r>
      <w:r w:rsidR="00532503">
        <w:rPr>
          <w:noProof/>
        </w:rPr>
        <w:fldChar w:fldCharType="separate"/>
      </w:r>
      <w:r w:rsidR="00415841">
        <w:rPr>
          <w:noProof/>
        </w:rPr>
        <w:t>3</w:t>
      </w:r>
      <w:r w:rsidR="00532503">
        <w:rPr>
          <w:noProof/>
        </w:rPr>
        <w:fldChar w:fldCharType="end"/>
      </w:r>
    </w:p>
    <w:p w14:paraId="393D6840" w14:textId="742196B8" w:rsidR="00532503" w:rsidRDefault="00532503">
      <w:pPr>
        <w:pStyle w:val="16"/>
        <w:rPr>
          <w:rFonts w:asciiTheme="minorHAnsi" w:eastAsiaTheme="minorEastAsia" w:hAnsiTheme="minorHAnsi" w:cstheme="minorBidi"/>
          <w:b w:val="0"/>
          <w:noProof/>
          <w:szCs w:val="22"/>
          <w:lang w:eastAsia="el-GR"/>
        </w:rPr>
      </w:pPr>
      <w:r>
        <w:rPr>
          <w:noProof/>
        </w:rPr>
        <w:t>2.</w:t>
      </w:r>
      <w:r>
        <w:rPr>
          <w:rFonts w:asciiTheme="minorHAnsi" w:eastAsiaTheme="minorEastAsia" w:hAnsiTheme="minorHAnsi" w:cstheme="minorBidi"/>
          <w:b w:val="0"/>
          <w:noProof/>
          <w:szCs w:val="22"/>
          <w:lang w:eastAsia="el-GR"/>
        </w:rPr>
        <w:tab/>
      </w:r>
      <w:r>
        <w:rPr>
          <w:noProof/>
        </w:rPr>
        <w:t>Ισχύουσες ελληνικές προδιαγραφές</w:t>
      </w:r>
      <w:r>
        <w:rPr>
          <w:noProof/>
        </w:rPr>
        <w:tab/>
      </w:r>
      <w:r>
        <w:rPr>
          <w:noProof/>
        </w:rPr>
        <w:fldChar w:fldCharType="begin"/>
      </w:r>
      <w:r>
        <w:rPr>
          <w:noProof/>
        </w:rPr>
        <w:instrText xml:space="preserve"> PAGEREF _Toc89281595 \h </w:instrText>
      </w:r>
      <w:r>
        <w:rPr>
          <w:noProof/>
        </w:rPr>
      </w:r>
      <w:r>
        <w:rPr>
          <w:noProof/>
        </w:rPr>
        <w:fldChar w:fldCharType="separate"/>
      </w:r>
      <w:r w:rsidR="00415841">
        <w:rPr>
          <w:noProof/>
        </w:rPr>
        <w:t>5</w:t>
      </w:r>
      <w:r>
        <w:rPr>
          <w:noProof/>
        </w:rPr>
        <w:fldChar w:fldCharType="end"/>
      </w:r>
    </w:p>
    <w:p w14:paraId="03D53D4A" w14:textId="6130FCE6" w:rsidR="00532503" w:rsidRDefault="00532503">
      <w:pPr>
        <w:pStyle w:val="16"/>
        <w:rPr>
          <w:rFonts w:asciiTheme="minorHAnsi" w:eastAsiaTheme="minorEastAsia" w:hAnsiTheme="minorHAnsi" w:cstheme="minorBidi"/>
          <w:b w:val="0"/>
          <w:noProof/>
          <w:szCs w:val="22"/>
          <w:lang w:eastAsia="el-GR"/>
        </w:rPr>
      </w:pPr>
      <w:r>
        <w:rPr>
          <w:noProof/>
        </w:rPr>
        <w:t>3.</w:t>
      </w:r>
      <w:r>
        <w:rPr>
          <w:rFonts w:asciiTheme="minorHAnsi" w:eastAsiaTheme="minorEastAsia" w:hAnsiTheme="minorHAnsi" w:cstheme="minorBidi"/>
          <w:b w:val="0"/>
          <w:noProof/>
          <w:szCs w:val="22"/>
          <w:lang w:eastAsia="el-GR"/>
        </w:rPr>
        <w:tab/>
      </w:r>
      <w:r>
        <w:rPr>
          <w:noProof/>
        </w:rPr>
        <w:t>Ιστοί Φωτιστικών Σωμάτων</w:t>
      </w:r>
      <w:r>
        <w:rPr>
          <w:noProof/>
        </w:rPr>
        <w:tab/>
      </w:r>
      <w:r>
        <w:rPr>
          <w:noProof/>
        </w:rPr>
        <w:fldChar w:fldCharType="begin"/>
      </w:r>
      <w:r>
        <w:rPr>
          <w:noProof/>
        </w:rPr>
        <w:instrText xml:space="preserve"> PAGEREF _Toc89281596 \h </w:instrText>
      </w:r>
      <w:r>
        <w:rPr>
          <w:noProof/>
        </w:rPr>
      </w:r>
      <w:r>
        <w:rPr>
          <w:noProof/>
        </w:rPr>
        <w:fldChar w:fldCharType="separate"/>
      </w:r>
      <w:r w:rsidR="00415841">
        <w:rPr>
          <w:noProof/>
        </w:rPr>
        <w:t>5</w:t>
      </w:r>
      <w:r>
        <w:rPr>
          <w:noProof/>
        </w:rPr>
        <w:fldChar w:fldCharType="end"/>
      </w:r>
    </w:p>
    <w:p w14:paraId="269CF1C9" w14:textId="7F38D8D5" w:rsidR="00532503" w:rsidRDefault="00532503">
      <w:pPr>
        <w:pStyle w:val="16"/>
        <w:rPr>
          <w:rFonts w:asciiTheme="minorHAnsi" w:eastAsiaTheme="minorEastAsia" w:hAnsiTheme="minorHAnsi" w:cstheme="minorBidi"/>
          <w:b w:val="0"/>
          <w:noProof/>
          <w:szCs w:val="22"/>
          <w:lang w:eastAsia="el-GR"/>
        </w:rPr>
      </w:pPr>
      <w:r>
        <w:rPr>
          <w:noProof/>
        </w:rPr>
        <w:t>4.</w:t>
      </w:r>
      <w:r>
        <w:rPr>
          <w:rFonts w:asciiTheme="minorHAnsi" w:eastAsiaTheme="minorEastAsia" w:hAnsiTheme="minorHAnsi" w:cstheme="minorBidi"/>
          <w:b w:val="0"/>
          <w:noProof/>
          <w:szCs w:val="22"/>
          <w:lang w:eastAsia="el-GR"/>
        </w:rPr>
        <w:tab/>
      </w:r>
      <w:r>
        <w:rPr>
          <w:noProof/>
        </w:rPr>
        <w:t>Βάσεις Σιδηροϊστών</w:t>
      </w:r>
      <w:r>
        <w:rPr>
          <w:noProof/>
        </w:rPr>
        <w:tab/>
      </w:r>
      <w:r>
        <w:rPr>
          <w:noProof/>
        </w:rPr>
        <w:fldChar w:fldCharType="begin"/>
      </w:r>
      <w:r>
        <w:rPr>
          <w:noProof/>
        </w:rPr>
        <w:instrText xml:space="preserve"> PAGEREF _Toc89281597 \h </w:instrText>
      </w:r>
      <w:r>
        <w:rPr>
          <w:noProof/>
        </w:rPr>
      </w:r>
      <w:r>
        <w:rPr>
          <w:noProof/>
        </w:rPr>
        <w:fldChar w:fldCharType="separate"/>
      </w:r>
      <w:r w:rsidR="00415841">
        <w:rPr>
          <w:noProof/>
        </w:rPr>
        <w:t>7</w:t>
      </w:r>
      <w:r>
        <w:rPr>
          <w:noProof/>
        </w:rPr>
        <w:fldChar w:fldCharType="end"/>
      </w:r>
    </w:p>
    <w:p w14:paraId="6DF484CF" w14:textId="29C06DAC" w:rsidR="00532503" w:rsidRDefault="00532503">
      <w:pPr>
        <w:pStyle w:val="16"/>
        <w:rPr>
          <w:rFonts w:asciiTheme="minorHAnsi" w:eastAsiaTheme="minorEastAsia" w:hAnsiTheme="minorHAnsi" w:cstheme="minorBidi"/>
          <w:b w:val="0"/>
          <w:noProof/>
          <w:szCs w:val="22"/>
          <w:lang w:eastAsia="el-GR"/>
        </w:rPr>
      </w:pPr>
      <w:r>
        <w:rPr>
          <w:noProof/>
        </w:rPr>
        <w:t>5.</w:t>
      </w:r>
      <w:r>
        <w:rPr>
          <w:rFonts w:asciiTheme="minorHAnsi" w:eastAsiaTheme="minorEastAsia" w:hAnsiTheme="minorHAnsi" w:cstheme="minorBidi"/>
          <w:b w:val="0"/>
          <w:noProof/>
          <w:szCs w:val="22"/>
          <w:lang w:eastAsia="el-GR"/>
        </w:rPr>
        <w:tab/>
      </w:r>
      <w:r>
        <w:rPr>
          <w:noProof/>
        </w:rPr>
        <w:t>Βραχίονες Φωτιστικών Σωμάτων</w:t>
      </w:r>
      <w:r>
        <w:rPr>
          <w:noProof/>
        </w:rPr>
        <w:tab/>
      </w:r>
      <w:r>
        <w:rPr>
          <w:noProof/>
        </w:rPr>
        <w:fldChar w:fldCharType="begin"/>
      </w:r>
      <w:r>
        <w:rPr>
          <w:noProof/>
        </w:rPr>
        <w:instrText xml:space="preserve"> PAGEREF _Toc89281598 \h </w:instrText>
      </w:r>
      <w:r>
        <w:rPr>
          <w:noProof/>
        </w:rPr>
      </w:r>
      <w:r>
        <w:rPr>
          <w:noProof/>
        </w:rPr>
        <w:fldChar w:fldCharType="separate"/>
      </w:r>
      <w:r w:rsidR="00415841">
        <w:rPr>
          <w:noProof/>
        </w:rPr>
        <w:t>8</w:t>
      </w:r>
      <w:r>
        <w:rPr>
          <w:noProof/>
        </w:rPr>
        <w:fldChar w:fldCharType="end"/>
      </w:r>
    </w:p>
    <w:p w14:paraId="5897DC67" w14:textId="5C1A3D3C" w:rsidR="00532503" w:rsidRDefault="00532503">
      <w:pPr>
        <w:pStyle w:val="16"/>
        <w:rPr>
          <w:rFonts w:asciiTheme="minorHAnsi" w:eastAsiaTheme="minorEastAsia" w:hAnsiTheme="minorHAnsi" w:cstheme="minorBidi"/>
          <w:b w:val="0"/>
          <w:noProof/>
          <w:szCs w:val="22"/>
          <w:lang w:eastAsia="el-GR"/>
        </w:rPr>
      </w:pPr>
      <w:r>
        <w:rPr>
          <w:noProof/>
        </w:rPr>
        <w:t>6.</w:t>
      </w:r>
      <w:r>
        <w:rPr>
          <w:rFonts w:asciiTheme="minorHAnsi" w:eastAsiaTheme="minorEastAsia" w:hAnsiTheme="minorHAnsi" w:cstheme="minorBidi"/>
          <w:b w:val="0"/>
          <w:noProof/>
          <w:szCs w:val="22"/>
          <w:lang w:eastAsia="el-GR"/>
        </w:rPr>
        <w:tab/>
      </w:r>
      <w:r>
        <w:rPr>
          <w:noProof/>
        </w:rPr>
        <w:t>Ακροκιβώτια ιστών</w:t>
      </w:r>
      <w:r>
        <w:rPr>
          <w:noProof/>
        </w:rPr>
        <w:tab/>
      </w:r>
      <w:r>
        <w:rPr>
          <w:noProof/>
        </w:rPr>
        <w:fldChar w:fldCharType="begin"/>
      </w:r>
      <w:r>
        <w:rPr>
          <w:noProof/>
        </w:rPr>
        <w:instrText xml:space="preserve"> PAGEREF _Toc89281599 \h </w:instrText>
      </w:r>
      <w:r>
        <w:rPr>
          <w:noProof/>
        </w:rPr>
      </w:r>
      <w:r>
        <w:rPr>
          <w:noProof/>
        </w:rPr>
        <w:fldChar w:fldCharType="separate"/>
      </w:r>
      <w:r w:rsidR="00415841">
        <w:rPr>
          <w:noProof/>
        </w:rPr>
        <w:t>9</w:t>
      </w:r>
      <w:r>
        <w:rPr>
          <w:noProof/>
        </w:rPr>
        <w:fldChar w:fldCharType="end"/>
      </w:r>
    </w:p>
    <w:p w14:paraId="54EF4823" w14:textId="620325FF" w:rsidR="00532503" w:rsidRDefault="00532503">
      <w:pPr>
        <w:pStyle w:val="16"/>
        <w:rPr>
          <w:rFonts w:asciiTheme="minorHAnsi" w:eastAsiaTheme="minorEastAsia" w:hAnsiTheme="minorHAnsi" w:cstheme="minorBidi"/>
          <w:b w:val="0"/>
          <w:noProof/>
          <w:szCs w:val="22"/>
          <w:lang w:eastAsia="el-GR"/>
        </w:rPr>
      </w:pPr>
      <w:r>
        <w:rPr>
          <w:noProof/>
        </w:rPr>
        <w:t>7.</w:t>
      </w:r>
      <w:r>
        <w:rPr>
          <w:rFonts w:asciiTheme="minorHAnsi" w:eastAsiaTheme="minorEastAsia" w:hAnsiTheme="minorHAnsi" w:cstheme="minorBidi"/>
          <w:b w:val="0"/>
          <w:noProof/>
          <w:szCs w:val="22"/>
          <w:lang w:eastAsia="el-GR"/>
        </w:rPr>
        <w:tab/>
      </w:r>
      <w:r>
        <w:rPr>
          <w:noProof/>
        </w:rPr>
        <w:t>Φωτιστικά Σώματα Βραχίονα</w:t>
      </w:r>
      <w:r>
        <w:rPr>
          <w:noProof/>
        </w:rPr>
        <w:tab/>
      </w:r>
      <w:r>
        <w:rPr>
          <w:noProof/>
        </w:rPr>
        <w:fldChar w:fldCharType="begin"/>
      </w:r>
      <w:r>
        <w:rPr>
          <w:noProof/>
        </w:rPr>
        <w:instrText xml:space="preserve"> PAGEREF _Toc89281600 \h </w:instrText>
      </w:r>
      <w:r>
        <w:rPr>
          <w:noProof/>
        </w:rPr>
      </w:r>
      <w:r>
        <w:rPr>
          <w:noProof/>
        </w:rPr>
        <w:fldChar w:fldCharType="separate"/>
      </w:r>
      <w:r w:rsidR="00415841">
        <w:rPr>
          <w:noProof/>
        </w:rPr>
        <w:t>10</w:t>
      </w:r>
      <w:r>
        <w:rPr>
          <w:noProof/>
        </w:rPr>
        <w:fldChar w:fldCharType="end"/>
      </w:r>
    </w:p>
    <w:p w14:paraId="7AAF560E" w14:textId="77FF3B80" w:rsidR="00532503" w:rsidRDefault="00532503">
      <w:pPr>
        <w:pStyle w:val="16"/>
        <w:rPr>
          <w:rFonts w:asciiTheme="minorHAnsi" w:eastAsiaTheme="minorEastAsia" w:hAnsiTheme="minorHAnsi" w:cstheme="minorBidi"/>
          <w:b w:val="0"/>
          <w:noProof/>
          <w:szCs w:val="22"/>
          <w:lang w:eastAsia="el-GR"/>
        </w:rPr>
      </w:pPr>
      <w:r>
        <w:rPr>
          <w:noProof/>
        </w:rPr>
        <w:t>8.</w:t>
      </w:r>
      <w:r>
        <w:rPr>
          <w:rFonts w:asciiTheme="minorHAnsi" w:eastAsiaTheme="minorEastAsia" w:hAnsiTheme="minorHAnsi" w:cstheme="minorBidi"/>
          <w:b w:val="0"/>
          <w:noProof/>
          <w:szCs w:val="22"/>
          <w:lang w:eastAsia="el-GR"/>
        </w:rPr>
        <w:tab/>
      </w:r>
      <w:r>
        <w:rPr>
          <w:noProof/>
        </w:rPr>
        <w:t>Ηλεκτρικό Δίκτυο</w:t>
      </w:r>
      <w:r>
        <w:rPr>
          <w:noProof/>
        </w:rPr>
        <w:tab/>
      </w:r>
      <w:r>
        <w:rPr>
          <w:noProof/>
        </w:rPr>
        <w:fldChar w:fldCharType="begin"/>
      </w:r>
      <w:r>
        <w:rPr>
          <w:noProof/>
        </w:rPr>
        <w:instrText xml:space="preserve"> PAGEREF _Toc89281601 \h </w:instrText>
      </w:r>
      <w:r>
        <w:rPr>
          <w:noProof/>
        </w:rPr>
      </w:r>
      <w:r>
        <w:rPr>
          <w:noProof/>
        </w:rPr>
        <w:fldChar w:fldCharType="separate"/>
      </w:r>
      <w:r w:rsidR="00415841">
        <w:rPr>
          <w:noProof/>
        </w:rPr>
        <w:t>12</w:t>
      </w:r>
      <w:r>
        <w:rPr>
          <w:noProof/>
        </w:rPr>
        <w:fldChar w:fldCharType="end"/>
      </w:r>
    </w:p>
    <w:p w14:paraId="33855424" w14:textId="652E3054" w:rsidR="00532503" w:rsidRDefault="00532503">
      <w:pPr>
        <w:pStyle w:val="16"/>
        <w:rPr>
          <w:rFonts w:asciiTheme="minorHAnsi" w:eastAsiaTheme="minorEastAsia" w:hAnsiTheme="minorHAnsi" w:cstheme="minorBidi"/>
          <w:b w:val="0"/>
          <w:noProof/>
          <w:szCs w:val="22"/>
          <w:lang w:eastAsia="el-GR"/>
        </w:rPr>
      </w:pPr>
      <w:r>
        <w:rPr>
          <w:noProof/>
        </w:rPr>
        <w:t>9.</w:t>
      </w:r>
      <w:r>
        <w:rPr>
          <w:rFonts w:asciiTheme="minorHAnsi" w:eastAsiaTheme="minorEastAsia" w:hAnsiTheme="minorHAnsi" w:cstheme="minorBidi"/>
          <w:b w:val="0"/>
          <w:noProof/>
          <w:szCs w:val="22"/>
          <w:lang w:eastAsia="el-GR"/>
        </w:rPr>
        <w:tab/>
      </w:r>
      <w:r>
        <w:rPr>
          <w:noProof/>
        </w:rPr>
        <w:t>Γειώσεις</w:t>
      </w:r>
      <w:r>
        <w:rPr>
          <w:noProof/>
        </w:rPr>
        <w:tab/>
      </w:r>
      <w:r>
        <w:rPr>
          <w:noProof/>
        </w:rPr>
        <w:fldChar w:fldCharType="begin"/>
      </w:r>
      <w:r>
        <w:rPr>
          <w:noProof/>
        </w:rPr>
        <w:instrText xml:space="preserve"> PAGEREF _Toc89281602 \h </w:instrText>
      </w:r>
      <w:r>
        <w:rPr>
          <w:noProof/>
        </w:rPr>
      </w:r>
      <w:r>
        <w:rPr>
          <w:noProof/>
        </w:rPr>
        <w:fldChar w:fldCharType="separate"/>
      </w:r>
      <w:r w:rsidR="00415841">
        <w:rPr>
          <w:noProof/>
        </w:rPr>
        <w:t>13</w:t>
      </w:r>
      <w:r>
        <w:rPr>
          <w:noProof/>
        </w:rPr>
        <w:fldChar w:fldCharType="end"/>
      </w:r>
    </w:p>
    <w:p w14:paraId="1CF9C910" w14:textId="180D0DCE" w:rsidR="00532503" w:rsidRDefault="00532503">
      <w:pPr>
        <w:pStyle w:val="16"/>
        <w:rPr>
          <w:rFonts w:asciiTheme="minorHAnsi" w:eastAsiaTheme="minorEastAsia" w:hAnsiTheme="minorHAnsi" w:cstheme="minorBidi"/>
          <w:b w:val="0"/>
          <w:noProof/>
          <w:szCs w:val="22"/>
          <w:lang w:eastAsia="el-GR"/>
        </w:rPr>
      </w:pPr>
      <w:r>
        <w:rPr>
          <w:noProof/>
        </w:rPr>
        <w:t>10.</w:t>
      </w:r>
      <w:r>
        <w:rPr>
          <w:rFonts w:asciiTheme="minorHAnsi" w:eastAsiaTheme="minorEastAsia" w:hAnsiTheme="minorHAnsi" w:cstheme="minorBidi"/>
          <w:b w:val="0"/>
          <w:noProof/>
          <w:szCs w:val="22"/>
          <w:lang w:eastAsia="el-GR"/>
        </w:rPr>
        <w:tab/>
      </w:r>
      <w:r>
        <w:rPr>
          <w:noProof/>
        </w:rPr>
        <w:t>Αγωγοί- Καλώδια- Γυμνοί χάλκινοι αγωγοί</w:t>
      </w:r>
      <w:r>
        <w:rPr>
          <w:noProof/>
        </w:rPr>
        <w:tab/>
      </w:r>
      <w:r>
        <w:rPr>
          <w:noProof/>
        </w:rPr>
        <w:fldChar w:fldCharType="begin"/>
      </w:r>
      <w:r>
        <w:rPr>
          <w:noProof/>
        </w:rPr>
        <w:instrText xml:space="preserve"> PAGEREF _Toc89281603 \h </w:instrText>
      </w:r>
      <w:r>
        <w:rPr>
          <w:noProof/>
        </w:rPr>
      </w:r>
      <w:r>
        <w:rPr>
          <w:noProof/>
        </w:rPr>
        <w:fldChar w:fldCharType="separate"/>
      </w:r>
      <w:r w:rsidR="00415841">
        <w:rPr>
          <w:noProof/>
        </w:rPr>
        <w:t>14</w:t>
      </w:r>
      <w:r>
        <w:rPr>
          <w:noProof/>
        </w:rPr>
        <w:fldChar w:fldCharType="end"/>
      </w:r>
    </w:p>
    <w:p w14:paraId="35A33870" w14:textId="2D340269" w:rsidR="00532503" w:rsidRDefault="00532503">
      <w:pPr>
        <w:pStyle w:val="16"/>
        <w:rPr>
          <w:rFonts w:asciiTheme="minorHAnsi" w:eastAsiaTheme="minorEastAsia" w:hAnsiTheme="minorHAnsi" w:cstheme="minorBidi"/>
          <w:b w:val="0"/>
          <w:noProof/>
          <w:szCs w:val="22"/>
          <w:lang w:eastAsia="el-GR"/>
        </w:rPr>
      </w:pPr>
      <w:r>
        <w:rPr>
          <w:noProof/>
        </w:rPr>
        <w:t>11.</w:t>
      </w:r>
      <w:r>
        <w:rPr>
          <w:rFonts w:asciiTheme="minorHAnsi" w:eastAsiaTheme="minorEastAsia" w:hAnsiTheme="minorHAnsi" w:cstheme="minorBidi"/>
          <w:b w:val="0"/>
          <w:noProof/>
          <w:szCs w:val="22"/>
          <w:lang w:eastAsia="el-GR"/>
        </w:rPr>
        <w:tab/>
      </w:r>
      <w:r>
        <w:rPr>
          <w:noProof/>
        </w:rPr>
        <w:t>Μεταλλικό Κιβώτιο Πίλλαρ Ηλεκτροφωτισμού</w:t>
      </w:r>
      <w:r>
        <w:rPr>
          <w:noProof/>
        </w:rPr>
        <w:tab/>
      </w:r>
      <w:r>
        <w:rPr>
          <w:noProof/>
        </w:rPr>
        <w:fldChar w:fldCharType="begin"/>
      </w:r>
      <w:r>
        <w:rPr>
          <w:noProof/>
        </w:rPr>
        <w:instrText xml:space="preserve"> PAGEREF _Toc89281604 \h </w:instrText>
      </w:r>
      <w:r>
        <w:rPr>
          <w:noProof/>
        </w:rPr>
      </w:r>
      <w:r>
        <w:rPr>
          <w:noProof/>
        </w:rPr>
        <w:fldChar w:fldCharType="separate"/>
      </w:r>
      <w:r w:rsidR="00415841">
        <w:rPr>
          <w:noProof/>
        </w:rPr>
        <w:t>14</w:t>
      </w:r>
      <w:r>
        <w:rPr>
          <w:noProof/>
        </w:rPr>
        <w:fldChar w:fldCharType="end"/>
      </w:r>
    </w:p>
    <w:p w14:paraId="51B9016B" w14:textId="14052818" w:rsidR="00532503" w:rsidRDefault="00532503">
      <w:pPr>
        <w:pStyle w:val="16"/>
        <w:rPr>
          <w:rFonts w:asciiTheme="minorHAnsi" w:eastAsiaTheme="minorEastAsia" w:hAnsiTheme="minorHAnsi" w:cstheme="minorBidi"/>
          <w:b w:val="0"/>
          <w:noProof/>
          <w:szCs w:val="22"/>
          <w:lang w:eastAsia="el-GR"/>
        </w:rPr>
      </w:pPr>
      <w:r>
        <w:rPr>
          <w:noProof/>
        </w:rPr>
        <w:t>12.</w:t>
      </w:r>
      <w:r>
        <w:rPr>
          <w:rFonts w:asciiTheme="minorHAnsi" w:eastAsiaTheme="minorEastAsia" w:hAnsiTheme="minorHAnsi" w:cstheme="minorBidi"/>
          <w:b w:val="0"/>
          <w:noProof/>
          <w:szCs w:val="22"/>
          <w:lang w:eastAsia="el-GR"/>
        </w:rPr>
        <w:tab/>
      </w:r>
      <w:r>
        <w:rPr>
          <w:noProof/>
        </w:rPr>
        <w:t>Όργανα ηλεκτρικών πινάκων</w:t>
      </w:r>
      <w:r>
        <w:rPr>
          <w:noProof/>
        </w:rPr>
        <w:tab/>
      </w:r>
      <w:r>
        <w:rPr>
          <w:noProof/>
        </w:rPr>
        <w:fldChar w:fldCharType="begin"/>
      </w:r>
      <w:r>
        <w:rPr>
          <w:noProof/>
        </w:rPr>
        <w:instrText xml:space="preserve"> PAGEREF _Toc89281605 \h </w:instrText>
      </w:r>
      <w:r>
        <w:rPr>
          <w:noProof/>
        </w:rPr>
      </w:r>
      <w:r>
        <w:rPr>
          <w:noProof/>
        </w:rPr>
        <w:fldChar w:fldCharType="separate"/>
      </w:r>
      <w:r w:rsidR="00415841">
        <w:rPr>
          <w:noProof/>
        </w:rPr>
        <w:t>18</w:t>
      </w:r>
      <w:r>
        <w:rPr>
          <w:noProof/>
        </w:rPr>
        <w:fldChar w:fldCharType="end"/>
      </w:r>
    </w:p>
    <w:p w14:paraId="417852D1" w14:textId="77777777" w:rsidR="00D93809" w:rsidRPr="006924FC" w:rsidRDefault="006924FC" w:rsidP="00D93809">
      <w:pPr>
        <w:rPr>
          <w:sz w:val="20"/>
        </w:rPr>
      </w:pPr>
      <w:r>
        <w:fldChar w:fldCharType="end"/>
      </w:r>
      <w:r w:rsidR="00D93809">
        <w:br w:type="page"/>
      </w:r>
    </w:p>
    <w:p w14:paraId="400DF9D0" w14:textId="77777777" w:rsidR="00236C1E" w:rsidRDefault="00236C1E">
      <w:pPr>
        <w:pStyle w:val="MEL-KAT"/>
        <w:tabs>
          <w:tab w:val="clear" w:pos="3456"/>
          <w:tab w:val="clear" w:pos="4032"/>
          <w:tab w:val="clear" w:pos="5184"/>
          <w:tab w:val="clear" w:pos="5760"/>
          <w:tab w:val="left" w:pos="360"/>
          <w:tab w:val="left" w:pos="3510"/>
          <w:tab w:val="left" w:pos="3870"/>
          <w:tab w:val="left" w:pos="5220"/>
          <w:tab w:val="left" w:pos="5580"/>
        </w:tabs>
      </w:pPr>
    </w:p>
    <w:tbl>
      <w:tblPr>
        <w:tblW w:w="8597" w:type="dxa"/>
        <w:tblInd w:w="18" w:type="dxa"/>
        <w:tblLayout w:type="fixed"/>
        <w:tblLook w:val="0000" w:firstRow="0" w:lastRow="0" w:firstColumn="0" w:lastColumn="0" w:noHBand="0" w:noVBand="0"/>
      </w:tblPr>
      <w:tblGrid>
        <w:gridCol w:w="3634"/>
        <w:gridCol w:w="425"/>
        <w:gridCol w:w="1162"/>
        <w:gridCol w:w="236"/>
        <w:gridCol w:w="3140"/>
      </w:tblGrid>
      <w:tr w:rsidR="001D661F" w:rsidRPr="00DB58B1" w14:paraId="08F8FF9F" w14:textId="77777777" w:rsidTr="001D661F">
        <w:tc>
          <w:tcPr>
            <w:tcW w:w="3634" w:type="dxa"/>
            <w:shd w:val="clear" w:color="auto" w:fill="auto"/>
          </w:tcPr>
          <w:p w14:paraId="73356AE3" w14:textId="77777777" w:rsidR="001D661F" w:rsidRPr="00DB58B1" w:rsidRDefault="001D661F" w:rsidP="001D661F">
            <w:pPr>
              <w:pStyle w:val="spc"/>
              <w:spacing w:line="288" w:lineRule="auto"/>
              <w:ind w:left="0" w:firstLine="0"/>
              <w:jc w:val="left"/>
              <w:rPr>
                <w:b/>
                <w:lang w:val="el-GR"/>
              </w:rPr>
            </w:pPr>
            <w:r w:rsidRPr="00DB58B1">
              <w:rPr>
                <w:b/>
                <w:lang w:val="el-GR"/>
              </w:rPr>
              <w:t>ΠΕΡΙΦΕΡΕΙΑ ΑΝΑΤΟΛΙΚΗΣ ΜΑΚΕΔΟΝΙΑΣ-ΘΡΑΚΗΣ</w:t>
            </w:r>
          </w:p>
          <w:p w14:paraId="63528DDC" w14:textId="77777777" w:rsidR="001D661F" w:rsidRPr="00DB58B1" w:rsidRDefault="001D661F" w:rsidP="001D661F">
            <w:pPr>
              <w:pStyle w:val="spc"/>
              <w:spacing w:before="120" w:line="288" w:lineRule="auto"/>
              <w:ind w:left="0" w:firstLine="0"/>
              <w:jc w:val="left"/>
              <w:rPr>
                <w:lang w:val="el-GR"/>
              </w:rPr>
            </w:pPr>
            <w:r w:rsidRPr="00DB58B1">
              <w:rPr>
                <w:lang w:val="el-GR"/>
              </w:rPr>
              <w:t xml:space="preserve">ΔΙΕΥΘΥΝΣΗ ΤΕΧΝΙΚΩΝ ΕΡΓΩΝ </w:t>
            </w:r>
            <w:r>
              <w:rPr>
                <w:lang w:val="el-GR"/>
              </w:rPr>
              <w:br/>
            </w:r>
            <w:r w:rsidRPr="00DB58B1">
              <w:rPr>
                <w:lang w:val="el-GR"/>
              </w:rPr>
              <w:t>Π.Ε. ΞΑΝΘΗΣ</w:t>
            </w:r>
          </w:p>
          <w:p w14:paraId="71191373" w14:textId="77777777" w:rsidR="001D661F" w:rsidRPr="00C267EF" w:rsidRDefault="001D661F" w:rsidP="001D661F">
            <w:pPr>
              <w:pStyle w:val="spc"/>
              <w:spacing w:before="120" w:line="288" w:lineRule="auto"/>
              <w:ind w:left="0" w:firstLine="0"/>
              <w:jc w:val="left"/>
              <w:rPr>
                <w:lang w:val="el-GR"/>
              </w:rPr>
            </w:pPr>
            <w:r w:rsidRPr="00DB58B1">
              <w:rPr>
                <w:lang w:val="el-GR"/>
              </w:rPr>
              <w:t>TΜΗΜΑ ΣΥΓΚΟΙΝΩΝΙΑΚΩΝ ΕΡΓΩΝ</w:t>
            </w:r>
          </w:p>
        </w:tc>
        <w:tc>
          <w:tcPr>
            <w:tcW w:w="425" w:type="dxa"/>
          </w:tcPr>
          <w:p w14:paraId="6A0C1D82" w14:textId="77777777" w:rsidR="001D661F" w:rsidRPr="00DB58B1" w:rsidRDefault="001D661F" w:rsidP="001D661F">
            <w:pPr>
              <w:pStyle w:val="spc"/>
              <w:spacing w:line="288" w:lineRule="auto"/>
              <w:rPr>
                <w:lang w:val="el-GR"/>
              </w:rPr>
            </w:pPr>
          </w:p>
        </w:tc>
        <w:tc>
          <w:tcPr>
            <w:tcW w:w="1162" w:type="dxa"/>
            <w:shd w:val="clear" w:color="auto" w:fill="auto"/>
          </w:tcPr>
          <w:p w14:paraId="6DD4F272" w14:textId="77777777" w:rsidR="001D661F" w:rsidRPr="00DB58B1" w:rsidRDefault="001D661F" w:rsidP="001D661F">
            <w:pPr>
              <w:pStyle w:val="spc"/>
              <w:spacing w:line="288" w:lineRule="auto"/>
              <w:rPr>
                <w:lang w:val="el-GR"/>
              </w:rPr>
            </w:pPr>
            <w:r w:rsidRPr="00DB58B1">
              <w:rPr>
                <w:lang w:val="el-GR"/>
              </w:rPr>
              <w:t>ΕΡΓΟ</w:t>
            </w:r>
          </w:p>
          <w:p w14:paraId="1D65E0AC" w14:textId="77777777" w:rsidR="001D661F" w:rsidRDefault="001D661F" w:rsidP="001D661F">
            <w:pPr>
              <w:pStyle w:val="spc"/>
              <w:spacing w:line="288" w:lineRule="auto"/>
              <w:ind w:left="0" w:firstLine="0"/>
              <w:rPr>
                <w:lang w:val="el-GR"/>
              </w:rPr>
            </w:pPr>
          </w:p>
          <w:p w14:paraId="6868F7A1" w14:textId="77777777" w:rsidR="001D661F" w:rsidRPr="00DB58B1" w:rsidRDefault="001D661F" w:rsidP="001D661F">
            <w:pPr>
              <w:pStyle w:val="spc"/>
              <w:spacing w:line="288" w:lineRule="auto"/>
              <w:ind w:left="0" w:firstLine="0"/>
              <w:rPr>
                <w:lang w:val="el-GR"/>
              </w:rPr>
            </w:pPr>
          </w:p>
          <w:p w14:paraId="1DF0D0D4" w14:textId="77777777" w:rsidR="001D661F" w:rsidRPr="00DB58B1" w:rsidRDefault="001D661F" w:rsidP="001D661F">
            <w:pPr>
              <w:pStyle w:val="spc"/>
              <w:spacing w:line="288" w:lineRule="auto"/>
              <w:rPr>
                <w:lang w:val="el-GR"/>
              </w:rPr>
            </w:pPr>
            <w:r w:rsidRPr="00DB58B1">
              <w:rPr>
                <w:lang w:val="el-GR"/>
              </w:rPr>
              <w:t>ΕΡΓΑΣΙΑ</w:t>
            </w:r>
          </w:p>
        </w:tc>
        <w:tc>
          <w:tcPr>
            <w:tcW w:w="236" w:type="dxa"/>
            <w:shd w:val="clear" w:color="auto" w:fill="auto"/>
          </w:tcPr>
          <w:p w14:paraId="3A8819BA" w14:textId="77777777" w:rsidR="001D661F" w:rsidRPr="00DB58B1" w:rsidRDefault="001D661F" w:rsidP="001D661F">
            <w:pPr>
              <w:pStyle w:val="spc"/>
              <w:spacing w:line="288" w:lineRule="auto"/>
              <w:ind w:left="0" w:firstLine="0"/>
              <w:jc w:val="left"/>
              <w:rPr>
                <w:lang w:val="el-GR"/>
              </w:rPr>
            </w:pPr>
            <w:r w:rsidRPr="00DB58B1">
              <w:rPr>
                <w:lang w:val="el-GR"/>
              </w:rPr>
              <w:t>:</w:t>
            </w:r>
          </w:p>
          <w:p w14:paraId="124FBDB4" w14:textId="77777777" w:rsidR="001D661F" w:rsidRDefault="001D661F" w:rsidP="001D661F">
            <w:pPr>
              <w:pStyle w:val="spc"/>
              <w:spacing w:line="288" w:lineRule="auto"/>
              <w:ind w:left="0" w:firstLine="0"/>
              <w:jc w:val="left"/>
              <w:rPr>
                <w:lang w:val="el-GR"/>
              </w:rPr>
            </w:pPr>
          </w:p>
          <w:p w14:paraId="182D60A9" w14:textId="77777777" w:rsidR="001D661F" w:rsidRDefault="001D661F" w:rsidP="001D661F">
            <w:pPr>
              <w:pStyle w:val="spc"/>
              <w:spacing w:line="288" w:lineRule="auto"/>
              <w:ind w:left="0" w:firstLine="0"/>
              <w:jc w:val="left"/>
              <w:rPr>
                <w:lang w:val="el-GR"/>
              </w:rPr>
            </w:pPr>
          </w:p>
          <w:p w14:paraId="1FE1E4B3" w14:textId="77777777" w:rsidR="001D661F" w:rsidRPr="00DB58B1" w:rsidRDefault="001D661F" w:rsidP="001D661F">
            <w:pPr>
              <w:pStyle w:val="spc"/>
              <w:spacing w:line="288" w:lineRule="auto"/>
              <w:ind w:left="0" w:firstLine="0"/>
              <w:jc w:val="left"/>
              <w:rPr>
                <w:lang w:val="el-GR"/>
              </w:rPr>
            </w:pPr>
            <w:r>
              <w:rPr>
                <w:lang w:val="el-GR"/>
              </w:rPr>
              <w:t>:</w:t>
            </w:r>
          </w:p>
          <w:p w14:paraId="380F6E6F" w14:textId="77777777" w:rsidR="001D661F" w:rsidRDefault="001D661F" w:rsidP="001D661F">
            <w:pPr>
              <w:pStyle w:val="spc"/>
              <w:spacing w:line="288" w:lineRule="auto"/>
              <w:ind w:left="0" w:firstLine="0"/>
              <w:jc w:val="left"/>
              <w:rPr>
                <w:lang w:val="el-GR"/>
              </w:rPr>
            </w:pPr>
          </w:p>
        </w:tc>
        <w:tc>
          <w:tcPr>
            <w:tcW w:w="3140" w:type="dxa"/>
            <w:shd w:val="clear" w:color="auto" w:fill="auto"/>
          </w:tcPr>
          <w:p w14:paraId="430C7622" w14:textId="77777777" w:rsidR="001D661F" w:rsidRDefault="001D661F" w:rsidP="001D661F">
            <w:pPr>
              <w:pStyle w:val="spc"/>
              <w:spacing w:line="288" w:lineRule="auto"/>
              <w:ind w:left="0" w:firstLine="0"/>
              <w:jc w:val="left"/>
              <w:rPr>
                <w:lang w:val="el-GR"/>
              </w:rPr>
            </w:pPr>
            <w:r>
              <w:rPr>
                <w:lang w:val="el-GR"/>
              </w:rPr>
              <w:t xml:space="preserve">Ανακατασκευή Κόμβων </w:t>
            </w:r>
            <w:r>
              <w:rPr>
                <w:lang w:val="el-GR"/>
              </w:rPr>
              <w:br/>
              <w:t>στην Αρ. 9 Επαρχιακή Οδό</w:t>
            </w:r>
          </w:p>
          <w:p w14:paraId="501CE013" w14:textId="77777777" w:rsidR="001D661F" w:rsidRDefault="001D661F" w:rsidP="001D661F">
            <w:pPr>
              <w:pStyle w:val="spc"/>
              <w:spacing w:line="288" w:lineRule="auto"/>
              <w:ind w:left="0" w:firstLine="0"/>
              <w:rPr>
                <w:lang w:val="el-GR"/>
              </w:rPr>
            </w:pPr>
          </w:p>
          <w:p w14:paraId="7ECD1E0D" w14:textId="77777777" w:rsidR="001D661F" w:rsidRPr="00C267EF" w:rsidRDefault="001D661F" w:rsidP="001D661F">
            <w:pPr>
              <w:pStyle w:val="spc"/>
              <w:spacing w:line="288" w:lineRule="auto"/>
              <w:rPr>
                <w:lang w:val="el-GR"/>
              </w:rPr>
            </w:pPr>
            <w:r>
              <w:rPr>
                <w:lang w:val="el-GR"/>
              </w:rPr>
              <w:t xml:space="preserve">Ηλεκτρομηχανολογικές </w:t>
            </w:r>
          </w:p>
          <w:p w14:paraId="1E06E12B" w14:textId="77777777" w:rsidR="001D661F" w:rsidRPr="00C267EF" w:rsidRDefault="001D661F" w:rsidP="001D661F">
            <w:pPr>
              <w:pStyle w:val="spc"/>
              <w:spacing w:line="288" w:lineRule="auto"/>
              <w:ind w:left="0" w:firstLine="0"/>
              <w:rPr>
                <w:lang w:val="el-GR"/>
              </w:rPr>
            </w:pPr>
            <w:r>
              <w:rPr>
                <w:lang w:val="el-GR"/>
              </w:rPr>
              <w:t>Εγκαταστάσεις</w:t>
            </w:r>
          </w:p>
        </w:tc>
      </w:tr>
    </w:tbl>
    <w:p w14:paraId="537337CC" w14:textId="77777777" w:rsidR="001D661F" w:rsidRDefault="001D661F" w:rsidP="001D661F">
      <w:pPr>
        <w:pStyle w:val="MEL-KAT"/>
        <w:tabs>
          <w:tab w:val="clear" w:pos="3456"/>
          <w:tab w:val="clear" w:pos="5184"/>
          <w:tab w:val="left" w:pos="360"/>
          <w:tab w:val="left" w:pos="3510"/>
          <w:tab w:val="left" w:pos="5220"/>
        </w:tabs>
        <w:ind w:left="2160" w:hanging="2160"/>
        <w:rPr>
          <w:u w:val="single"/>
        </w:rPr>
      </w:pPr>
    </w:p>
    <w:p w14:paraId="0630806E" w14:textId="77777777" w:rsidR="00236C1E" w:rsidRDefault="00236C1E">
      <w:pPr>
        <w:pStyle w:val="MEL-KAT"/>
        <w:jc w:val="center"/>
        <w:rPr>
          <w:b/>
          <w:spacing w:val="20"/>
          <w:sz w:val="24"/>
          <w:u w:val="single"/>
        </w:rPr>
      </w:pPr>
    </w:p>
    <w:p w14:paraId="0DBB9DFB" w14:textId="77777777" w:rsidR="00236C1E" w:rsidRDefault="00236C1E">
      <w:pPr>
        <w:pStyle w:val="MEL-KAT"/>
        <w:jc w:val="center"/>
      </w:pPr>
      <w:r>
        <w:rPr>
          <w:b/>
          <w:spacing w:val="20"/>
          <w:sz w:val="24"/>
          <w:u w:val="single"/>
        </w:rPr>
        <w:t>ΤΕΧΝΙΚΕΣ ΠΡΟΔΙΑΓΡΑΦΕΣ</w:t>
      </w:r>
    </w:p>
    <w:p w14:paraId="71A86B7D" w14:textId="77777777" w:rsidR="00236C1E" w:rsidRDefault="00236C1E">
      <w:pPr>
        <w:pStyle w:val="MEL-KAT"/>
        <w:jc w:val="center"/>
        <w:rPr>
          <w:b/>
          <w:spacing w:val="20"/>
          <w:sz w:val="24"/>
          <w:u w:val="single"/>
        </w:rPr>
      </w:pPr>
    </w:p>
    <w:p w14:paraId="65309B49" w14:textId="77777777" w:rsidR="00236C1E" w:rsidRDefault="00236C1E">
      <w:pPr>
        <w:pStyle w:val="MEL-KAT"/>
        <w:jc w:val="center"/>
      </w:pPr>
      <w:r>
        <w:rPr>
          <w:b/>
          <w:spacing w:val="20"/>
          <w:sz w:val="24"/>
          <w:u w:val="single"/>
        </w:rPr>
        <w:t>Η/Μ ΕΓΚΑΤΑΣΤΑΣΕΩΝ</w:t>
      </w:r>
    </w:p>
    <w:p w14:paraId="14C2298C" w14:textId="77777777" w:rsidR="00236C1E" w:rsidRDefault="00236C1E">
      <w:pPr>
        <w:pStyle w:val="MEL-KAT"/>
        <w:ind w:left="567" w:right="-1" w:hanging="567"/>
        <w:jc w:val="center"/>
        <w:rPr>
          <w:b/>
          <w:spacing w:val="20"/>
          <w:sz w:val="24"/>
          <w:u w:val="single"/>
        </w:rPr>
      </w:pPr>
    </w:p>
    <w:p w14:paraId="77C09428" w14:textId="77777777" w:rsidR="00236C1E" w:rsidRDefault="00236C1E" w:rsidP="00ED11B5">
      <w:pPr>
        <w:pStyle w:val="10"/>
        <w:numPr>
          <w:ilvl w:val="0"/>
          <w:numId w:val="15"/>
        </w:numPr>
      </w:pPr>
      <w:bookmarkStart w:id="0" w:name="_Toc384229024"/>
      <w:bookmarkStart w:id="1" w:name="_Toc72178672"/>
      <w:bookmarkStart w:id="2" w:name="_Toc72178718"/>
      <w:bookmarkStart w:id="3" w:name="_Toc89281594"/>
      <w:r>
        <w:t>Γενικοί Όροι</w:t>
      </w:r>
      <w:bookmarkEnd w:id="0"/>
      <w:bookmarkEnd w:id="1"/>
      <w:bookmarkEnd w:id="2"/>
      <w:bookmarkEnd w:id="3"/>
    </w:p>
    <w:p w14:paraId="3200BA7E" w14:textId="77777777" w:rsidR="00236C1E" w:rsidRDefault="00236C1E" w:rsidP="00ED11B5">
      <w:pPr>
        <w:pStyle w:val="0030031"/>
        <w:numPr>
          <w:ilvl w:val="1"/>
          <w:numId w:val="15"/>
        </w:numPr>
      </w:pPr>
      <w:r>
        <w:t>Τα διάφορα υλικά, συσκευές, όργανα, μηχανήματα, που χρησιμοποιούνται στο έργο, ή ενσωματώνονται σε αυτό, θα ακολουθούν</w:t>
      </w:r>
      <w:r w:rsidR="007E4715" w:rsidRPr="007E4715">
        <w:t xml:space="preserve"> </w:t>
      </w:r>
      <w:r w:rsidR="007E4715">
        <w:t>τους Ελληνικούς Κανονισμούς και επιπλέον</w:t>
      </w:r>
      <w:r w:rsidR="00BB527B">
        <w:t>:</w:t>
      </w:r>
    </w:p>
    <w:p w14:paraId="60FF4645" w14:textId="77777777" w:rsidR="00236C1E" w:rsidRDefault="007E4715" w:rsidP="007E4715">
      <w:pPr>
        <w:pStyle w:val="0030031"/>
        <w:ind w:left="993" w:hanging="369"/>
      </w:pPr>
      <w:r>
        <w:t>α)</w:t>
      </w:r>
      <w:r>
        <w:tab/>
      </w:r>
      <w:r w:rsidR="00236C1E">
        <w:t>Τις Ελληνικές Τεχνικές Προδιαγραφές-ΕΤΕΠ (ΦΕΚ Β' 2221/2012</w:t>
      </w:r>
      <w:r w:rsidR="00D93809">
        <w:t>, ΦΕΚ Β' 4607/2019</w:t>
      </w:r>
      <w:r w:rsidR="00236C1E">
        <w:t>)</w:t>
      </w:r>
    </w:p>
    <w:p w14:paraId="3C379E62" w14:textId="77777777" w:rsidR="00236C1E" w:rsidRDefault="007E4715" w:rsidP="007E4715">
      <w:pPr>
        <w:pStyle w:val="0030031"/>
        <w:ind w:left="993" w:hanging="369"/>
      </w:pPr>
      <w:r>
        <w:t>β)</w:t>
      </w:r>
      <w:r>
        <w:tab/>
      </w:r>
      <w:r w:rsidR="00236C1E">
        <w:t>Τα Ευρωπαϊκά Πρότυπα, καθώς και τις “Κοινές Τεχνικές Προδιαγραφές’’, δημοσιευμένα στην Επίσημη Εφημερίδα των Ευρωπαϊκών Κοινοτήτων.</w:t>
      </w:r>
    </w:p>
    <w:p w14:paraId="3CC3DCDC" w14:textId="77777777" w:rsidR="00236C1E" w:rsidRDefault="007E4715" w:rsidP="007E4715">
      <w:pPr>
        <w:pStyle w:val="0030031"/>
        <w:ind w:left="993" w:hanging="369"/>
      </w:pPr>
      <w:r>
        <w:t>γ)</w:t>
      </w:r>
      <w:r>
        <w:tab/>
      </w:r>
      <w:r w:rsidR="00236C1E">
        <w:t>Συμπληρωματικά προς τα παραπάνω τις Προδιαγραφές ΕΛ.Ο.Τ.</w:t>
      </w:r>
    </w:p>
    <w:p w14:paraId="40FCB3CC" w14:textId="77777777" w:rsidR="00236C1E" w:rsidRDefault="007E4715" w:rsidP="007E4715">
      <w:pPr>
        <w:pStyle w:val="0030031"/>
        <w:ind w:left="993" w:hanging="369"/>
      </w:pPr>
      <w:r>
        <w:t>δ)</w:t>
      </w:r>
      <w:r>
        <w:tab/>
      </w:r>
      <w:r w:rsidR="00236C1E">
        <w:rPr>
          <w:lang w:val="en-US"/>
        </w:rPr>
        <w:t>T</w:t>
      </w:r>
      <w:r w:rsidR="00236C1E">
        <w:t>α Πρότυπα Κατασκευής Η-Μ Εγκαταστάσεων Οδικών Έργων της Εγνατίας Οδού Α.Ε.</w:t>
      </w:r>
    </w:p>
    <w:p w14:paraId="398A64B6" w14:textId="77777777" w:rsidR="00236C1E" w:rsidRDefault="00236C1E" w:rsidP="00ED11B5">
      <w:pPr>
        <w:pStyle w:val="0030031"/>
        <w:numPr>
          <w:ilvl w:val="1"/>
          <w:numId w:val="15"/>
        </w:numPr>
      </w:pPr>
      <w:r>
        <w:t>Όσα δεν καλύπτονται από τις παραπάνω προδιαγραφές θα συμφωνούν με σχετικές εγκρίσεις που εκδόθηκαν ή θα εκδοθούν κατά την διαδικασία των Ευρωπαϊκών Τεχνικών Εγκρίσεων.</w:t>
      </w:r>
    </w:p>
    <w:p w14:paraId="0D467E86" w14:textId="77777777" w:rsidR="00236C1E" w:rsidRDefault="00236C1E" w:rsidP="00ED11B5">
      <w:pPr>
        <w:pStyle w:val="0030031"/>
        <w:numPr>
          <w:ilvl w:val="1"/>
          <w:numId w:val="15"/>
        </w:numPr>
      </w:pPr>
      <w:r>
        <w:t>Όπου παρακάτω αναφέρεται συγκεκριμένη προδιαγραφή, αυτή εφαρμόζεται σε όλα τα σημεία της, εκτός από αυτά που τυχόν αντιτίθενται προς τα αναφερόμενα στα εδάφια α)</w:t>
      </w:r>
      <w:r w:rsidR="007E4715">
        <w:t xml:space="preserve"> έως δ</w:t>
      </w:r>
      <w:r>
        <w:t>) πρότυπα / προδιαγραφές, οπότε εφαρμόζονται αυτά(</w:t>
      </w:r>
      <w:proofErr w:type="spellStart"/>
      <w:r>
        <w:t>ες</w:t>
      </w:r>
      <w:proofErr w:type="spellEnd"/>
      <w:r>
        <w:t>).</w:t>
      </w:r>
    </w:p>
    <w:p w14:paraId="64709D70" w14:textId="77777777" w:rsidR="00236C1E" w:rsidRDefault="00236C1E">
      <w:pPr>
        <w:pStyle w:val="0030031"/>
      </w:pPr>
      <w:r>
        <w:rPr>
          <w:u w:val="single"/>
        </w:rPr>
        <w:t>Παραγγελίες μηχανημάτων, συσκευών κλπ</w:t>
      </w:r>
    </w:p>
    <w:p w14:paraId="4F54CBD2" w14:textId="77777777" w:rsidR="00236C1E" w:rsidRDefault="00236C1E" w:rsidP="00ED11B5">
      <w:pPr>
        <w:pStyle w:val="0030031"/>
        <w:numPr>
          <w:ilvl w:val="1"/>
          <w:numId w:val="15"/>
        </w:numPr>
      </w:pPr>
      <w:r>
        <w:t>Για να προληφθούν παρερμηνείες πάνω στα τεχνικά χαρακτηριστικά των μηχανημάτων, συσκευών κλπ, ορίζεται ότι ο Ανάδοχος, πριν από την παραγγελία τους, είναι υποχρεωμένος να υποβάλλει για έγκριση</w:t>
      </w:r>
      <w:r w:rsidR="00BB527B">
        <w:t>:</w:t>
      </w:r>
    </w:p>
    <w:p w14:paraId="031C13FB" w14:textId="77777777" w:rsidR="00236C1E" w:rsidRDefault="00236C1E" w:rsidP="00ED11B5">
      <w:pPr>
        <w:pStyle w:val="0030031"/>
        <w:numPr>
          <w:ilvl w:val="0"/>
          <w:numId w:val="1"/>
        </w:numPr>
      </w:pPr>
      <w:r>
        <w:t xml:space="preserve">Κατάσταση που θα περιλαμβάνει τα μηχανήματα, συσκευές, υλικά και άλλα είδη, που σκοπεύει να παραγγείλει, που θα συνοδεύεται από τα αντίστοιχα εικονογραφημένα έντυπα, διαγράμματα λειτουργίας, αποδόσεων και λοιπά </w:t>
      </w:r>
      <w:r>
        <w:lastRenderedPageBreak/>
        <w:t>στοιχεία του κατασκευαστή, σε τρόπο που να αποδεικνύεται "κατ' αρχή" ότι τα είδη αυτά είναι σύμφωνα με τα προβλεπόμενα στα συμβατικά στοιχεία.</w:t>
      </w:r>
    </w:p>
    <w:p w14:paraId="67372BBE" w14:textId="77777777" w:rsidR="00236C1E" w:rsidRDefault="00236C1E" w:rsidP="00ED11B5">
      <w:pPr>
        <w:pStyle w:val="0030031"/>
        <w:numPr>
          <w:ilvl w:val="0"/>
          <w:numId w:val="1"/>
        </w:numPr>
      </w:pPr>
      <w:r>
        <w:t>Τα γενικά σχέδια που να δείχνουν την διάταξή τους μέσα στους προβλεπόμενους χώρους με κατάλληλη κλίμακα και να γράφουν και τις γενικές εξωτερικές διαστάσεις και τα βάρη τους προς επιβεβαίωση της δυνατότητας εγκαταστάσεώς τους στους προβλεπόμενους χώρους.</w:t>
      </w:r>
    </w:p>
    <w:p w14:paraId="4A9614A2" w14:textId="77777777" w:rsidR="00236C1E" w:rsidRDefault="00236C1E">
      <w:pPr>
        <w:pStyle w:val="0030031"/>
      </w:pPr>
      <w:r>
        <w:rPr>
          <w:u w:val="single"/>
        </w:rPr>
        <w:t>Έλεγχος των ειδών και υλικών που φέρνει ο Ανάδοχος στο Εργοτάξιο</w:t>
      </w:r>
    </w:p>
    <w:p w14:paraId="7AA257F3" w14:textId="77777777" w:rsidR="00236C1E" w:rsidRDefault="00236C1E" w:rsidP="00ED11B5">
      <w:pPr>
        <w:pStyle w:val="0030031"/>
        <w:numPr>
          <w:ilvl w:val="1"/>
          <w:numId w:val="15"/>
        </w:numPr>
      </w:pPr>
      <w:r>
        <w:t>Όλα τα είδη και υλικά που φέρνει ο Ανάδοχος στο εργοτάξιο για την κατασκευή των εγκαταστάσεων, και γενικά για ενσωμάτωση στο έργο, θα είναι καινούργια, χωρίς ελαττώματα και θα πληρούν τους σχετικούς συμβατικούς όρους που καθορίζουν τον τύπο, την κατηγορία και τα λοιπά χαρακτηριστικά τους.</w:t>
      </w:r>
    </w:p>
    <w:p w14:paraId="411501F5" w14:textId="77777777" w:rsidR="00236C1E" w:rsidRDefault="00236C1E" w:rsidP="00ED11B5">
      <w:pPr>
        <w:pStyle w:val="0030031"/>
        <w:numPr>
          <w:ilvl w:val="1"/>
          <w:numId w:val="15"/>
        </w:numPr>
      </w:pPr>
      <w:r>
        <w:t>Η Επίβλεψη έχει δικαίωμα ελέγχου κάθε υλικού που μπαίνει στο εργοτάξιο, καθώς και εντολής για την άμεση απομάκρυνση από το εργοτάξιο κάθε υλικού ή είδους που έφερε ο Ανάδοχος για ενσωμάτωση στο έργο και που δεν ικανοποιεί τους συμβατικούς όρους που αναφέρονται στην ποιότητα και στα χαρακτηριστικά του.</w:t>
      </w:r>
    </w:p>
    <w:p w14:paraId="5DF8F76F" w14:textId="77777777" w:rsidR="00236C1E" w:rsidRDefault="00236C1E" w:rsidP="00ED11B5">
      <w:pPr>
        <w:pStyle w:val="0030031"/>
        <w:numPr>
          <w:ilvl w:val="1"/>
          <w:numId w:val="15"/>
        </w:numPr>
      </w:pPr>
      <w:r>
        <w:t xml:space="preserve">Ο Ανάδοχος είναι υποχρεωμένος να παρέχει στην Επίβλεψη όλα τα στοιχεία που θα του ζητηθούν σχετικά με την προέλευση των υλικών, για να διαπιστωθεί η ποιότητα και τα χαρακτηριστικά τους, καθώς και να τα απομακρύνει από το εργοτάξιο (με εντολή της Επιβλέψεως), εάν δεν είναι σύμφωνα με τις προδιαγραφές. </w:t>
      </w:r>
    </w:p>
    <w:p w14:paraId="33393897" w14:textId="77777777" w:rsidR="00236C1E" w:rsidRDefault="00236C1E">
      <w:pPr>
        <w:pStyle w:val="0030031"/>
      </w:pPr>
      <w:r>
        <w:rPr>
          <w:u w:val="single"/>
        </w:rPr>
        <w:t>Ηλεκτρικά χαρακτηριστικά μηχανημάτων, συσκευών και οργάνων</w:t>
      </w:r>
    </w:p>
    <w:p w14:paraId="353CB579" w14:textId="77777777" w:rsidR="00236C1E" w:rsidRDefault="00236C1E" w:rsidP="00ED11B5">
      <w:pPr>
        <w:pStyle w:val="0030031"/>
        <w:numPr>
          <w:ilvl w:val="1"/>
          <w:numId w:val="15"/>
        </w:numPr>
      </w:pPr>
      <w:r>
        <w:t>Όλα τα ηλεκτρικά εξαρτήματα, διακόπτες προστασίας, ηλεκτρονόμοι κλπ. πρέπει να ικανοποιούν τους παρακάτω γενικούς όρους:</w:t>
      </w:r>
    </w:p>
    <w:p w14:paraId="750ABAC5" w14:textId="77777777" w:rsidR="00236C1E" w:rsidRDefault="00236C1E" w:rsidP="00ED11B5">
      <w:pPr>
        <w:pStyle w:val="0030031"/>
        <w:numPr>
          <w:ilvl w:val="0"/>
          <w:numId w:val="2"/>
        </w:numPr>
      </w:pPr>
      <w:r>
        <w:t>Να είναι κατασκευασμένα για ηλεκτρική τροφοδότηση τριφασική, πολικής τάσεως 400V/50Hz ή μονοφασική, τάσεως 230V/50Hz, όπως κάθε φορά προβλέπεται στα συμβατικά στοιχεία των εγκαταστάσεων.</w:t>
      </w:r>
    </w:p>
    <w:p w14:paraId="37AC1346" w14:textId="77777777" w:rsidR="00236C1E" w:rsidRDefault="00236C1E" w:rsidP="00ED11B5">
      <w:pPr>
        <w:pStyle w:val="0030031"/>
        <w:numPr>
          <w:ilvl w:val="0"/>
          <w:numId w:val="2"/>
        </w:numPr>
      </w:pPr>
      <w:r>
        <w:t>Να είναι τύπου που έχει εγκριθεί από τις αρμόδιες υπηρεσίες του Ελληνικού Κράτους.</w:t>
      </w:r>
    </w:p>
    <w:p w14:paraId="5F6C3A12" w14:textId="77777777" w:rsidR="00236C1E" w:rsidRDefault="00236C1E" w:rsidP="00ED11B5">
      <w:pPr>
        <w:pStyle w:val="0030031"/>
        <w:numPr>
          <w:ilvl w:val="0"/>
          <w:numId w:val="2"/>
        </w:numPr>
      </w:pPr>
      <w:r>
        <w:t>Εφ' όσον εγκατασταθούν μόνα τους, να είναι μέσα σε κουτί στεγανό, τύπου προστασίας ΙΡ 55 κατά ΙΕC 144.</w:t>
      </w:r>
    </w:p>
    <w:p w14:paraId="55FCB5FB" w14:textId="77777777" w:rsidR="001D661F" w:rsidRDefault="001D661F">
      <w:pPr>
        <w:suppressAutoHyphens w:val="0"/>
        <w:textAlignment w:val="auto"/>
      </w:pPr>
      <w:r>
        <w:br w:type="page"/>
      </w:r>
    </w:p>
    <w:p w14:paraId="5ADE382C" w14:textId="77777777" w:rsidR="00236C1E" w:rsidRDefault="00236C1E" w:rsidP="00ED11B5">
      <w:pPr>
        <w:pStyle w:val="10"/>
        <w:numPr>
          <w:ilvl w:val="0"/>
          <w:numId w:val="15"/>
        </w:numPr>
      </w:pPr>
      <w:bookmarkStart w:id="4" w:name="_Toc72178673"/>
      <w:bookmarkStart w:id="5" w:name="_Toc72178719"/>
      <w:bookmarkStart w:id="6" w:name="_Toc89281595"/>
      <w:r>
        <w:lastRenderedPageBreak/>
        <w:t>Ι</w:t>
      </w:r>
      <w:bookmarkStart w:id="7" w:name="_Toc384229025"/>
      <w:r>
        <w:t>σχύουσες ελληνικές προδιαγραφές</w:t>
      </w:r>
      <w:bookmarkEnd w:id="4"/>
      <w:bookmarkEnd w:id="5"/>
      <w:bookmarkEnd w:id="6"/>
      <w:bookmarkEnd w:id="7"/>
    </w:p>
    <w:p w14:paraId="1A1DCF98" w14:textId="77777777" w:rsidR="00236C1E" w:rsidRDefault="00236C1E" w:rsidP="00ED11B5">
      <w:pPr>
        <w:pStyle w:val="0030031"/>
        <w:numPr>
          <w:ilvl w:val="1"/>
          <w:numId w:val="15"/>
        </w:numPr>
      </w:pPr>
      <w:r>
        <w:t xml:space="preserve">Για την υποδομή του </w:t>
      </w:r>
      <w:proofErr w:type="spellStart"/>
      <w:r>
        <w:t>οδοφωτισμού</w:t>
      </w:r>
      <w:proofErr w:type="spellEnd"/>
      <w:r>
        <w:t>, δηλαδή:</w:t>
      </w:r>
    </w:p>
    <w:p w14:paraId="04B1CB5F" w14:textId="77777777" w:rsidR="00236C1E" w:rsidRDefault="00236C1E" w:rsidP="00B240F9">
      <w:pPr>
        <w:pStyle w:val="0030031"/>
        <w:numPr>
          <w:ilvl w:val="1"/>
          <w:numId w:val="2"/>
        </w:numPr>
        <w:tabs>
          <w:tab w:val="clear" w:pos="2007"/>
        </w:tabs>
        <w:spacing w:after="0"/>
        <w:ind w:left="1078"/>
      </w:pPr>
      <w:r>
        <w:t xml:space="preserve">Εκσκαφή και </w:t>
      </w:r>
      <w:proofErr w:type="spellStart"/>
      <w:r>
        <w:t>επανεπίχωση</w:t>
      </w:r>
      <w:proofErr w:type="spellEnd"/>
      <w:r>
        <w:t xml:space="preserve"> τάφρων</w:t>
      </w:r>
    </w:p>
    <w:p w14:paraId="33D3A420" w14:textId="77777777" w:rsidR="00236C1E" w:rsidRDefault="00236C1E" w:rsidP="00B240F9">
      <w:pPr>
        <w:pStyle w:val="0030031"/>
        <w:numPr>
          <w:ilvl w:val="1"/>
          <w:numId w:val="2"/>
        </w:numPr>
        <w:tabs>
          <w:tab w:val="clear" w:pos="2007"/>
        </w:tabs>
        <w:spacing w:after="0"/>
        <w:ind w:left="1078"/>
      </w:pPr>
      <w:r>
        <w:t>Τοποθέτηση σωλήνων για τη διέλευση καλωδίων</w:t>
      </w:r>
    </w:p>
    <w:p w14:paraId="594C2455" w14:textId="77777777" w:rsidR="00236C1E" w:rsidRDefault="00236C1E" w:rsidP="00B240F9">
      <w:pPr>
        <w:pStyle w:val="0030031"/>
        <w:numPr>
          <w:ilvl w:val="1"/>
          <w:numId w:val="2"/>
        </w:numPr>
        <w:tabs>
          <w:tab w:val="clear" w:pos="2007"/>
        </w:tabs>
        <w:spacing w:after="0"/>
        <w:ind w:left="1078"/>
      </w:pPr>
      <w:r>
        <w:t>Έλξη καλωδίων</w:t>
      </w:r>
    </w:p>
    <w:p w14:paraId="591AC05F" w14:textId="77777777" w:rsidR="00236C1E" w:rsidRDefault="00236C1E" w:rsidP="00B240F9">
      <w:pPr>
        <w:pStyle w:val="0030031"/>
        <w:numPr>
          <w:ilvl w:val="1"/>
          <w:numId w:val="2"/>
        </w:numPr>
        <w:tabs>
          <w:tab w:val="clear" w:pos="2007"/>
        </w:tabs>
        <w:spacing w:after="0"/>
        <w:ind w:left="1078"/>
      </w:pPr>
      <w:r>
        <w:t>Εγκατάσταση γείωσης</w:t>
      </w:r>
    </w:p>
    <w:p w14:paraId="7252E123" w14:textId="77777777" w:rsidR="00236C1E" w:rsidRDefault="00236C1E" w:rsidP="00B240F9">
      <w:pPr>
        <w:pStyle w:val="0030031"/>
        <w:numPr>
          <w:ilvl w:val="1"/>
          <w:numId w:val="2"/>
        </w:numPr>
        <w:tabs>
          <w:tab w:val="clear" w:pos="2007"/>
        </w:tabs>
        <w:spacing w:after="0"/>
        <w:ind w:left="1078"/>
      </w:pPr>
      <w:r>
        <w:t>Φρεάτια έλξης και επίσκεψης συνδεσμολογίας καλωδίων</w:t>
      </w:r>
    </w:p>
    <w:p w14:paraId="7093F9BE" w14:textId="77777777" w:rsidR="00236C1E" w:rsidRDefault="00236C1E" w:rsidP="00B240F9">
      <w:pPr>
        <w:pStyle w:val="0030031"/>
        <w:numPr>
          <w:ilvl w:val="1"/>
          <w:numId w:val="2"/>
        </w:numPr>
        <w:tabs>
          <w:tab w:val="clear" w:pos="2007"/>
        </w:tabs>
        <w:spacing w:after="0"/>
        <w:ind w:left="1078"/>
      </w:pPr>
      <w:r>
        <w:t xml:space="preserve">Στήριξη ιστών </w:t>
      </w:r>
      <w:proofErr w:type="spellStart"/>
      <w:r>
        <w:t>οδοφωτισμού</w:t>
      </w:r>
      <w:proofErr w:type="spellEnd"/>
    </w:p>
    <w:p w14:paraId="77E0DBF1" w14:textId="77777777" w:rsidR="00236C1E" w:rsidRDefault="00236C1E" w:rsidP="00B240F9">
      <w:pPr>
        <w:pStyle w:val="0030031"/>
        <w:numPr>
          <w:ilvl w:val="1"/>
          <w:numId w:val="2"/>
        </w:numPr>
        <w:tabs>
          <w:tab w:val="clear" w:pos="2007"/>
        </w:tabs>
        <w:spacing w:after="0"/>
        <w:ind w:left="1078"/>
      </w:pPr>
      <w:r>
        <w:t>Κιβώτιο ηλεκτρικής διανομής (</w:t>
      </w:r>
      <w:proofErr w:type="spellStart"/>
      <w:r>
        <w:t>πίλλαρ</w:t>
      </w:r>
      <w:proofErr w:type="spellEnd"/>
      <w:r>
        <w:t>)</w:t>
      </w:r>
    </w:p>
    <w:p w14:paraId="08629860" w14:textId="77777777" w:rsidR="00236C1E" w:rsidRDefault="00236C1E">
      <w:pPr>
        <w:pStyle w:val="0030031"/>
        <w:spacing w:after="0"/>
        <w:ind w:left="567" w:hanging="567"/>
      </w:pPr>
    </w:p>
    <w:p w14:paraId="497C5D09" w14:textId="77777777" w:rsidR="00236C1E" w:rsidRDefault="00236C1E" w:rsidP="00B240F9">
      <w:pPr>
        <w:pStyle w:val="0030031"/>
        <w:ind w:left="680"/>
      </w:pPr>
      <w:r>
        <w:t>ισχύει η ελληνική τεχνική προδιαγραφή ΕΛΟΤ ΤΠ 1501-05-07-01-00:20</w:t>
      </w:r>
      <w:r w:rsidR="00D93809">
        <w:t>1</w:t>
      </w:r>
      <w:r>
        <w:t xml:space="preserve">9: "Υποδομή </w:t>
      </w:r>
      <w:proofErr w:type="spellStart"/>
      <w:r>
        <w:t>οδοφωτισμού</w:t>
      </w:r>
      <w:proofErr w:type="spellEnd"/>
      <w:r>
        <w:t>"</w:t>
      </w:r>
    </w:p>
    <w:p w14:paraId="430A0B05" w14:textId="77777777" w:rsidR="00236C1E" w:rsidRDefault="00236C1E" w:rsidP="00ED11B5">
      <w:pPr>
        <w:pStyle w:val="0030031"/>
        <w:numPr>
          <w:ilvl w:val="1"/>
          <w:numId w:val="15"/>
        </w:numPr>
      </w:pPr>
      <w:r>
        <w:t>Για τους ιστού</w:t>
      </w:r>
      <w:r w:rsidR="00D93809">
        <w:t>ς και τα φωτιστικά σώματα, ισχύει</w:t>
      </w:r>
      <w:r>
        <w:t xml:space="preserve"> </w:t>
      </w:r>
      <w:r w:rsidR="00D93809">
        <w:t>η</w:t>
      </w:r>
      <w:r>
        <w:t xml:space="preserve"> ελληνικ</w:t>
      </w:r>
      <w:r w:rsidR="00D93809">
        <w:t>ή</w:t>
      </w:r>
      <w:r>
        <w:t xml:space="preserve"> τεχνικ</w:t>
      </w:r>
      <w:r w:rsidR="00D93809">
        <w:t>ή</w:t>
      </w:r>
      <w:r>
        <w:t xml:space="preserve"> προδιαγραφ</w:t>
      </w:r>
      <w:r w:rsidR="00D93809">
        <w:t>ή</w:t>
      </w:r>
      <w:r>
        <w:t xml:space="preserve"> ΕΛΟΤ ΤΠ 1501-05-07-02-00:20</w:t>
      </w:r>
      <w:r w:rsidR="00D93809">
        <w:t>1</w:t>
      </w:r>
      <w:r>
        <w:t xml:space="preserve">9: "Ιστοί </w:t>
      </w:r>
      <w:proofErr w:type="spellStart"/>
      <w:r>
        <w:t>οδ</w:t>
      </w:r>
      <w:r w:rsidR="00D93809">
        <w:t>οφωτισμού</w:t>
      </w:r>
      <w:proofErr w:type="spellEnd"/>
      <w:r w:rsidR="00D93809">
        <w:t xml:space="preserve"> και φωτιστικά σώματα".</w:t>
      </w:r>
    </w:p>
    <w:p w14:paraId="7355961B" w14:textId="77777777" w:rsidR="00236C1E" w:rsidRDefault="00236C1E" w:rsidP="00ED11B5">
      <w:pPr>
        <w:pStyle w:val="10"/>
        <w:numPr>
          <w:ilvl w:val="0"/>
          <w:numId w:val="15"/>
        </w:numPr>
      </w:pPr>
      <w:bookmarkStart w:id="8" w:name="_Toc384229026"/>
      <w:bookmarkStart w:id="9" w:name="_Toc72178674"/>
      <w:bookmarkStart w:id="10" w:name="_Toc72178720"/>
      <w:bookmarkStart w:id="11" w:name="_Toc89281596"/>
      <w:r>
        <w:t>Ιστοί Φωτιστικών Σωμάτων</w:t>
      </w:r>
      <w:bookmarkEnd w:id="8"/>
      <w:bookmarkEnd w:id="9"/>
      <w:bookmarkEnd w:id="10"/>
      <w:bookmarkEnd w:id="11"/>
      <w:r>
        <w:t xml:space="preserve"> </w:t>
      </w:r>
    </w:p>
    <w:p w14:paraId="356C7B1A" w14:textId="77777777" w:rsidR="00236C1E" w:rsidRDefault="00236C1E">
      <w:pPr>
        <w:pStyle w:val="0030031"/>
      </w:pPr>
      <w:r>
        <w:rPr>
          <w:u w:val="single"/>
        </w:rPr>
        <w:t>Τυποποίηση Ιστών</w:t>
      </w:r>
    </w:p>
    <w:p w14:paraId="1DBB6080" w14:textId="77777777" w:rsidR="001D661F" w:rsidRDefault="001D661F" w:rsidP="001D661F">
      <w:pPr>
        <w:pStyle w:val="0030031"/>
        <w:numPr>
          <w:ilvl w:val="1"/>
          <w:numId w:val="15"/>
        </w:numPr>
      </w:pPr>
      <w:bookmarkStart w:id="12" w:name="_Toc384229029"/>
      <w:bookmarkStart w:id="13" w:name="_Toc72178677"/>
      <w:bookmarkStart w:id="14" w:name="_Toc72178723"/>
      <w:r>
        <w:t>Οι ιστοί φωτισμού θα είναι σύμφωνοι με όσα αναφέρονται στο πρότυπο ΕΛΟΤ ΕΝ 40 -1 -2 - 3 - 4 - 5 - 6 - 7 - 8 και πρέπει να παράγονται από βιομηχανία που κατέχει πιστοποιητικό διασφάλισης ποιότητας, σύμφωνα με το πρότυπο ISO 9001 σχετικά με την οργάνωση λειτουργίας της επιχείρησης και θα πρέπει να συνοδεύονται από πιστοποιητικό δοκιμών σύμφωνα με το ΕΝ 40-8 από διεθνώς αναγνωρισμένο ή κρατικό εργαστήριο.</w:t>
      </w:r>
    </w:p>
    <w:p w14:paraId="3871CFFD" w14:textId="77777777" w:rsidR="001D661F" w:rsidRDefault="001D661F" w:rsidP="001D661F">
      <w:pPr>
        <w:pStyle w:val="0030031"/>
        <w:numPr>
          <w:ilvl w:val="1"/>
          <w:numId w:val="15"/>
        </w:numPr>
      </w:pPr>
      <w:r>
        <w:t xml:space="preserve">Οι ιστοί θα είναι αποκλειστικά </w:t>
      </w:r>
      <w:proofErr w:type="spellStart"/>
      <w:r>
        <w:t>σιδηροί</w:t>
      </w:r>
      <w:proofErr w:type="spellEnd"/>
      <w:r>
        <w:t xml:space="preserve"> (</w:t>
      </w:r>
      <w:proofErr w:type="spellStart"/>
      <w:r>
        <w:t>σιδηροϊστοί</w:t>
      </w:r>
      <w:proofErr w:type="spellEnd"/>
      <w:r>
        <w:t xml:space="preserve">) σύμφωνα με το πρότυπο ΕΛΟΤ ΕΝ 40-3. Αποκλείονται ιστοί κατασκευασμένοι </w:t>
      </w:r>
      <w:proofErr w:type="spellStart"/>
      <w:r>
        <w:t>απο</w:t>
      </w:r>
      <w:proofErr w:type="spellEnd"/>
      <w:r>
        <w:t xml:space="preserve"> αλουμίνιο, ξύλο, τσιμέντο κλπ.</w:t>
      </w:r>
    </w:p>
    <w:p w14:paraId="0144ED50" w14:textId="77777777" w:rsidR="001D661F" w:rsidRDefault="001D661F" w:rsidP="001D661F">
      <w:pPr>
        <w:pStyle w:val="0030031"/>
        <w:numPr>
          <w:ilvl w:val="1"/>
          <w:numId w:val="15"/>
        </w:numPr>
      </w:pPr>
      <w:r>
        <w:t>Οι ιστοί θα έχουν ύψος 12 μ. σύμφωνα με το πρότυπο ΕΛΟΤ ΕΝ 40-2.</w:t>
      </w:r>
    </w:p>
    <w:p w14:paraId="4C50C5B7" w14:textId="77777777" w:rsidR="001D661F" w:rsidRPr="001D661F" w:rsidRDefault="001D661F" w:rsidP="001D661F">
      <w:pPr>
        <w:pStyle w:val="0030031"/>
        <w:numPr>
          <w:ilvl w:val="1"/>
          <w:numId w:val="15"/>
        </w:numPr>
      </w:pPr>
      <w:r>
        <w:t xml:space="preserve">Θα χρησιμοποιηθούν </w:t>
      </w:r>
      <w:proofErr w:type="spellStart"/>
      <w:r>
        <w:t>σιδηροϊστοί</w:t>
      </w:r>
      <w:proofErr w:type="spellEnd"/>
      <w:r>
        <w:t xml:space="preserve"> συνεχώς μεταβαλλόμενης διατομής (</w:t>
      </w:r>
      <w:proofErr w:type="spellStart"/>
      <w:r>
        <w:t>taper</w:t>
      </w:r>
      <w:proofErr w:type="spellEnd"/>
      <w:r>
        <w:t xml:space="preserve">) με σχήμα διατομής </w:t>
      </w:r>
      <w:proofErr w:type="spellStart"/>
      <w:r>
        <w:t>oκταγωνικό</w:t>
      </w:r>
      <w:proofErr w:type="spellEnd"/>
      <w:r>
        <w:t xml:space="preserve"> ή κυκλικό. Το ελάχιστο πάχος ελάσματος σε κάθε περίπτωση θα είναι ίσο προς 4mm, ανεξάρτητα από τις απαιτήσεις του στατικού ή/και δυναμικού υπολογισμού του ιστού. Η τυχόν διαμήκης ραφή θα πρέπει να είναι ευθύγραμμη, αφανής, στεγανή, με συνεχή ηλεκτροσυγκόλληση (όχι επαγωγική συγκόλληση) σε </w:t>
      </w:r>
      <w:proofErr w:type="spellStart"/>
      <w:r>
        <w:t>λοξοτμημένα</w:t>
      </w:r>
      <w:proofErr w:type="spellEnd"/>
      <w:r>
        <w:t xml:space="preserve"> ελάσματα σύμφωνα με τους κανονισμούς, </w:t>
      </w:r>
      <w:proofErr w:type="spellStart"/>
      <w:r>
        <w:t>απαγορευόμενης</w:t>
      </w:r>
      <w:proofErr w:type="spellEnd"/>
      <w:r>
        <w:t xml:space="preserve"> της χρήσης τμημάτων με ελικοειδή ραφή.</w:t>
      </w:r>
    </w:p>
    <w:p w14:paraId="51BDEB67" w14:textId="77777777" w:rsidR="001D661F" w:rsidRPr="004312B0" w:rsidRDefault="001D661F">
      <w:pPr>
        <w:suppressAutoHyphens w:val="0"/>
        <w:textAlignment w:val="auto"/>
      </w:pPr>
      <w:r w:rsidRPr="004312B0">
        <w:br w:type="page"/>
      </w:r>
    </w:p>
    <w:p w14:paraId="7DFC9F43" w14:textId="77777777" w:rsidR="001D661F" w:rsidRDefault="001D661F" w:rsidP="001D661F">
      <w:pPr>
        <w:pStyle w:val="0030031"/>
        <w:numPr>
          <w:ilvl w:val="1"/>
          <w:numId w:val="15"/>
        </w:numPr>
      </w:pPr>
      <w:r>
        <w:lastRenderedPageBreak/>
        <w:t>Οι συγκολλήσεις θα ακολουθούν τα παρακάτω πρότυπα:</w:t>
      </w:r>
    </w:p>
    <w:p w14:paraId="5F76CD2A" w14:textId="77777777" w:rsidR="001D661F" w:rsidRPr="001D661F" w:rsidRDefault="001D661F" w:rsidP="001D661F">
      <w:pPr>
        <w:pStyle w:val="Web"/>
        <w:numPr>
          <w:ilvl w:val="0"/>
          <w:numId w:val="19"/>
        </w:numPr>
        <w:spacing w:line="288" w:lineRule="auto"/>
        <w:rPr>
          <w:rFonts w:ascii="Arial" w:hAnsi="Arial" w:cs="Arial"/>
          <w:sz w:val="22"/>
          <w:szCs w:val="22"/>
        </w:rPr>
      </w:pPr>
      <w:r w:rsidRPr="001D661F">
        <w:rPr>
          <w:rFonts w:ascii="Arial" w:hAnsi="Arial" w:cs="Arial"/>
          <w:sz w:val="22"/>
          <w:szCs w:val="22"/>
        </w:rPr>
        <w:t>ΕΛΟΤ EN ISO 15612: Προδιαγραφή και έλεγχος καταλληλότητας διαδικασιών συγκόλλησης μεταλλικών υλικών - Αξιολόγηση καταλληλότητας με βάση πρότυπη διαδικασία συγκόλλησης</w:t>
      </w:r>
    </w:p>
    <w:p w14:paraId="6BA9BFF6" w14:textId="77777777" w:rsidR="001D661F" w:rsidRPr="001D661F" w:rsidRDefault="001D661F" w:rsidP="001D661F">
      <w:pPr>
        <w:pStyle w:val="Web"/>
        <w:numPr>
          <w:ilvl w:val="0"/>
          <w:numId w:val="19"/>
        </w:numPr>
        <w:spacing w:line="288" w:lineRule="auto"/>
        <w:rPr>
          <w:rFonts w:ascii="Arial" w:hAnsi="Arial" w:cs="Arial"/>
          <w:sz w:val="22"/>
          <w:szCs w:val="22"/>
        </w:rPr>
      </w:pPr>
      <w:r w:rsidRPr="001D661F">
        <w:rPr>
          <w:rFonts w:ascii="Arial" w:hAnsi="Arial" w:cs="Arial"/>
          <w:sz w:val="22"/>
          <w:szCs w:val="22"/>
        </w:rPr>
        <w:t>ΕΛΟΤ EN ISO 15609-1: Προδιαγραφή και έγκριση διαδικασιών συγκόλλησης µ</w:t>
      </w:r>
      <w:proofErr w:type="spellStart"/>
      <w:r w:rsidRPr="001D661F">
        <w:rPr>
          <w:rFonts w:ascii="Arial" w:hAnsi="Arial" w:cs="Arial"/>
          <w:sz w:val="22"/>
          <w:szCs w:val="22"/>
        </w:rPr>
        <w:t>εταλλικών</w:t>
      </w:r>
      <w:proofErr w:type="spellEnd"/>
      <w:r w:rsidRPr="001D661F">
        <w:rPr>
          <w:rFonts w:ascii="Arial" w:hAnsi="Arial" w:cs="Arial"/>
          <w:sz w:val="22"/>
          <w:szCs w:val="22"/>
        </w:rPr>
        <w:t xml:space="preserve"> υλικών - Προδιαγραφή διαδικασίας συγκόλλησης - Μέρος 1: Συγκόλληση τόξου</w:t>
      </w:r>
    </w:p>
    <w:p w14:paraId="6A363C4C" w14:textId="77777777" w:rsidR="001D661F" w:rsidRPr="001D661F" w:rsidRDefault="001D661F" w:rsidP="001D661F">
      <w:pPr>
        <w:pStyle w:val="Web"/>
        <w:numPr>
          <w:ilvl w:val="0"/>
          <w:numId w:val="19"/>
        </w:numPr>
        <w:spacing w:line="288" w:lineRule="auto"/>
        <w:rPr>
          <w:rFonts w:ascii="Arial" w:hAnsi="Arial" w:cs="Arial"/>
          <w:sz w:val="22"/>
          <w:szCs w:val="22"/>
        </w:rPr>
      </w:pPr>
      <w:r w:rsidRPr="001D661F">
        <w:rPr>
          <w:rFonts w:ascii="Arial" w:hAnsi="Arial" w:cs="Arial"/>
          <w:sz w:val="22"/>
          <w:szCs w:val="22"/>
        </w:rPr>
        <w:t>ΕΛΟΤ EN ISO 15613: Προδιαγραφή και έλεγχος καταλληλότητας διαδικασιών συγκόλλησης μεταλλικών υλικών - Αξιολόγηση καταλληλότητας βασιζόμενη σε δοκιμή συγκόλλησης κατά την διαδικασία πριν την παραγωγή</w:t>
      </w:r>
    </w:p>
    <w:p w14:paraId="3DB41A3C" w14:textId="77777777" w:rsidR="001D661F" w:rsidRPr="001D661F" w:rsidRDefault="001D661F" w:rsidP="001D661F">
      <w:pPr>
        <w:pStyle w:val="Web"/>
        <w:numPr>
          <w:ilvl w:val="0"/>
          <w:numId w:val="19"/>
        </w:numPr>
        <w:spacing w:line="288" w:lineRule="auto"/>
        <w:rPr>
          <w:rFonts w:ascii="Arial" w:hAnsi="Arial" w:cs="Arial"/>
          <w:sz w:val="22"/>
          <w:szCs w:val="22"/>
        </w:rPr>
      </w:pPr>
      <w:r w:rsidRPr="001D661F">
        <w:rPr>
          <w:rFonts w:ascii="Arial" w:hAnsi="Arial" w:cs="Arial"/>
          <w:sz w:val="22"/>
          <w:szCs w:val="22"/>
        </w:rPr>
        <w:t xml:space="preserve">ΕΛΟΤ EN 287-1: Δοκιμασία </w:t>
      </w:r>
      <w:proofErr w:type="spellStart"/>
      <w:r w:rsidRPr="001D661F">
        <w:rPr>
          <w:rFonts w:ascii="Arial" w:hAnsi="Arial" w:cs="Arial"/>
          <w:sz w:val="22"/>
          <w:szCs w:val="22"/>
        </w:rPr>
        <w:t>καταλληλότητας</w:t>
      </w:r>
      <w:proofErr w:type="spellEnd"/>
      <w:r w:rsidRPr="001D661F">
        <w:rPr>
          <w:rFonts w:ascii="Arial" w:hAnsi="Arial" w:cs="Arial"/>
          <w:sz w:val="22"/>
          <w:szCs w:val="22"/>
        </w:rPr>
        <w:t xml:space="preserve"> συγκολλητών - Μέρος 1: Χάλυβες</w:t>
      </w:r>
    </w:p>
    <w:p w14:paraId="415F357B" w14:textId="77777777" w:rsidR="001D661F" w:rsidRDefault="001D661F" w:rsidP="00E168FC">
      <w:pPr>
        <w:pStyle w:val="0030031"/>
        <w:numPr>
          <w:ilvl w:val="1"/>
          <w:numId w:val="15"/>
        </w:numPr>
        <w:spacing w:before="240"/>
      </w:pPr>
      <w:r>
        <w:t>Η διαμόρφωση του ανώτατου άκρου των ιστών [διάμετρος και μήκος αυτού ανάλογα προς τον τύπο των χρησιμοποιουμένων φωτιστικών (</w:t>
      </w:r>
      <w:proofErr w:type="spellStart"/>
      <w:r>
        <w:t>επικαθήμενα</w:t>
      </w:r>
      <w:proofErr w:type="spellEnd"/>
      <w:r>
        <w:t xml:space="preserve"> φωτιστικά, φωτιστικά βραχίονα)] θα πρέπει να είναι σύμφωνα με την παράγραφο 7 του προτύπου ΕΛΟΤ ΕΝ 40-2.</w:t>
      </w:r>
    </w:p>
    <w:p w14:paraId="7C9386AC" w14:textId="77777777" w:rsidR="001D661F" w:rsidRDefault="001D661F" w:rsidP="001D661F">
      <w:pPr>
        <w:pStyle w:val="0030031"/>
        <w:numPr>
          <w:ilvl w:val="1"/>
          <w:numId w:val="15"/>
        </w:numPr>
      </w:pPr>
      <w:r>
        <w:t xml:space="preserve">Ο ιστός σε κατάλληλη απόσταση από τη βάση του θα έχει μεταλλική θύρα επαρκών διαστάσεων για την είσοδο, εγκατάσταση και σύνδεση του </w:t>
      </w:r>
      <w:proofErr w:type="spellStart"/>
      <w:r>
        <w:t>ακροκιβωτίου</w:t>
      </w:r>
      <w:proofErr w:type="spellEnd"/>
      <w:r>
        <w:t xml:space="preserve"> του ιστού. Οι διαστάσεις της θύρας θα επιλέγονται από τον πίνακα διαστάσεων μεταλλικών θυρών της ΕΝ 40-2 παράγραφος 4. Οι ελάχιστες διαστάσεις της θύρας θα είναι ύψους 300 χλστ. και αντίστοιχου πλάτους 85 χλστ., κατά τα λοιπά δε σύμφωνα με τον πίνακα της </w:t>
      </w:r>
      <w:proofErr w:type="spellStart"/>
      <w:r>
        <w:t>παραγραφου</w:t>
      </w:r>
      <w:proofErr w:type="spellEnd"/>
      <w:r>
        <w:t xml:space="preserve"> 4 του προτύπου ΕΛΟΤ ΕΝ 40-2. Η ελάχιστη απόσταση του κάτω άκρου της θύρας από τη βάση του ιστού θα είναι 60 εκ. Για την αποκατάσταση της αντοχής του ιστού στην περιοχή της θύρας θα κατασκευάζεται εσωτερική ενίσχυση με έλασμα κ</w:t>
      </w:r>
      <w:r w:rsidRPr="001D661F">
        <w:t xml:space="preserve">ατάλληλου πάχους </w:t>
      </w:r>
      <w:proofErr w:type="spellStart"/>
      <w:r w:rsidRPr="001D661F">
        <w:t>ηλεκτροσυγκολλημένο</w:t>
      </w:r>
      <w:proofErr w:type="spellEnd"/>
      <w:r w:rsidRPr="001D661F">
        <w:t xml:space="preserve"> σε κά</w:t>
      </w:r>
      <w:r>
        <w:t>θε άκρο του προς το αντίστοιχο τμήμα του συνδεόμενου στύλου, εκτός εάν αποδεικνύεται από τους υπολογισμούς, ότι η αντοχή του ιστού στο τμήμα αυτού, όπου υπάρχει θυρίδα, ευρίσκεται μέσα στα επιτρεπόμενα όρια. Στην περίπτωση χρησιμοποίησης ελάσματος ενίσχυσης, το άκρο του ελάσματος θα εισέρχεται κατ' ελάχιστον 0.20 μ. στον ιστό κανονικής διατομής, εκατέρωθεν των άκρων της θυρίδας.</w:t>
      </w:r>
    </w:p>
    <w:p w14:paraId="42A27044" w14:textId="77777777" w:rsidR="001D661F" w:rsidRDefault="001D661F" w:rsidP="001D661F">
      <w:pPr>
        <w:pStyle w:val="0030031"/>
        <w:numPr>
          <w:ilvl w:val="1"/>
          <w:numId w:val="15"/>
        </w:numPr>
      </w:pPr>
      <w:r>
        <w:t xml:space="preserve">Η θύρα θα κλείνει με κατάλληλο πορτάκι από έλασμα ιδίου πάχους και σχήματος με τον υπόλοιπο ιστό, το οποίο στην κλειστή του θέση δεν θα εξέχει του ελάσματος του </w:t>
      </w:r>
      <w:proofErr w:type="spellStart"/>
      <w:r>
        <w:t>σιδηροϊστού</w:t>
      </w:r>
      <w:proofErr w:type="spellEnd"/>
      <w:r>
        <w:t>. Η στερέωσή του επί του ιστού θα γίνεται με ανοξείδωτους κοχλίες που δεν θα εξέχουν του ελάσματος και η κατασκευή του θα εξασφαλίζει στιβαρή και σταθερή στερέωση επί του ιστού.</w:t>
      </w:r>
    </w:p>
    <w:p w14:paraId="6CB9BD3D" w14:textId="77777777" w:rsidR="001D661F" w:rsidRDefault="001D661F" w:rsidP="001D661F">
      <w:pPr>
        <w:pStyle w:val="0030031"/>
        <w:numPr>
          <w:ilvl w:val="1"/>
          <w:numId w:val="15"/>
        </w:numPr>
      </w:pPr>
      <w:r>
        <w:t xml:space="preserve">Στην εξωτερική και στην εσωτερική επιφάνειά τους οι </w:t>
      </w:r>
      <w:proofErr w:type="spellStart"/>
      <w:r>
        <w:t>σιδηροϊστοί</w:t>
      </w:r>
      <w:proofErr w:type="spellEnd"/>
      <w:r>
        <w:t xml:space="preserve"> θα προστατευθούν με θερμό βαθύ </w:t>
      </w:r>
      <w:proofErr w:type="spellStart"/>
      <w:r>
        <w:t>γαλβάνισμα</w:t>
      </w:r>
      <w:proofErr w:type="spellEnd"/>
      <w:r>
        <w:t xml:space="preserve"> σύμφωνα με το σχετικό άρθρο του ΕΛΟΤ ΕΝ 40-4.1</w:t>
      </w:r>
    </w:p>
    <w:p w14:paraId="2C9DB384" w14:textId="77777777" w:rsidR="001D661F" w:rsidRDefault="001D661F" w:rsidP="001D661F">
      <w:pPr>
        <w:pStyle w:val="0030031"/>
        <w:numPr>
          <w:ilvl w:val="1"/>
          <w:numId w:val="15"/>
        </w:numPr>
      </w:pPr>
      <w:r>
        <w:lastRenderedPageBreak/>
        <w:t xml:space="preserve">Το ελάχιστο βάρος προστασίας σε θερμό </w:t>
      </w:r>
      <w:proofErr w:type="spellStart"/>
      <w:r>
        <w:t>γαλβάνισμα</w:t>
      </w:r>
      <w:proofErr w:type="spellEnd"/>
      <w:r>
        <w:t xml:space="preserve"> της επιφάνειας των </w:t>
      </w:r>
      <w:proofErr w:type="spellStart"/>
      <w:r>
        <w:t>σιδηροϊστών</w:t>
      </w:r>
      <w:proofErr w:type="spellEnd"/>
      <w:r>
        <w:t xml:space="preserve"> θα είναι ίσο προς 450 g/m² ή 65 </w:t>
      </w:r>
      <w:proofErr w:type="spellStart"/>
      <w:r>
        <w:t>μm</w:t>
      </w:r>
      <w:proofErr w:type="spellEnd"/>
      <w:r>
        <w:t>, εκτός και αν η μελέτη προβλέπει ισχυρότερη προστασία.</w:t>
      </w:r>
    </w:p>
    <w:p w14:paraId="38FC873A" w14:textId="77777777" w:rsidR="001D661F" w:rsidRDefault="001D661F" w:rsidP="001D661F">
      <w:pPr>
        <w:pStyle w:val="0030031"/>
        <w:numPr>
          <w:ilvl w:val="1"/>
          <w:numId w:val="15"/>
        </w:numPr>
      </w:pPr>
      <w:r>
        <w:t xml:space="preserve">Ο </w:t>
      </w:r>
      <w:proofErr w:type="spellStart"/>
      <w:r>
        <w:t>σιδηροϊστός</w:t>
      </w:r>
      <w:proofErr w:type="spellEnd"/>
      <w:r>
        <w:t xml:space="preserve"> θα τοποθετείται πάνω σε βάση που θα φέρνει και τα μπουλόνια για τη στερέωσή του. Μετά την τοποθέτηση του ιστού πάνω στη βάση, θα γίνεται η τελική διαμόρφωση της επιφάνειας της βάσης, δηλαδή κάλυψη των περικοχλίων με </w:t>
      </w:r>
      <w:proofErr w:type="spellStart"/>
      <w:r>
        <w:t>γράσσο</w:t>
      </w:r>
      <w:proofErr w:type="spellEnd"/>
      <w:r>
        <w:t xml:space="preserve"> ή βαζελίνη και τελική πλήρωση με τσιμεντοκονία.</w:t>
      </w:r>
    </w:p>
    <w:p w14:paraId="4ADC7F5B" w14:textId="54468980" w:rsidR="001D661F" w:rsidRDefault="001D661F" w:rsidP="001D661F">
      <w:pPr>
        <w:pStyle w:val="0030031"/>
        <w:numPr>
          <w:ilvl w:val="1"/>
          <w:numId w:val="15"/>
        </w:numPr>
      </w:pPr>
      <w:r>
        <w:t>Ο</w:t>
      </w:r>
      <w:r w:rsidRPr="001D661F">
        <w:t xml:space="preserve"> </w:t>
      </w:r>
      <w:r w:rsidR="00A01A71">
        <w:t>κορμός</w:t>
      </w:r>
      <w:r w:rsidRPr="001D661F">
        <w:t xml:space="preserve"> </w:t>
      </w:r>
      <w:r>
        <w:t>του</w:t>
      </w:r>
      <w:r w:rsidRPr="001D661F">
        <w:t xml:space="preserve"> </w:t>
      </w:r>
      <w:r>
        <w:t>ιστού</w:t>
      </w:r>
      <w:r w:rsidRPr="001D661F">
        <w:t xml:space="preserve"> </w:t>
      </w:r>
      <w:r>
        <w:t>θα</w:t>
      </w:r>
      <w:r w:rsidRPr="001D661F">
        <w:t xml:space="preserve"> </w:t>
      </w:r>
      <w:r>
        <w:t>έχει</w:t>
      </w:r>
      <w:r w:rsidRPr="001D661F">
        <w:t xml:space="preserve"> ύψος </w:t>
      </w:r>
      <w:r>
        <w:t>12µ.</w:t>
      </w:r>
      <w:r w:rsidR="00A01A71">
        <w:t xml:space="preserve"> (ή</w:t>
      </w:r>
      <w:r w:rsidRPr="001D661F">
        <w:t xml:space="preserve"> </w:t>
      </w:r>
      <w:r>
        <w:t>και</w:t>
      </w:r>
      <w:r w:rsidRPr="001D661F">
        <w:t xml:space="preserve"> </w:t>
      </w:r>
      <w:r>
        <w:t>θα</w:t>
      </w:r>
      <w:r w:rsidRPr="001D661F">
        <w:t xml:space="preserve"> </w:t>
      </w:r>
      <w:r>
        <w:t>κατασκευασθεί</w:t>
      </w:r>
      <w:r w:rsidRPr="001D661F">
        <w:t xml:space="preserve"> από </w:t>
      </w:r>
      <w:proofErr w:type="spellStart"/>
      <w:r w:rsidRPr="001D661F">
        <w:t>έλασµα</w:t>
      </w:r>
      <w:proofErr w:type="spellEnd"/>
      <w:r w:rsidRPr="001D661F">
        <w:t xml:space="preserve"> </w:t>
      </w:r>
      <w:r>
        <w:t>St37.2 πάχους</w:t>
      </w:r>
      <w:r w:rsidRPr="001D661F">
        <w:t xml:space="preserve"> </w:t>
      </w:r>
      <w:r>
        <w:t>5mm.</w:t>
      </w:r>
      <w:r w:rsidRPr="001D661F">
        <w:t xml:space="preserve"> </w:t>
      </w:r>
      <w:r>
        <w:t>Ο</w:t>
      </w:r>
      <w:r w:rsidRPr="001D661F">
        <w:t xml:space="preserve"> </w:t>
      </w:r>
      <w:r w:rsidR="00A01A71">
        <w:t>κορμός</w:t>
      </w:r>
      <w:r w:rsidRPr="001D661F">
        <w:t xml:space="preserve"> </w:t>
      </w:r>
      <w:r>
        <w:t>θα</w:t>
      </w:r>
      <w:r w:rsidRPr="001D661F">
        <w:t xml:space="preserve"> </w:t>
      </w:r>
      <w:r>
        <w:t>έχει</w:t>
      </w:r>
      <w:r w:rsidRPr="001D661F">
        <w:t xml:space="preserve"> </w:t>
      </w:r>
      <w:r w:rsidR="00A01A71">
        <w:t>σχήμα</w:t>
      </w:r>
      <w:r w:rsidRPr="001D661F">
        <w:t xml:space="preserve"> </w:t>
      </w:r>
      <w:r>
        <w:t>κόλουρης</w:t>
      </w:r>
      <w:r w:rsidRPr="001D661F">
        <w:t xml:space="preserve"> </w:t>
      </w:r>
      <w:proofErr w:type="spellStart"/>
      <w:r w:rsidRPr="001D661F">
        <w:t>πυραµίδας</w:t>
      </w:r>
      <w:proofErr w:type="spellEnd"/>
      <w:r w:rsidRPr="001D661F">
        <w:t xml:space="preserve"> µε </w:t>
      </w:r>
      <w:r w:rsidR="00A01A71">
        <w:t>διατομή</w:t>
      </w:r>
      <w:r w:rsidRPr="001D661F">
        <w:t xml:space="preserve"> κανονικό </w:t>
      </w:r>
      <w:r>
        <w:t>οκτάγωνο.</w:t>
      </w:r>
      <w:r w:rsidRPr="001D661F">
        <w:t xml:space="preserve"> </w:t>
      </w:r>
      <w:r>
        <w:t>Στην</w:t>
      </w:r>
      <w:r w:rsidRPr="001D661F">
        <w:t xml:space="preserve"> </w:t>
      </w:r>
      <w:r>
        <w:t>βάση</w:t>
      </w:r>
      <w:r w:rsidRPr="001D661F">
        <w:t xml:space="preserve"> του </w:t>
      </w:r>
      <w:r>
        <w:t>ιστού</w:t>
      </w:r>
      <w:r w:rsidRPr="001D661F">
        <w:t xml:space="preserve"> </w:t>
      </w:r>
      <w:r>
        <w:t>η</w:t>
      </w:r>
      <w:r w:rsidRPr="001D661F">
        <w:t xml:space="preserve"> οκταγωνική </w:t>
      </w:r>
      <w:r w:rsidR="00A01A71">
        <w:t>διατομή</w:t>
      </w:r>
      <w:r w:rsidRPr="001D661F">
        <w:t xml:space="preserve"> </w:t>
      </w:r>
      <w:r>
        <w:t>θα</w:t>
      </w:r>
      <w:r w:rsidRPr="001D661F">
        <w:t xml:space="preserve"> </w:t>
      </w:r>
      <w:r>
        <w:t>εγγράφεται</w:t>
      </w:r>
      <w:r w:rsidRPr="001D661F">
        <w:t xml:space="preserve"> </w:t>
      </w:r>
      <w:r>
        <w:t>σε</w:t>
      </w:r>
      <w:r w:rsidRPr="001D661F">
        <w:t xml:space="preserve"> κύκλο </w:t>
      </w:r>
      <w:r>
        <w:t>Φ</w:t>
      </w:r>
      <w:r w:rsidR="002A1486" w:rsidRPr="002A1486">
        <w:t>23</w:t>
      </w:r>
      <w:r>
        <w:t>0mm</w:t>
      </w:r>
      <w:r w:rsidRPr="001D661F">
        <w:t xml:space="preserve"> </w:t>
      </w:r>
      <w:r>
        <w:t>και</w:t>
      </w:r>
      <w:r w:rsidRPr="001D661F">
        <w:t xml:space="preserve"> </w:t>
      </w:r>
      <w:r>
        <w:t>στην</w:t>
      </w:r>
      <w:r w:rsidRPr="001D661F">
        <w:t xml:space="preserve"> </w:t>
      </w:r>
      <w:r>
        <w:t>κορυφή</w:t>
      </w:r>
      <w:r w:rsidRPr="001D661F">
        <w:t xml:space="preserve"> </w:t>
      </w:r>
      <w:r>
        <w:t>σε</w:t>
      </w:r>
      <w:r w:rsidRPr="001D661F">
        <w:t xml:space="preserve"> </w:t>
      </w:r>
      <w:r>
        <w:t>κύκλο</w:t>
      </w:r>
      <w:r w:rsidRPr="001D661F">
        <w:t xml:space="preserve"> </w:t>
      </w:r>
      <w:r>
        <w:t>Φ90</w:t>
      </w:r>
      <w:r w:rsidRPr="001D661F">
        <w:t>mm.</w:t>
      </w:r>
    </w:p>
    <w:p w14:paraId="080EA43F" w14:textId="2555C390" w:rsidR="001D661F" w:rsidRDefault="001D661F" w:rsidP="001D661F">
      <w:pPr>
        <w:pStyle w:val="0030031"/>
        <w:numPr>
          <w:ilvl w:val="1"/>
          <w:numId w:val="15"/>
        </w:numPr>
      </w:pPr>
      <w:r>
        <w:t>Ο</w:t>
      </w:r>
      <w:r w:rsidRPr="001D661F">
        <w:t xml:space="preserve"> </w:t>
      </w:r>
      <w:r w:rsidR="00A01A71">
        <w:t>κορμός</w:t>
      </w:r>
      <w:r w:rsidRPr="001D661F">
        <w:t xml:space="preserve"> </w:t>
      </w:r>
      <w:r>
        <w:t>θα</w:t>
      </w:r>
      <w:r w:rsidRPr="001D661F">
        <w:t xml:space="preserve"> </w:t>
      </w:r>
      <w:r>
        <w:t>εδράζεται</w:t>
      </w:r>
      <w:r w:rsidRPr="001D661F">
        <w:t xml:space="preserve"> </w:t>
      </w:r>
      <w:r>
        <w:t>σε</w:t>
      </w:r>
      <w:r w:rsidRPr="001D661F">
        <w:t xml:space="preserve"> </w:t>
      </w:r>
      <w:r>
        <w:t>χαλύβδινη</w:t>
      </w:r>
      <w:r w:rsidRPr="001D661F">
        <w:t xml:space="preserve"> </w:t>
      </w:r>
      <w:r>
        <w:t>πλάκα</w:t>
      </w:r>
      <w:r w:rsidRPr="001D661F">
        <w:t xml:space="preserve"> διαστάσεων 400X400mm </w:t>
      </w:r>
      <w:r>
        <w:t>και</w:t>
      </w:r>
      <w:r w:rsidRPr="001D661F">
        <w:t xml:space="preserve"> </w:t>
      </w:r>
      <w:r>
        <w:t>πάχους</w:t>
      </w:r>
      <w:r w:rsidRPr="001D661F">
        <w:t xml:space="preserve"> 20mm </w:t>
      </w:r>
      <w:r>
        <w:t>καλά</w:t>
      </w:r>
      <w:r w:rsidRPr="001D661F">
        <w:t xml:space="preserve"> </w:t>
      </w:r>
      <w:proofErr w:type="spellStart"/>
      <w:r w:rsidRPr="001D661F">
        <w:t>ηλεκτροσυγκολληµένος</w:t>
      </w:r>
      <w:proofErr w:type="spellEnd"/>
      <w:r w:rsidRPr="001D661F">
        <w:t xml:space="preserve"> </w:t>
      </w:r>
      <w:r>
        <w:t>σε</w:t>
      </w:r>
      <w:r w:rsidRPr="001D661F">
        <w:t xml:space="preserve"> αυτή. </w:t>
      </w:r>
      <w:r>
        <w:t>Η</w:t>
      </w:r>
      <w:r w:rsidRPr="001D661F">
        <w:t xml:space="preserve"> </w:t>
      </w:r>
      <w:r>
        <w:t>στήριξη</w:t>
      </w:r>
      <w:r w:rsidRPr="001D661F">
        <w:t xml:space="preserve"> του </w:t>
      </w:r>
      <w:proofErr w:type="spellStart"/>
      <w:r w:rsidRPr="001D661F">
        <w:t>κορµού</w:t>
      </w:r>
      <w:proofErr w:type="spellEnd"/>
      <w:r w:rsidRPr="001D661F">
        <w:t xml:space="preserve"> </w:t>
      </w:r>
      <w:r>
        <w:t>θα</w:t>
      </w:r>
      <w:r w:rsidRPr="001D661F">
        <w:t xml:space="preserve"> </w:t>
      </w:r>
      <w:r>
        <w:t>ενισχυθεί</w:t>
      </w:r>
      <w:r w:rsidRPr="001D661F">
        <w:t xml:space="preserve"> µε </w:t>
      </w:r>
      <w:r>
        <w:t>τέσσερα</w:t>
      </w:r>
      <w:r w:rsidRPr="001D661F">
        <w:t xml:space="preserve"> </w:t>
      </w:r>
      <w:r>
        <w:t>(4)</w:t>
      </w:r>
      <w:r w:rsidRPr="001D661F">
        <w:t xml:space="preserve"> </w:t>
      </w:r>
      <w:proofErr w:type="spellStart"/>
      <w:r w:rsidRPr="001D661F">
        <w:t>συγκολληµένα</w:t>
      </w:r>
      <w:proofErr w:type="spellEnd"/>
      <w:r w:rsidRPr="001D661F">
        <w:t xml:space="preserve"> </w:t>
      </w:r>
      <w:r>
        <w:t>πτερύγια</w:t>
      </w:r>
      <w:r w:rsidRPr="001D661F">
        <w:t xml:space="preserve"> </w:t>
      </w:r>
      <w:r>
        <w:t>πάχους</w:t>
      </w:r>
      <w:r w:rsidRPr="001D661F">
        <w:t xml:space="preserve"> 10mm </w:t>
      </w:r>
      <w:r w:rsidR="00A01A71">
        <w:t>σχήμα</w:t>
      </w:r>
      <w:r>
        <w:t>τος</w:t>
      </w:r>
      <w:r w:rsidRPr="001D661F">
        <w:t xml:space="preserve"> </w:t>
      </w:r>
      <w:r>
        <w:t>ορθογωνίου</w:t>
      </w:r>
      <w:r w:rsidRPr="001D661F">
        <w:t xml:space="preserve"> </w:t>
      </w:r>
      <w:r>
        <w:t>τριγώνου</w:t>
      </w:r>
      <w:r w:rsidRPr="001D661F">
        <w:t xml:space="preserve"> ύψους 200mm</w:t>
      </w:r>
      <w:r>
        <w:t xml:space="preserve"> και βάσης </w:t>
      </w:r>
      <w:r w:rsidRPr="001D661F">
        <w:t xml:space="preserve">90mm. </w:t>
      </w:r>
      <w:r>
        <w:t>Η</w:t>
      </w:r>
      <w:r w:rsidRPr="001D661F">
        <w:t xml:space="preserve"> </w:t>
      </w:r>
      <w:r>
        <w:t xml:space="preserve">πλάκα </w:t>
      </w:r>
      <w:proofErr w:type="spellStart"/>
      <w:r w:rsidRPr="001D661F">
        <w:t>έδρασης</w:t>
      </w:r>
      <w:proofErr w:type="spellEnd"/>
      <w:r w:rsidRPr="001D661F">
        <w:t xml:space="preserve"> </w:t>
      </w:r>
      <w:r>
        <w:t>θα φέρει</w:t>
      </w:r>
      <w:r w:rsidRPr="001D661F">
        <w:t xml:space="preserve"> κεντρική οπή </w:t>
      </w:r>
      <w:proofErr w:type="spellStart"/>
      <w:r w:rsidRPr="001D661F">
        <w:t>διαµέτρου</w:t>
      </w:r>
      <w:proofErr w:type="spellEnd"/>
      <w:r w:rsidRPr="001D661F">
        <w:t xml:space="preserve"> </w:t>
      </w:r>
      <w:r>
        <w:t>100</w:t>
      </w:r>
      <w:r w:rsidRPr="001D661F">
        <w:t xml:space="preserve"> </w:t>
      </w:r>
      <w:proofErr w:type="spellStart"/>
      <w:r>
        <w:t>mm</w:t>
      </w:r>
      <w:proofErr w:type="spellEnd"/>
      <w:r w:rsidRPr="001D661F">
        <w:t xml:space="preserve"> </w:t>
      </w:r>
      <w:r>
        <w:t>για</w:t>
      </w:r>
      <w:r w:rsidRPr="001D661F">
        <w:t xml:space="preserve"> </w:t>
      </w:r>
      <w:r>
        <w:t>τη</w:t>
      </w:r>
      <w:r w:rsidRPr="001D661F">
        <w:t xml:space="preserve"> </w:t>
      </w:r>
      <w:r>
        <w:t>διέλευση</w:t>
      </w:r>
      <w:r w:rsidRPr="001D661F">
        <w:t xml:space="preserve"> </w:t>
      </w:r>
      <w:r>
        <w:t>των</w:t>
      </w:r>
      <w:r w:rsidRPr="001D661F">
        <w:t xml:space="preserve"> </w:t>
      </w:r>
      <w:r>
        <w:t>καλωδίων</w:t>
      </w:r>
      <w:r w:rsidRPr="001D661F">
        <w:t xml:space="preserve"> </w:t>
      </w:r>
      <w:r>
        <w:t>και</w:t>
      </w:r>
      <w:r w:rsidRPr="001D661F">
        <w:t xml:space="preserve"> </w:t>
      </w:r>
      <w:r>
        <w:t>του</w:t>
      </w:r>
      <w:r w:rsidRPr="001D661F">
        <w:t xml:space="preserve"> </w:t>
      </w:r>
      <w:r>
        <w:t>αγωγού</w:t>
      </w:r>
      <w:r w:rsidRPr="001D661F">
        <w:t xml:space="preserve"> </w:t>
      </w:r>
      <w:r>
        <w:t>γείωσης</w:t>
      </w:r>
      <w:r w:rsidRPr="001D661F">
        <w:t xml:space="preserve"> </w:t>
      </w:r>
      <w:r>
        <w:t>καθώς</w:t>
      </w:r>
      <w:r w:rsidRPr="001D661F">
        <w:t xml:space="preserve"> </w:t>
      </w:r>
      <w:r>
        <w:t>και</w:t>
      </w:r>
      <w:r w:rsidRPr="001D661F">
        <w:t xml:space="preserve"> </w:t>
      </w:r>
      <w:r>
        <w:t>τέσσερις (4)</w:t>
      </w:r>
      <w:r w:rsidRPr="001D661F">
        <w:t xml:space="preserve"> </w:t>
      </w:r>
      <w:r>
        <w:t>κυκλικές</w:t>
      </w:r>
      <w:r w:rsidRPr="001D661F">
        <w:t xml:space="preserve"> </w:t>
      </w:r>
      <w:r>
        <w:t>οπές</w:t>
      </w:r>
      <w:r w:rsidRPr="001D661F">
        <w:t xml:space="preserve"> </w:t>
      </w:r>
      <w:r>
        <w:t>Φ30mm</w:t>
      </w:r>
      <w:r w:rsidRPr="001D661F">
        <w:t xml:space="preserve"> </w:t>
      </w:r>
      <w:proofErr w:type="spellStart"/>
      <w:r w:rsidRPr="001D661F">
        <w:t>τοποθετηµένες</w:t>
      </w:r>
      <w:proofErr w:type="spellEnd"/>
      <w:r w:rsidRPr="001D661F">
        <w:t xml:space="preserve"> στις κορυφές </w:t>
      </w:r>
      <w:r>
        <w:t>τετραγώνου</w:t>
      </w:r>
      <w:r w:rsidRPr="001D661F">
        <w:t xml:space="preserve"> </w:t>
      </w:r>
      <w:r>
        <w:t>πλευράς</w:t>
      </w:r>
      <w:r w:rsidRPr="001D661F">
        <w:t xml:space="preserve"> </w:t>
      </w:r>
      <w:r>
        <w:t>300mm</w:t>
      </w:r>
      <w:r w:rsidRPr="001D661F">
        <w:t xml:space="preserve"> </w:t>
      </w:r>
      <w:r>
        <w:t>για</w:t>
      </w:r>
      <w:r w:rsidRPr="001D661F">
        <w:t xml:space="preserve"> την </w:t>
      </w:r>
      <w:r>
        <w:t>στερέωση</w:t>
      </w:r>
      <w:r w:rsidRPr="001D661F">
        <w:t xml:space="preserve"> του </w:t>
      </w:r>
      <w:r>
        <w:t>ιστού</w:t>
      </w:r>
      <w:r w:rsidRPr="001D661F">
        <w:t xml:space="preserve"> µε </w:t>
      </w:r>
      <w:r>
        <w:t>κοχλίες</w:t>
      </w:r>
      <w:r w:rsidRPr="001D661F">
        <w:t xml:space="preserve"> </w:t>
      </w:r>
      <w:r>
        <w:t>αγκύρωσης</w:t>
      </w:r>
      <w:r w:rsidRPr="001D661F">
        <w:t xml:space="preserve"> </w:t>
      </w:r>
      <w:r>
        <w:t>(</w:t>
      </w:r>
      <w:proofErr w:type="spellStart"/>
      <w:r>
        <w:t>αγκυρόβιδες</w:t>
      </w:r>
      <w:proofErr w:type="spellEnd"/>
      <w:r>
        <w:t>).</w:t>
      </w:r>
      <w:r w:rsidRPr="001D661F">
        <w:t xml:space="preserve"> Γίνονται </w:t>
      </w:r>
      <w:r>
        <w:t>δεκτές</w:t>
      </w:r>
      <w:r w:rsidRPr="001D661F">
        <w:t xml:space="preserve"> </w:t>
      </w:r>
      <w:r>
        <w:t>και</w:t>
      </w:r>
      <w:r w:rsidRPr="001D661F">
        <w:t xml:space="preserve"> </w:t>
      </w:r>
      <w:r>
        <w:t>οπές</w:t>
      </w:r>
      <w:r w:rsidRPr="001D661F">
        <w:t xml:space="preserve"> </w:t>
      </w:r>
      <w:r w:rsidR="00A01A71">
        <w:t>σχήμα</w:t>
      </w:r>
      <w:r>
        <w:t>τος</w:t>
      </w:r>
      <w:r w:rsidRPr="001D661F">
        <w:t xml:space="preserve"> </w:t>
      </w:r>
      <w:r>
        <w:t>«οβάλ»</w:t>
      </w:r>
      <w:r w:rsidRPr="001D661F">
        <w:t xml:space="preserve"> </w:t>
      </w:r>
      <w:r>
        <w:t>Φ30Χ60mm</w:t>
      </w:r>
      <w:r w:rsidRPr="001D661F">
        <w:t xml:space="preserve"> </w:t>
      </w:r>
      <w:r>
        <w:t>κατά</w:t>
      </w:r>
      <w:r w:rsidRPr="001D661F">
        <w:t xml:space="preserve"> παρέκκλιση </w:t>
      </w:r>
      <w:r>
        <w:t>των</w:t>
      </w:r>
      <w:r w:rsidRPr="001D661F">
        <w:t xml:space="preserve"> </w:t>
      </w:r>
      <w:proofErr w:type="spellStart"/>
      <w:r>
        <w:t>εµφανιζοµένων</w:t>
      </w:r>
      <w:proofErr w:type="spellEnd"/>
      <w:r w:rsidRPr="001D661F">
        <w:t xml:space="preserve"> </w:t>
      </w:r>
      <w:r>
        <w:t>κυκλικών</w:t>
      </w:r>
      <w:r w:rsidRPr="001D661F">
        <w:t xml:space="preserve"> </w:t>
      </w:r>
      <w:r>
        <w:t>οπών</w:t>
      </w:r>
      <w:r w:rsidRPr="001D661F">
        <w:t xml:space="preserve"> του </w:t>
      </w:r>
      <w:r w:rsidR="00A01A71">
        <w:t>σχήμα</w:t>
      </w:r>
      <w:r w:rsidRPr="001D661F">
        <w:t xml:space="preserve">τος </w:t>
      </w:r>
      <w:r>
        <w:t>8</w:t>
      </w:r>
      <w:r w:rsidRPr="001D661F">
        <w:t xml:space="preserve"> </w:t>
      </w:r>
      <w:r>
        <w:t>της</w:t>
      </w:r>
      <w:r w:rsidRPr="001D661F">
        <w:t xml:space="preserve"> ΕΝ </w:t>
      </w:r>
      <w:r>
        <w:t>40-2.</w:t>
      </w:r>
    </w:p>
    <w:p w14:paraId="34BFC4BA" w14:textId="2E5E7B90" w:rsidR="001D661F" w:rsidRDefault="001D661F" w:rsidP="001D661F">
      <w:pPr>
        <w:pStyle w:val="0030031"/>
        <w:numPr>
          <w:ilvl w:val="1"/>
          <w:numId w:val="15"/>
        </w:numPr>
      </w:pPr>
      <w:r>
        <w:t>Οι</w:t>
      </w:r>
      <w:r w:rsidRPr="001D661F">
        <w:t xml:space="preserve"> </w:t>
      </w:r>
      <w:proofErr w:type="spellStart"/>
      <w:r>
        <w:t>αγκυρόβιδες</w:t>
      </w:r>
      <w:proofErr w:type="spellEnd"/>
      <w:r w:rsidRPr="001D661F">
        <w:t xml:space="preserve"> </w:t>
      </w:r>
      <w:r>
        <w:t>θα</w:t>
      </w:r>
      <w:r w:rsidRPr="001D661F">
        <w:t xml:space="preserve"> </w:t>
      </w:r>
      <w:r>
        <w:t>είναι</w:t>
      </w:r>
      <w:r w:rsidRPr="001D661F">
        <w:t xml:space="preserve"> </w:t>
      </w:r>
      <w:r>
        <w:t>χαλύβδινες</w:t>
      </w:r>
      <w:r w:rsidRPr="001D661F">
        <w:t xml:space="preserve"> </w:t>
      </w:r>
      <w:r>
        <w:t>St500S</w:t>
      </w:r>
      <w:r w:rsidRPr="001D661F">
        <w:t xml:space="preserve"> </w:t>
      </w:r>
      <w:r>
        <w:t>Φ25mm</w:t>
      </w:r>
      <w:r w:rsidRPr="001D661F">
        <w:t xml:space="preserve"> </w:t>
      </w:r>
      <w:r>
        <w:t>και</w:t>
      </w:r>
      <w:r w:rsidRPr="001D661F">
        <w:t xml:space="preserve"> </w:t>
      </w:r>
      <w:r>
        <w:t>µ</w:t>
      </w:r>
      <w:proofErr w:type="spellStart"/>
      <w:r>
        <w:t>ήκος</w:t>
      </w:r>
      <w:proofErr w:type="spellEnd"/>
      <w:r w:rsidRPr="001D661F">
        <w:t xml:space="preserve"> </w:t>
      </w:r>
      <w:r>
        <w:t>950mm</w:t>
      </w:r>
      <w:r w:rsidRPr="001D661F">
        <w:t xml:space="preserve"> </w:t>
      </w:r>
      <w:r>
        <w:t>και</w:t>
      </w:r>
      <w:r w:rsidRPr="001D661F">
        <w:t xml:space="preserve"> </w:t>
      </w:r>
      <w:r>
        <w:t>στην</w:t>
      </w:r>
      <w:r w:rsidRPr="001D661F">
        <w:t xml:space="preserve"> </w:t>
      </w:r>
      <w:r>
        <w:t>κορυφή</w:t>
      </w:r>
      <w:r w:rsidRPr="001D661F">
        <w:t xml:space="preserve"> </w:t>
      </w:r>
      <w:r>
        <w:t>θα</w:t>
      </w:r>
      <w:r w:rsidRPr="001D661F">
        <w:t xml:space="preserve"> </w:t>
      </w:r>
      <w:r>
        <w:t>φέρουν</w:t>
      </w:r>
      <w:r w:rsidRPr="001D661F">
        <w:t xml:space="preserve"> </w:t>
      </w:r>
      <w:proofErr w:type="spellStart"/>
      <w:r>
        <w:t>σπείρωµα</w:t>
      </w:r>
      <w:proofErr w:type="spellEnd"/>
      <w:r w:rsidRPr="001D661F">
        <w:t xml:space="preserve"> </w:t>
      </w:r>
      <w:r>
        <w:t>Μ24Χ150mm.</w:t>
      </w:r>
      <w:r w:rsidRPr="001D661F">
        <w:t xml:space="preserve"> </w:t>
      </w:r>
      <w:r>
        <w:t>Οι</w:t>
      </w:r>
      <w:r w:rsidRPr="001D661F">
        <w:t xml:space="preserve"> </w:t>
      </w:r>
      <w:proofErr w:type="spellStart"/>
      <w:r>
        <w:t>αγκυρόβιδες</w:t>
      </w:r>
      <w:proofErr w:type="spellEnd"/>
      <w:r w:rsidRPr="001D661F">
        <w:t xml:space="preserve"> </w:t>
      </w:r>
      <w:r>
        <w:t>πακτώνονται</w:t>
      </w:r>
      <w:r w:rsidRPr="001D661F">
        <w:t xml:space="preserve"> </w:t>
      </w:r>
      <w:r>
        <w:t>σε</w:t>
      </w:r>
      <w:r w:rsidRPr="001D661F">
        <w:t xml:space="preserve"> </w:t>
      </w:r>
      <w:r>
        <w:t>βάση</w:t>
      </w:r>
      <w:r w:rsidRPr="001D661F">
        <w:t xml:space="preserve"> </w:t>
      </w:r>
      <w:r>
        <w:t>από</w:t>
      </w:r>
      <w:r w:rsidRPr="001D661F">
        <w:t xml:space="preserve"> </w:t>
      </w:r>
      <w:proofErr w:type="spellStart"/>
      <w:r>
        <w:t>οπλισµένο</w:t>
      </w:r>
      <w:proofErr w:type="spellEnd"/>
      <w:r w:rsidRPr="001D661F">
        <w:t xml:space="preserve"> </w:t>
      </w:r>
      <w:proofErr w:type="spellStart"/>
      <w:r>
        <w:t>σκυρόδεµα</w:t>
      </w:r>
      <w:proofErr w:type="spellEnd"/>
      <w:r w:rsidRPr="001D661F">
        <w:t xml:space="preserve"> </w:t>
      </w:r>
      <w:r>
        <w:t>σε</w:t>
      </w:r>
      <w:r w:rsidRPr="001D661F">
        <w:t xml:space="preserve"> </w:t>
      </w:r>
      <w:r>
        <w:t>ελάχιστο</w:t>
      </w:r>
      <w:r w:rsidRPr="001D661F">
        <w:t xml:space="preserve"> </w:t>
      </w:r>
      <w:r>
        <w:t>βάθος</w:t>
      </w:r>
      <w:r w:rsidRPr="001D661F">
        <w:t xml:space="preserve"> </w:t>
      </w:r>
      <w:r>
        <w:t>800mm.</w:t>
      </w:r>
      <w:r w:rsidRPr="001D661F">
        <w:t xml:space="preserve"> </w:t>
      </w:r>
      <w:r>
        <w:t>Οι</w:t>
      </w:r>
      <w:r w:rsidRPr="001D661F">
        <w:t xml:space="preserve"> </w:t>
      </w:r>
      <w:r>
        <w:t>τέσσερις</w:t>
      </w:r>
      <w:r w:rsidRPr="001D661F">
        <w:t xml:space="preserve"> </w:t>
      </w:r>
      <w:r>
        <w:t>κοχλίες</w:t>
      </w:r>
      <w:r w:rsidRPr="001D661F">
        <w:t xml:space="preserve"> </w:t>
      </w:r>
      <w:proofErr w:type="spellStart"/>
      <w:r>
        <w:t>τοποθε</w:t>
      </w:r>
      <w:proofErr w:type="spellEnd"/>
      <w:r>
        <w:t>-</w:t>
      </w:r>
      <w:r w:rsidRPr="001D661F">
        <w:t xml:space="preserve"> </w:t>
      </w:r>
      <w:proofErr w:type="spellStart"/>
      <w:r>
        <w:t>τούνται</w:t>
      </w:r>
      <w:proofErr w:type="spellEnd"/>
      <w:r w:rsidRPr="001D661F">
        <w:t xml:space="preserve"> </w:t>
      </w:r>
      <w:r>
        <w:t>σε</w:t>
      </w:r>
      <w:r w:rsidRPr="001D661F">
        <w:t xml:space="preserve"> </w:t>
      </w:r>
      <w:r>
        <w:t>διάταξη</w:t>
      </w:r>
      <w:r w:rsidRPr="001D661F">
        <w:t xml:space="preserve"> </w:t>
      </w:r>
      <w:r>
        <w:t>τετραγώνου</w:t>
      </w:r>
      <w:r w:rsidRPr="001D661F">
        <w:t xml:space="preserve"> </w:t>
      </w:r>
      <w:r>
        <w:t>µε</w:t>
      </w:r>
      <w:r w:rsidRPr="001D661F">
        <w:t xml:space="preserve"> </w:t>
      </w:r>
      <w:r>
        <w:t>απόσταση</w:t>
      </w:r>
      <w:r w:rsidRPr="001D661F">
        <w:t xml:space="preserve"> </w:t>
      </w:r>
      <w:r>
        <w:t>µ</w:t>
      </w:r>
      <w:proofErr w:type="spellStart"/>
      <w:r>
        <w:t>εταξύ</w:t>
      </w:r>
      <w:proofErr w:type="spellEnd"/>
      <w:r w:rsidRPr="001D661F">
        <w:t xml:space="preserve"> </w:t>
      </w:r>
      <w:r>
        <w:t>των</w:t>
      </w:r>
      <w:r w:rsidRPr="001D661F">
        <w:t xml:space="preserve"> </w:t>
      </w:r>
      <w:r>
        <w:t>κέντρων</w:t>
      </w:r>
      <w:r w:rsidRPr="001D661F">
        <w:t xml:space="preserve"> </w:t>
      </w:r>
      <w:r>
        <w:t>των</w:t>
      </w:r>
      <w:r w:rsidRPr="001D661F">
        <w:t xml:space="preserve"> </w:t>
      </w:r>
      <w:r>
        <w:t>κοχλιών</w:t>
      </w:r>
      <w:r w:rsidRPr="001D661F">
        <w:t xml:space="preserve"> </w:t>
      </w:r>
      <w:r>
        <w:t>ίση</w:t>
      </w:r>
      <w:r w:rsidRPr="001D661F">
        <w:t xml:space="preserve"> </w:t>
      </w:r>
      <w:r>
        <w:t>προς</w:t>
      </w:r>
      <w:r w:rsidRPr="001D661F">
        <w:t xml:space="preserve"> </w:t>
      </w:r>
      <w:r>
        <w:t>300mm.</w:t>
      </w:r>
      <w:r w:rsidRPr="001D661F">
        <w:t xml:space="preserve"> </w:t>
      </w:r>
      <w:r>
        <w:t>Οι</w:t>
      </w:r>
      <w:r w:rsidRPr="001D661F">
        <w:t xml:space="preserve"> </w:t>
      </w:r>
      <w:r>
        <w:t>τέσσερις</w:t>
      </w:r>
      <w:r w:rsidRPr="001D661F">
        <w:t xml:space="preserve"> </w:t>
      </w:r>
      <w:r>
        <w:t>κοχλίες</w:t>
      </w:r>
      <w:r w:rsidRPr="001D661F">
        <w:t xml:space="preserve"> </w:t>
      </w:r>
      <w:r>
        <w:t>αγκύρωσης</w:t>
      </w:r>
      <w:r w:rsidRPr="001D661F">
        <w:t xml:space="preserve"> </w:t>
      </w:r>
      <w:r>
        <w:t>θα</w:t>
      </w:r>
      <w:r w:rsidRPr="001D661F">
        <w:t xml:space="preserve"> </w:t>
      </w:r>
      <w:r>
        <w:t>συγκρατούνται</w:t>
      </w:r>
      <w:r w:rsidRPr="001D661F">
        <w:t xml:space="preserve"> </w:t>
      </w:r>
      <w:r>
        <w:t>µε</w:t>
      </w:r>
      <w:r w:rsidRPr="001D661F">
        <w:t xml:space="preserve"> </w:t>
      </w:r>
      <w:proofErr w:type="spellStart"/>
      <w:r>
        <w:t>σιδηρογωνίες</w:t>
      </w:r>
      <w:proofErr w:type="spellEnd"/>
      <w:r w:rsidRPr="001D661F">
        <w:t xml:space="preserve"> </w:t>
      </w:r>
      <w:r>
        <w:t>30Χ30Χ3mm</w:t>
      </w:r>
      <w:r w:rsidRPr="001D661F">
        <w:t xml:space="preserve"> </w:t>
      </w:r>
      <w:r>
        <w:t>που</w:t>
      </w:r>
      <w:r w:rsidRPr="001D661F">
        <w:t xml:space="preserve"> </w:t>
      </w:r>
      <w:r>
        <w:t>θα</w:t>
      </w:r>
      <w:r w:rsidRPr="001D661F">
        <w:t xml:space="preserve"> </w:t>
      </w:r>
      <w:r>
        <w:t>είναι</w:t>
      </w:r>
      <w:r w:rsidRPr="001D661F">
        <w:t xml:space="preserve"> </w:t>
      </w:r>
      <w:proofErr w:type="spellStart"/>
      <w:r>
        <w:t>ηλεκτροσυγκολληµένες</w:t>
      </w:r>
      <w:proofErr w:type="spellEnd"/>
      <w:r w:rsidRPr="001D661F">
        <w:t xml:space="preserve"> </w:t>
      </w:r>
      <w:r>
        <w:t>πάνω</w:t>
      </w:r>
      <w:r w:rsidRPr="001D661F">
        <w:t xml:space="preserve"> </w:t>
      </w:r>
      <w:r>
        <w:t>σε</w:t>
      </w:r>
      <w:r w:rsidRPr="001D661F">
        <w:t xml:space="preserve"> </w:t>
      </w:r>
      <w:r>
        <w:t>αυτούς</w:t>
      </w:r>
      <w:r w:rsidRPr="001D661F">
        <w:t xml:space="preserve"> </w:t>
      </w:r>
      <w:r>
        <w:t>και</w:t>
      </w:r>
      <w:r w:rsidRPr="001D661F">
        <w:t xml:space="preserve"> </w:t>
      </w:r>
      <w:r>
        <w:t>οι</w:t>
      </w:r>
      <w:r w:rsidRPr="001D661F">
        <w:t xml:space="preserve"> </w:t>
      </w:r>
      <w:r>
        <w:t>οποίες</w:t>
      </w:r>
      <w:r w:rsidRPr="001D661F">
        <w:t xml:space="preserve"> </w:t>
      </w:r>
      <w:r>
        <w:t>θα</w:t>
      </w:r>
      <w:r w:rsidRPr="001D661F">
        <w:t xml:space="preserve"> </w:t>
      </w:r>
      <w:r>
        <w:t xml:space="preserve">έχουν διάταξη </w:t>
      </w:r>
      <w:r w:rsidR="00A01A71">
        <w:t>σχήμα</w:t>
      </w:r>
      <w:r>
        <w:t>τος τετραγώνου στο κάτω</w:t>
      </w:r>
      <w:r w:rsidRPr="001D661F">
        <w:t xml:space="preserve"> </w:t>
      </w:r>
      <w:r>
        <w:t>µ</w:t>
      </w:r>
      <w:proofErr w:type="spellStart"/>
      <w:r>
        <w:t>έρος</w:t>
      </w:r>
      <w:proofErr w:type="spellEnd"/>
      <w:r>
        <w:t xml:space="preserve"> των κοχλιών και «χιαστί» κάτω</w:t>
      </w:r>
      <w:r w:rsidRPr="001D661F">
        <w:t xml:space="preserve"> </w:t>
      </w:r>
      <w:r>
        <w:t>από</w:t>
      </w:r>
      <w:r w:rsidRPr="001D661F">
        <w:t xml:space="preserve"> </w:t>
      </w:r>
      <w:r>
        <w:t xml:space="preserve">το </w:t>
      </w:r>
      <w:proofErr w:type="spellStart"/>
      <w:r>
        <w:t>σπείρωµά</w:t>
      </w:r>
      <w:proofErr w:type="spellEnd"/>
      <w:r w:rsidRPr="001D661F">
        <w:t xml:space="preserve"> </w:t>
      </w:r>
      <w:r>
        <w:t>τους.</w:t>
      </w:r>
      <w:r w:rsidRPr="001D661F">
        <w:t xml:space="preserve"> </w:t>
      </w:r>
      <w:r>
        <w:t>Το</w:t>
      </w:r>
      <w:r w:rsidRPr="001D661F">
        <w:t xml:space="preserve"> </w:t>
      </w:r>
      <w:r>
        <w:t>άκρο κάθε</w:t>
      </w:r>
      <w:r w:rsidRPr="001D661F">
        <w:t xml:space="preserve"> </w:t>
      </w:r>
      <w:proofErr w:type="spellStart"/>
      <w:r>
        <w:t>αγκυρόβιδας</w:t>
      </w:r>
      <w:proofErr w:type="spellEnd"/>
      <w:r w:rsidRPr="001D661F">
        <w:t xml:space="preserve"> </w:t>
      </w:r>
      <w:r>
        <w:t xml:space="preserve">(περιοχή </w:t>
      </w:r>
      <w:proofErr w:type="spellStart"/>
      <w:r>
        <w:t>σπειρώµατος</w:t>
      </w:r>
      <w:proofErr w:type="spellEnd"/>
      <w:r>
        <w:t>)</w:t>
      </w:r>
      <w:r w:rsidRPr="001D661F">
        <w:t xml:space="preserve"> θα </w:t>
      </w:r>
      <w:r>
        <w:t>γαλβανίζεται</w:t>
      </w:r>
      <w:r w:rsidRPr="001D661F">
        <w:t xml:space="preserve"> </w:t>
      </w:r>
      <w:r>
        <w:t>σε</w:t>
      </w:r>
      <w:r w:rsidRPr="001D661F">
        <w:t xml:space="preserve"> </w:t>
      </w:r>
      <w:r>
        <w:t>µ</w:t>
      </w:r>
      <w:proofErr w:type="spellStart"/>
      <w:r>
        <w:t>ήκος</w:t>
      </w:r>
      <w:proofErr w:type="spellEnd"/>
      <w:r w:rsidRPr="001D661F">
        <w:t xml:space="preserve"> </w:t>
      </w:r>
      <w:r>
        <w:t>&gt;200mm.</w:t>
      </w:r>
    </w:p>
    <w:p w14:paraId="3BEAE41E" w14:textId="77777777" w:rsidR="001D661F" w:rsidRDefault="001D661F" w:rsidP="001D661F">
      <w:pPr>
        <w:pStyle w:val="0030031"/>
        <w:numPr>
          <w:ilvl w:val="1"/>
          <w:numId w:val="15"/>
        </w:numPr>
      </w:pPr>
      <w:r>
        <w:t xml:space="preserve">Ο κατασκευαστής των ιστών </w:t>
      </w:r>
      <w:proofErr w:type="spellStart"/>
      <w:r>
        <w:t>οδοφωτισμού</w:t>
      </w:r>
      <w:proofErr w:type="spellEnd"/>
      <w:r>
        <w:t xml:space="preserve"> θα πρέπει να διαθέτει σύστημα διασφάλισης ποιότητας ΙSO 9000 και θα πρέπει να επισυνάπτει το σχετικό πιστοποιητικό υποχρεωτικά στη φάση της προσφοράς.</w:t>
      </w:r>
    </w:p>
    <w:p w14:paraId="3D3E36DA" w14:textId="77777777" w:rsidR="001D661F" w:rsidRDefault="001D661F" w:rsidP="001D661F">
      <w:pPr>
        <w:pStyle w:val="10"/>
        <w:numPr>
          <w:ilvl w:val="0"/>
          <w:numId w:val="15"/>
        </w:numPr>
      </w:pPr>
      <w:bookmarkStart w:id="15" w:name="__RefHeading___Toc11815_2446932743"/>
      <w:bookmarkStart w:id="16" w:name="_Toc384229027"/>
      <w:bookmarkStart w:id="17" w:name="_Toc89281597"/>
      <w:bookmarkEnd w:id="15"/>
      <w:bookmarkEnd w:id="16"/>
      <w:r w:rsidRPr="001D661F">
        <w:t xml:space="preserve">Βάσεις </w:t>
      </w:r>
      <w:proofErr w:type="spellStart"/>
      <w:r w:rsidRPr="001D661F">
        <w:t>Σιδηροϊστών</w:t>
      </w:r>
      <w:bookmarkEnd w:id="17"/>
      <w:proofErr w:type="spellEnd"/>
    </w:p>
    <w:p w14:paraId="16CB2EE0" w14:textId="77777777" w:rsidR="001D661F" w:rsidRDefault="001D661F" w:rsidP="001D661F">
      <w:pPr>
        <w:pStyle w:val="0030031"/>
        <w:numPr>
          <w:ilvl w:val="1"/>
          <w:numId w:val="15"/>
        </w:numPr>
      </w:pPr>
      <w:r>
        <w:t xml:space="preserve">Οι βάσεις των </w:t>
      </w:r>
      <w:proofErr w:type="spellStart"/>
      <w:r>
        <w:t>σιδηροϊστών</w:t>
      </w:r>
      <w:proofErr w:type="spellEnd"/>
      <w:r>
        <w:t xml:space="preserve">, στις πλευρές των δρόμων και στα πεζοδρόμια θα είναι από οπλισμένο σκυρόδεμα, προκατασκευασμένες και θα έχουν ενσωματωμένο το φρεάτιο για το τράβηγμα των καλωδίων. Οι λεπτομέρειες κατασκευής και τοποθέτησης των βάσεων αυτών για τους ιστούς δίνονται στο </w:t>
      </w:r>
      <w:r>
        <w:lastRenderedPageBreak/>
        <w:t xml:space="preserve">τεύχος λεπτομερειών. Ο κατασκευαστής των βάσεων των </w:t>
      </w:r>
      <w:proofErr w:type="spellStart"/>
      <w:r>
        <w:t>σιδηροϊστών</w:t>
      </w:r>
      <w:proofErr w:type="spellEnd"/>
      <w:r>
        <w:t xml:space="preserve"> θα πρέπει να διαθέτει σύστημα διασφάλισης ποιότητας ΙSO 9000 και θα πρέπει να επισυνάπτει το σχετικό πιστοποιητικό υποχρεωτικά στη φάση της προσφοράς.</w:t>
      </w:r>
    </w:p>
    <w:p w14:paraId="0BD20D83" w14:textId="77777777" w:rsidR="001D661F" w:rsidRDefault="001D661F" w:rsidP="001D661F">
      <w:pPr>
        <w:pStyle w:val="0030031"/>
        <w:numPr>
          <w:ilvl w:val="1"/>
          <w:numId w:val="15"/>
        </w:numPr>
      </w:pPr>
      <w:r>
        <w:t>Οι</w:t>
      </w:r>
      <w:r w:rsidRPr="001D661F">
        <w:t xml:space="preserve"> λεπτομέρειες </w:t>
      </w:r>
      <w:r>
        <w:t>κατασκευής</w:t>
      </w:r>
      <w:r w:rsidRPr="001D661F">
        <w:t xml:space="preserve"> </w:t>
      </w:r>
      <w:r>
        <w:t>και</w:t>
      </w:r>
      <w:r w:rsidRPr="001D661F">
        <w:t xml:space="preserve"> </w:t>
      </w:r>
      <w:r>
        <w:t>η</w:t>
      </w:r>
      <w:r w:rsidRPr="001D661F">
        <w:t xml:space="preserve"> </w:t>
      </w:r>
      <w:r>
        <w:t>τοποθέτηση</w:t>
      </w:r>
      <w:r w:rsidRPr="001D661F">
        <w:t xml:space="preserve"> </w:t>
      </w:r>
      <w:r>
        <w:t>των</w:t>
      </w:r>
      <w:r w:rsidRPr="001D661F">
        <w:t xml:space="preserve"> </w:t>
      </w:r>
      <w:r>
        <w:t>βάσεων</w:t>
      </w:r>
      <w:r w:rsidRPr="001D661F">
        <w:t xml:space="preserve"> </w:t>
      </w:r>
      <w:r>
        <w:t>αυτών</w:t>
      </w:r>
      <w:r w:rsidRPr="001D661F">
        <w:t xml:space="preserve"> </w:t>
      </w:r>
      <w:r>
        <w:t>για</w:t>
      </w:r>
      <w:r w:rsidRPr="001D661F">
        <w:t xml:space="preserve"> </w:t>
      </w:r>
      <w:r>
        <w:t>ιστούς</w:t>
      </w:r>
      <w:r w:rsidRPr="001D661F">
        <w:t xml:space="preserve"> </w:t>
      </w:r>
      <w:proofErr w:type="spellStart"/>
      <w:r>
        <w:t>οδοφωτισµού</w:t>
      </w:r>
      <w:proofErr w:type="spellEnd"/>
      <w:r w:rsidRPr="001D661F">
        <w:t xml:space="preserve"> </w:t>
      </w:r>
      <w:r>
        <w:t>ύψους</w:t>
      </w:r>
      <w:r w:rsidRPr="001D661F">
        <w:t xml:space="preserve"> </w:t>
      </w:r>
      <w:r>
        <w:t>12µ.</w:t>
      </w:r>
      <w:r w:rsidRPr="001D661F">
        <w:t xml:space="preserve"> </w:t>
      </w:r>
      <w:r>
        <w:t>έχουν</w:t>
      </w:r>
      <w:r w:rsidRPr="001D661F">
        <w:t xml:space="preserve"> </w:t>
      </w:r>
      <w:r>
        <w:t>ως</w:t>
      </w:r>
      <w:r w:rsidRPr="001D661F">
        <w:t xml:space="preserve"> </w:t>
      </w:r>
      <w:r>
        <w:t>ακολούθως</w:t>
      </w:r>
      <w:r w:rsidRPr="001D661F">
        <w:t xml:space="preserve"> </w:t>
      </w:r>
      <w:r>
        <w:t>:</w:t>
      </w:r>
    </w:p>
    <w:p w14:paraId="145D0EAB" w14:textId="77777777" w:rsidR="001D661F" w:rsidRDefault="001D661F" w:rsidP="001D661F">
      <w:pPr>
        <w:pStyle w:val="0030031"/>
        <w:numPr>
          <w:ilvl w:val="1"/>
          <w:numId w:val="15"/>
        </w:numPr>
      </w:pPr>
      <w:r>
        <w:t>Η</w:t>
      </w:r>
      <w:r w:rsidRPr="001D661F">
        <w:t xml:space="preserve"> </w:t>
      </w:r>
      <w:r>
        <w:t>βάση</w:t>
      </w:r>
      <w:r w:rsidRPr="001D661F">
        <w:t xml:space="preserve"> </w:t>
      </w:r>
      <w:r>
        <w:t>έχει</w:t>
      </w:r>
      <w:r w:rsidRPr="001D661F">
        <w:t xml:space="preserve"> </w:t>
      </w:r>
      <w:r>
        <w:t>διαστάσεις</w:t>
      </w:r>
      <w:r w:rsidRPr="001D661F">
        <w:t xml:space="preserve"> 2.0(Μ)Χ1.0(Π)Χ0.8(Υ)m </w:t>
      </w:r>
      <w:r>
        <w:t>και</w:t>
      </w:r>
      <w:r w:rsidRPr="001D661F">
        <w:t xml:space="preserve"> </w:t>
      </w:r>
      <w:r>
        <w:t>κατασκευάζεται</w:t>
      </w:r>
      <w:r w:rsidRPr="001D661F">
        <w:t xml:space="preserve"> από </w:t>
      </w:r>
      <w:proofErr w:type="spellStart"/>
      <w:r>
        <w:t>οπλ</w:t>
      </w:r>
      <w:proofErr w:type="spellEnd"/>
      <w:r>
        <w:t>.</w:t>
      </w:r>
      <w:r w:rsidRPr="001D661F">
        <w:t xml:space="preserve"> </w:t>
      </w:r>
      <w:proofErr w:type="spellStart"/>
      <w:r>
        <w:t>σκυρόδεµα</w:t>
      </w:r>
      <w:proofErr w:type="spellEnd"/>
      <w:r w:rsidRPr="001D661F">
        <w:t xml:space="preserve"> </w:t>
      </w:r>
      <w:r>
        <w:t>C20/25</w:t>
      </w:r>
      <w:r w:rsidRPr="001D661F">
        <w:t xml:space="preserve"> µε </w:t>
      </w:r>
      <w:proofErr w:type="spellStart"/>
      <w:r w:rsidRPr="001D661F">
        <w:t>οπλισµό</w:t>
      </w:r>
      <w:proofErr w:type="spellEnd"/>
      <w:r w:rsidRPr="001D661F">
        <w:t xml:space="preserve"> </w:t>
      </w:r>
      <w:r>
        <w:t>St500</w:t>
      </w:r>
      <w:r w:rsidRPr="001D661F">
        <w:t>.</w:t>
      </w:r>
    </w:p>
    <w:p w14:paraId="510872D0" w14:textId="27EEC17C" w:rsidR="001D661F" w:rsidRDefault="001D661F" w:rsidP="001D661F">
      <w:pPr>
        <w:pStyle w:val="0030031"/>
        <w:numPr>
          <w:ilvl w:val="1"/>
          <w:numId w:val="15"/>
        </w:numPr>
      </w:pPr>
      <w:r>
        <w:t>Οι</w:t>
      </w:r>
      <w:r w:rsidRPr="001D661F">
        <w:t xml:space="preserve"> </w:t>
      </w:r>
      <w:r>
        <w:t>τέσσερις</w:t>
      </w:r>
      <w:r w:rsidRPr="001D661F">
        <w:t xml:space="preserve"> </w:t>
      </w:r>
      <w:r>
        <w:t>(4)</w:t>
      </w:r>
      <w:r w:rsidRPr="001D661F">
        <w:t xml:space="preserve"> </w:t>
      </w:r>
      <w:r>
        <w:t>κοχλίες</w:t>
      </w:r>
      <w:r w:rsidRPr="001D661F">
        <w:t xml:space="preserve"> </w:t>
      </w:r>
      <w:r>
        <w:t>αγκύρωσης</w:t>
      </w:r>
      <w:r w:rsidRPr="001D661F">
        <w:t xml:space="preserve"> </w:t>
      </w:r>
      <w:r>
        <w:t>του</w:t>
      </w:r>
      <w:r w:rsidRPr="001D661F">
        <w:t xml:space="preserve"> </w:t>
      </w:r>
      <w:r>
        <w:t>ιστού</w:t>
      </w:r>
      <w:r w:rsidRPr="001D661F">
        <w:t xml:space="preserve"> </w:t>
      </w:r>
      <w:r>
        <w:t>είναι</w:t>
      </w:r>
      <w:r w:rsidRPr="001D661F">
        <w:t xml:space="preserve"> </w:t>
      </w:r>
      <w:r>
        <w:t>από</w:t>
      </w:r>
      <w:r w:rsidRPr="001D661F">
        <w:t xml:space="preserve"> </w:t>
      </w:r>
      <w:r>
        <w:t>χάλυβα</w:t>
      </w:r>
      <w:r w:rsidRPr="001D661F">
        <w:t xml:space="preserve"> </w:t>
      </w:r>
      <w:r>
        <w:t>St500</w:t>
      </w:r>
      <w:r w:rsidRPr="001D661F">
        <w:t xml:space="preserve"> </w:t>
      </w:r>
      <w:r>
        <w:t>Φ25mm</w:t>
      </w:r>
      <w:r w:rsidRPr="001D661F">
        <w:t xml:space="preserve"> </w:t>
      </w:r>
      <w:r>
        <w:t>και</w:t>
      </w:r>
      <w:r w:rsidRPr="001D661F">
        <w:t xml:space="preserve"> </w:t>
      </w:r>
      <w:r>
        <w:t>καταλήγουν</w:t>
      </w:r>
      <w:r w:rsidRPr="001D661F">
        <w:t xml:space="preserve"> </w:t>
      </w:r>
      <w:r>
        <w:t>σε</w:t>
      </w:r>
      <w:r w:rsidRPr="001D661F">
        <w:t xml:space="preserve"> </w:t>
      </w:r>
      <w:proofErr w:type="spellStart"/>
      <w:r>
        <w:t>σπείρωµα</w:t>
      </w:r>
      <w:proofErr w:type="spellEnd"/>
      <w:r w:rsidRPr="001D661F">
        <w:t xml:space="preserve"> </w:t>
      </w:r>
      <w:r>
        <w:t>M24</w:t>
      </w:r>
      <w:r w:rsidRPr="001D661F">
        <w:t xml:space="preserve"> </w:t>
      </w:r>
      <w:r>
        <w:t>στο</w:t>
      </w:r>
      <w:r w:rsidRPr="001D661F">
        <w:t xml:space="preserve"> </w:t>
      </w:r>
      <w:r>
        <w:t>άνω</w:t>
      </w:r>
      <w:r w:rsidRPr="001D661F">
        <w:t xml:space="preserve"> </w:t>
      </w:r>
      <w:r>
        <w:t>τους</w:t>
      </w:r>
      <w:r w:rsidRPr="001D661F">
        <w:t xml:space="preserve"> </w:t>
      </w:r>
      <w:r>
        <w:t>άκρο</w:t>
      </w:r>
      <w:r w:rsidRPr="001D661F">
        <w:t xml:space="preserve"> </w:t>
      </w:r>
      <w:r>
        <w:t>σε</w:t>
      </w:r>
      <w:r w:rsidRPr="001D661F">
        <w:t xml:space="preserve"> </w:t>
      </w:r>
      <w:r>
        <w:t>µ</w:t>
      </w:r>
      <w:proofErr w:type="spellStart"/>
      <w:r>
        <w:t>ήκος</w:t>
      </w:r>
      <w:proofErr w:type="spellEnd"/>
      <w:r w:rsidRPr="001D661F">
        <w:t xml:space="preserve"> </w:t>
      </w:r>
      <w:r>
        <w:t>150mm.</w:t>
      </w:r>
      <w:r w:rsidRPr="001D661F">
        <w:t xml:space="preserve"> </w:t>
      </w:r>
      <w:r>
        <w:t>Οι</w:t>
      </w:r>
      <w:r w:rsidRPr="001D661F">
        <w:t xml:space="preserve"> </w:t>
      </w:r>
      <w:r>
        <w:t>κοχλίες</w:t>
      </w:r>
      <w:r w:rsidRPr="001D661F">
        <w:t xml:space="preserve"> </w:t>
      </w:r>
      <w:r>
        <w:t>τοποθετούνται</w:t>
      </w:r>
      <w:r w:rsidRPr="001D661F">
        <w:t xml:space="preserve"> </w:t>
      </w:r>
      <w:r>
        <w:t>σε</w:t>
      </w:r>
      <w:r w:rsidRPr="001D661F">
        <w:t xml:space="preserve"> </w:t>
      </w:r>
      <w:r>
        <w:t>διάταξη</w:t>
      </w:r>
      <w:r w:rsidRPr="001D661F">
        <w:t xml:space="preserve"> </w:t>
      </w:r>
      <w:r>
        <w:t>τετραγώνου</w:t>
      </w:r>
      <w:r w:rsidRPr="001D661F">
        <w:t xml:space="preserve"> </w:t>
      </w:r>
      <w:r>
        <w:t>µε</w:t>
      </w:r>
      <w:r w:rsidRPr="001D661F">
        <w:t xml:space="preserve"> </w:t>
      </w:r>
      <w:r>
        <w:t>πλευρά</w:t>
      </w:r>
      <w:r w:rsidRPr="001D661F">
        <w:t xml:space="preserve"> </w:t>
      </w:r>
      <w:r>
        <w:t>τετραγώνου</w:t>
      </w:r>
      <w:r w:rsidRPr="001D661F">
        <w:t xml:space="preserve"> </w:t>
      </w:r>
      <w:r>
        <w:t>(µ</w:t>
      </w:r>
      <w:proofErr w:type="spellStart"/>
      <w:r>
        <w:t>εταξύ</w:t>
      </w:r>
      <w:proofErr w:type="spellEnd"/>
      <w:r w:rsidRPr="001D661F">
        <w:t xml:space="preserve"> </w:t>
      </w:r>
      <w:r>
        <w:t>των</w:t>
      </w:r>
      <w:r w:rsidRPr="001D661F">
        <w:t xml:space="preserve"> </w:t>
      </w:r>
      <w:r>
        <w:t>κέντρων</w:t>
      </w:r>
      <w:r w:rsidRPr="001D661F">
        <w:t xml:space="preserve"> </w:t>
      </w:r>
      <w:r>
        <w:t>των</w:t>
      </w:r>
      <w:r w:rsidRPr="001D661F">
        <w:t xml:space="preserve"> </w:t>
      </w:r>
      <w:r>
        <w:t>κοχλιών)</w:t>
      </w:r>
      <w:r w:rsidRPr="001D661F">
        <w:t xml:space="preserve"> </w:t>
      </w:r>
      <w:r>
        <w:t>ίση</w:t>
      </w:r>
      <w:r w:rsidRPr="001D661F">
        <w:t xml:space="preserve"> </w:t>
      </w:r>
      <w:r>
        <w:t>προς</w:t>
      </w:r>
      <w:r w:rsidRPr="001D661F">
        <w:t xml:space="preserve"> </w:t>
      </w:r>
      <w:r>
        <w:t>300mm</w:t>
      </w:r>
      <w:r w:rsidRPr="001D661F">
        <w:t xml:space="preserve"> </w:t>
      </w:r>
      <w:r>
        <w:t>και</w:t>
      </w:r>
      <w:r w:rsidRPr="001D661F">
        <w:t xml:space="preserve"> </w:t>
      </w:r>
      <w:r>
        <w:t>συγκρατούνται</w:t>
      </w:r>
      <w:r w:rsidRPr="001D661F">
        <w:t xml:space="preserve"> </w:t>
      </w:r>
      <w:r>
        <w:t>µε</w:t>
      </w:r>
      <w:r w:rsidRPr="001D661F">
        <w:t xml:space="preserve"> </w:t>
      </w:r>
      <w:proofErr w:type="spellStart"/>
      <w:r>
        <w:t>σιδηρογωνίες</w:t>
      </w:r>
      <w:proofErr w:type="spellEnd"/>
      <w:r w:rsidRPr="001D661F">
        <w:t xml:space="preserve"> </w:t>
      </w:r>
      <w:r>
        <w:t>30Χ30Χ3mm</w:t>
      </w:r>
      <w:r w:rsidRPr="001D661F">
        <w:t xml:space="preserve"> </w:t>
      </w:r>
      <w:r>
        <w:t>που</w:t>
      </w:r>
      <w:r w:rsidRPr="001D661F">
        <w:t xml:space="preserve"> </w:t>
      </w:r>
      <w:r>
        <w:t>είναι</w:t>
      </w:r>
      <w:r w:rsidRPr="001D661F">
        <w:t xml:space="preserve"> </w:t>
      </w:r>
      <w:proofErr w:type="spellStart"/>
      <w:r>
        <w:t>ηλεκτροσυγκολληµένες</w:t>
      </w:r>
      <w:proofErr w:type="spellEnd"/>
      <w:r w:rsidRPr="001D661F">
        <w:t xml:space="preserve"> </w:t>
      </w:r>
      <w:r>
        <w:t>επάνω</w:t>
      </w:r>
      <w:r w:rsidRPr="001D661F">
        <w:t xml:space="preserve"> </w:t>
      </w:r>
      <w:r>
        <w:t>σε</w:t>
      </w:r>
      <w:r w:rsidRPr="001D661F">
        <w:t xml:space="preserve"> </w:t>
      </w:r>
      <w:r>
        <w:t>αυτούς</w:t>
      </w:r>
      <w:r w:rsidRPr="001D661F">
        <w:t xml:space="preserve"> </w:t>
      </w:r>
      <w:r>
        <w:t>και</w:t>
      </w:r>
      <w:r w:rsidRPr="001D661F">
        <w:t xml:space="preserve"> </w:t>
      </w:r>
      <w:r>
        <w:t>οι</w:t>
      </w:r>
      <w:r w:rsidRPr="001D661F">
        <w:t xml:space="preserve"> </w:t>
      </w:r>
      <w:r>
        <w:t>οποίες</w:t>
      </w:r>
      <w:r w:rsidRPr="001D661F">
        <w:t xml:space="preserve"> </w:t>
      </w:r>
      <w:r>
        <w:t>θα</w:t>
      </w:r>
      <w:r w:rsidRPr="001D661F">
        <w:t xml:space="preserve"> </w:t>
      </w:r>
      <w:r>
        <w:t>έχουν</w:t>
      </w:r>
      <w:r w:rsidRPr="001D661F">
        <w:t xml:space="preserve"> </w:t>
      </w:r>
      <w:r>
        <w:t>διάταξη</w:t>
      </w:r>
      <w:r w:rsidRPr="001D661F">
        <w:t xml:space="preserve"> </w:t>
      </w:r>
      <w:r w:rsidR="00A01A71">
        <w:t>σχήμα</w:t>
      </w:r>
      <w:r>
        <w:t>τος</w:t>
      </w:r>
      <w:r w:rsidRPr="001D661F">
        <w:t xml:space="preserve"> </w:t>
      </w:r>
      <w:r>
        <w:t>τετραγώνου</w:t>
      </w:r>
      <w:r w:rsidRPr="001D661F">
        <w:t xml:space="preserve"> </w:t>
      </w:r>
      <w:r>
        <w:t>στο</w:t>
      </w:r>
      <w:r w:rsidRPr="001D661F">
        <w:t xml:space="preserve"> </w:t>
      </w:r>
      <w:r>
        <w:t>επάνω</w:t>
      </w:r>
      <w:r w:rsidRPr="001D661F">
        <w:t xml:space="preserve"> </w:t>
      </w:r>
      <w:r>
        <w:t>µ</w:t>
      </w:r>
      <w:proofErr w:type="spellStart"/>
      <w:r>
        <w:t>έρος</w:t>
      </w:r>
      <w:proofErr w:type="spellEnd"/>
      <w:r w:rsidRPr="001D661F">
        <w:t xml:space="preserve"> </w:t>
      </w:r>
      <w:r>
        <w:t>των</w:t>
      </w:r>
      <w:r w:rsidRPr="001D661F">
        <w:t xml:space="preserve"> </w:t>
      </w:r>
      <w:r>
        <w:t>κοχλιών</w:t>
      </w:r>
      <w:r w:rsidRPr="001D661F">
        <w:t xml:space="preserve"> </w:t>
      </w:r>
      <w:r>
        <w:t>και</w:t>
      </w:r>
      <w:r w:rsidRPr="001D661F">
        <w:t xml:space="preserve"> </w:t>
      </w:r>
      <w:r>
        <w:t>χιαστί</w:t>
      </w:r>
      <w:r w:rsidRPr="001D661F">
        <w:t xml:space="preserve"> </w:t>
      </w:r>
      <w:r>
        <w:t>στο</w:t>
      </w:r>
      <w:r w:rsidRPr="001D661F">
        <w:t xml:space="preserve"> </w:t>
      </w:r>
      <w:r>
        <w:t>κάτω</w:t>
      </w:r>
      <w:r w:rsidRPr="001D661F">
        <w:t xml:space="preserve"> </w:t>
      </w:r>
      <w:r>
        <w:t>µ</w:t>
      </w:r>
      <w:proofErr w:type="spellStart"/>
      <w:r>
        <w:t>έρος</w:t>
      </w:r>
      <w:proofErr w:type="spellEnd"/>
      <w:r>
        <w:t>.</w:t>
      </w:r>
      <w:r w:rsidRPr="001D661F">
        <w:t xml:space="preserve"> </w:t>
      </w:r>
      <w:r>
        <w:t>Η</w:t>
      </w:r>
      <w:r w:rsidRPr="001D661F">
        <w:t xml:space="preserve"> </w:t>
      </w:r>
      <w:r>
        <w:t>διάταξη</w:t>
      </w:r>
      <w:r w:rsidRPr="001D661F">
        <w:t xml:space="preserve"> </w:t>
      </w:r>
      <w:r>
        <w:t>των</w:t>
      </w:r>
      <w:r w:rsidRPr="001D661F">
        <w:t xml:space="preserve"> </w:t>
      </w:r>
      <w:r>
        <w:t>κοχλιών</w:t>
      </w:r>
      <w:r w:rsidRPr="001D661F">
        <w:t xml:space="preserve"> </w:t>
      </w:r>
      <w:r>
        <w:t>(κλωβός)</w:t>
      </w:r>
      <w:r w:rsidRPr="001D661F">
        <w:t xml:space="preserve"> </w:t>
      </w:r>
      <w:r>
        <w:t>πακτώνονται</w:t>
      </w:r>
      <w:r w:rsidRPr="001D661F">
        <w:t xml:space="preserve"> </w:t>
      </w:r>
      <w:r>
        <w:t>στη</w:t>
      </w:r>
      <w:r w:rsidRPr="001D661F">
        <w:t xml:space="preserve"> </w:t>
      </w:r>
      <w:r>
        <w:t>βάση,</w:t>
      </w:r>
      <w:r w:rsidRPr="001D661F">
        <w:t xml:space="preserve"> </w:t>
      </w:r>
      <w:r>
        <w:t>σε</w:t>
      </w:r>
      <w:r w:rsidRPr="001D661F">
        <w:t xml:space="preserve"> </w:t>
      </w:r>
      <w:r>
        <w:t>ελάχιστο</w:t>
      </w:r>
      <w:r w:rsidRPr="001D661F">
        <w:t xml:space="preserve"> </w:t>
      </w:r>
      <w:r>
        <w:t>βάθος</w:t>
      </w:r>
      <w:r w:rsidRPr="001D661F">
        <w:t xml:space="preserve"> </w:t>
      </w:r>
      <w:r>
        <w:t>500mm.</w:t>
      </w:r>
      <w:r w:rsidRPr="001D661F">
        <w:t xml:space="preserve"> </w:t>
      </w:r>
      <w:r>
        <w:t>Το</w:t>
      </w:r>
      <w:r w:rsidRPr="001D661F">
        <w:t xml:space="preserve"> </w:t>
      </w:r>
      <w:r>
        <w:t>επάνω</w:t>
      </w:r>
      <w:r w:rsidRPr="001D661F">
        <w:t xml:space="preserve"> </w:t>
      </w:r>
      <w:r>
        <w:t>µ</w:t>
      </w:r>
      <w:proofErr w:type="spellStart"/>
      <w:r>
        <w:t>έρος</w:t>
      </w:r>
      <w:proofErr w:type="spellEnd"/>
      <w:r w:rsidRPr="001D661F">
        <w:t xml:space="preserve"> </w:t>
      </w:r>
      <w:r>
        <w:t>των</w:t>
      </w:r>
      <w:r w:rsidRPr="001D661F">
        <w:t xml:space="preserve"> </w:t>
      </w:r>
      <w:r>
        <w:t>κοχλιών</w:t>
      </w:r>
      <w:r w:rsidRPr="001D661F">
        <w:t xml:space="preserve"> </w:t>
      </w:r>
      <w:r>
        <w:t>σε</w:t>
      </w:r>
      <w:r w:rsidRPr="001D661F">
        <w:t xml:space="preserve"> </w:t>
      </w:r>
      <w:r>
        <w:t>µ</w:t>
      </w:r>
      <w:proofErr w:type="spellStart"/>
      <w:r>
        <w:t>ήκος</w:t>
      </w:r>
      <w:proofErr w:type="spellEnd"/>
      <w:r w:rsidRPr="001D661F">
        <w:t xml:space="preserve"> </w:t>
      </w:r>
      <w:r>
        <w:t>&gt;</w:t>
      </w:r>
      <w:r w:rsidRPr="001D661F">
        <w:t xml:space="preserve"> </w:t>
      </w:r>
      <w:r>
        <w:t>200mm,</w:t>
      </w:r>
      <w:r w:rsidRPr="001D661F">
        <w:t xml:space="preserve"> </w:t>
      </w:r>
      <w:r>
        <w:t>όπως</w:t>
      </w:r>
      <w:r w:rsidRPr="001D661F">
        <w:t xml:space="preserve"> </w:t>
      </w:r>
      <w:r>
        <w:t>επίσης</w:t>
      </w:r>
      <w:r w:rsidRPr="001D661F">
        <w:t xml:space="preserve"> </w:t>
      </w:r>
      <w:r>
        <w:t>και</w:t>
      </w:r>
      <w:r w:rsidRPr="001D661F">
        <w:t xml:space="preserve"> </w:t>
      </w:r>
      <w:r>
        <w:t>τα</w:t>
      </w:r>
      <w:r w:rsidRPr="001D661F">
        <w:t xml:space="preserve"> </w:t>
      </w:r>
      <w:r>
        <w:t>περικόχλια</w:t>
      </w:r>
      <w:r w:rsidRPr="001D661F">
        <w:t xml:space="preserve"> </w:t>
      </w:r>
      <w:r>
        <w:t>(δυο</w:t>
      </w:r>
      <w:r w:rsidRPr="001D661F">
        <w:t xml:space="preserve"> </w:t>
      </w:r>
      <w:r>
        <w:t>σε</w:t>
      </w:r>
      <w:r w:rsidRPr="001D661F">
        <w:t xml:space="preserve"> </w:t>
      </w:r>
      <w:r>
        <w:t>κάθε</w:t>
      </w:r>
      <w:r w:rsidRPr="001D661F">
        <w:t xml:space="preserve"> </w:t>
      </w:r>
      <w:r>
        <w:t>κοχλία</w:t>
      </w:r>
      <w:r w:rsidRPr="001D661F">
        <w:t xml:space="preserve"> </w:t>
      </w:r>
      <w:r>
        <w:t>αγκύρωσης)</w:t>
      </w:r>
      <w:r w:rsidRPr="001D661F">
        <w:t xml:space="preserve"> </w:t>
      </w:r>
      <w:r>
        <w:t>και</w:t>
      </w:r>
      <w:r w:rsidRPr="001D661F">
        <w:t xml:space="preserve"> </w:t>
      </w:r>
      <w:r>
        <w:t>τα</w:t>
      </w:r>
      <w:r w:rsidRPr="001D661F">
        <w:t xml:space="preserve"> </w:t>
      </w:r>
      <w:proofErr w:type="spellStart"/>
      <w:r>
        <w:t>παρελκόµενα</w:t>
      </w:r>
      <w:proofErr w:type="spellEnd"/>
      <w:r>
        <w:t>,</w:t>
      </w:r>
      <w:r w:rsidRPr="001D661F">
        <w:t xml:space="preserve"> </w:t>
      </w:r>
      <w:r>
        <w:t>προστατεύονται</w:t>
      </w:r>
      <w:r w:rsidRPr="001D661F">
        <w:t xml:space="preserve"> </w:t>
      </w:r>
      <w:r>
        <w:t>µε</w:t>
      </w:r>
      <w:r w:rsidRPr="001D661F">
        <w:t xml:space="preserve"> </w:t>
      </w:r>
      <w:proofErr w:type="spellStart"/>
      <w:r>
        <w:t>θερµό</w:t>
      </w:r>
      <w:proofErr w:type="spellEnd"/>
      <w:r w:rsidRPr="001D661F">
        <w:t xml:space="preserve"> </w:t>
      </w:r>
      <w:r>
        <w:t>βαθύ</w:t>
      </w:r>
      <w:r w:rsidRPr="001D661F">
        <w:t xml:space="preserve"> </w:t>
      </w:r>
      <w:proofErr w:type="spellStart"/>
      <w:r>
        <w:t>γαλβανισµό</w:t>
      </w:r>
      <w:proofErr w:type="spellEnd"/>
      <w:r w:rsidRPr="001D661F">
        <w:t xml:space="preserve"> </w:t>
      </w:r>
      <w:r>
        <w:t>µε</w:t>
      </w:r>
      <w:r w:rsidRPr="001D661F">
        <w:t xml:space="preserve"> </w:t>
      </w:r>
      <w:proofErr w:type="spellStart"/>
      <w:r>
        <w:t>φυγοκέντριση</w:t>
      </w:r>
      <w:proofErr w:type="spellEnd"/>
      <w:r w:rsidRPr="001D661F">
        <w:t xml:space="preserve"> </w:t>
      </w:r>
      <w:r>
        <w:t>κατά</w:t>
      </w:r>
      <w:r w:rsidRPr="001D661F">
        <w:t xml:space="preserve"> </w:t>
      </w:r>
      <w:r>
        <w:t>DIN</w:t>
      </w:r>
      <w:r w:rsidRPr="001D661F">
        <w:t xml:space="preserve"> </w:t>
      </w:r>
      <w:r>
        <w:t>50976</w:t>
      </w:r>
      <w:r w:rsidRPr="001D661F">
        <w:t xml:space="preserve"> </w:t>
      </w:r>
      <w:r>
        <w:t>µε</w:t>
      </w:r>
      <w:r w:rsidRPr="001D661F">
        <w:t xml:space="preserve"> </w:t>
      </w:r>
      <w:r>
        <w:t>επικάλυψη</w:t>
      </w:r>
      <w:r w:rsidRPr="001D661F">
        <w:t xml:space="preserve"> </w:t>
      </w:r>
      <w:r>
        <w:t>ψευδαργύρου</w:t>
      </w:r>
      <w:r w:rsidRPr="001D661F">
        <w:t xml:space="preserve"> </w:t>
      </w:r>
      <w:r>
        <w:t>τουλάχιστον</w:t>
      </w:r>
      <w:r w:rsidRPr="001D661F">
        <w:t xml:space="preserve"> </w:t>
      </w:r>
      <w:r>
        <w:t>400gr/mm²</w:t>
      </w:r>
      <w:r w:rsidRPr="001D661F">
        <w:t xml:space="preserve"> </w:t>
      </w:r>
      <w:r>
        <w:t>(55µm).</w:t>
      </w:r>
    </w:p>
    <w:p w14:paraId="4C297459" w14:textId="77777777" w:rsidR="001D661F" w:rsidRDefault="001D661F" w:rsidP="001D661F">
      <w:pPr>
        <w:pStyle w:val="0030031"/>
        <w:numPr>
          <w:ilvl w:val="1"/>
          <w:numId w:val="15"/>
        </w:numPr>
      </w:pPr>
      <w:r>
        <w:t>Η</w:t>
      </w:r>
      <w:r w:rsidRPr="001D661F">
        <w:t xml:space="preserve"> </w:t>
      </w:r>
      <w:r>
        <w:t>βάση</w:t>
      </w:r>
      <w:r w:rsidRPr="001D661F">
        <w:t xml:space="preserve"> </w:t>
      </w:r>
      <w:r>
        <w:t>τοποθετείται</w:t>
      </w:r>
      <w:r w:rsidRPr="001D661F">
        <w:t xml:space="preserve"> </w:t>
      </w:r>
      <w:r>
        <w:t>σε</w:t>
      </w:r>
      <w:r w:rsidRPr="001D661F">
        <w:t xml:space="preserve"> </w:t>
      </w:r>
      <w:proofErr w:type="spellStart"/>
      <w:r w:rsidRPr="001D661F">
        <w:t>σκά</w:t>
      </w:r>
      <w:proofErr w:type="spellEnd"/>
      <w:r w:rsidRPr="001D661F">
        <w:t xml:space="preserve">µµα </w:t>
      </w:r>
      <w:r>
        <w:t>καταλλήλων</w:t>
      </w:r>
      <w:r w:rsidRPr="001D661F">
        <w:t xml:space="preserve"> </w:t>
      </w:r>
      <w:r>
        <w:t>διαστάσεων</w:t>
      </w:r>
      <w:r w:rsidRPr="001D661F">
        <w:t xml:space="preserve"> </w:t>
      </w:r>
      <w:r>
        <w:t>και</w:t>
      </w:r>
      <w:r w:rsidRPr="001D661F">
        <w:t xml:space="preserve"> </w:t>
      </w:r>
      <w:r>
        <w:t>βάθους</w:t>
      </w:r>
      <w:r w:rsidRPr="001D661F">
        <w:t xml:space="preserve"> τουλάχιστον </w:t>
      </w:r>
      <w:r>
        <w:t>όσο</w:t>
      </w:r>
      <w:r w:rsidRPr="001D661F">
        <w:t xml:space="preserve"> το </w:t>
      </w:r>
      <w:r>
        <w:t>ύψος</w:t>
      </w:r>
      <w:r w:rsidRPr="001D661F">
        <w:t xml:space="preserve"> του </w:t>
      </w:r>
      <w:r>
        <w:t>(0.80m).</w:t>
      </w:r>
      <w:r w:rsidRPr="001D661F">
        <w:t xml:space="preserve"> </w:t>
      </w:r>
      <w:r>
        <w:t>Ακολούθως</w:t>
      </w:r>
      <w:r w:rsidRPr="001D661F">
        <w:t xml:space="preserve"> </w:t>
      </w:r>
      <w:proofErr w:type="spellStart"/>
      <w:r>
        <w:t>επιχώνεται</w:t>
      </w:r>
      <w:proofErr w:type="spellEnd"/>
      <w:r w:rsidRPr="001D661F">
        <w:t xml:space="preserve"> µε </w:t>
      </w:r>
      <w:r>
        <w:t>καλή</w:t>
      </w:r>
      <w:r w:rsidRPr="001D661F">
        <w:t xml:space="preserve"> </w:t>
      </w:r>
      <w:proofErr w:type="spellStart"/>
      <w:r>
        <w:t>συµπίεση</w:t>
      </w:r>
      <w:proofErr w:type="spellEnd"/>
      <w:r w:rsidRPr="001D661F">
        <w:t xml:space="preserve"> του </w:t>
      </w:r>
      <w:r>
        <w:t>εδάφους</w:t>
      </w:r>
      <w:r w:rsidRPr="001D661F">
        <w:t xml:space="preserve"> </w:t>
      </w:r>
      <w:proofErr w:type="spellStart"/>
      <w:r>
        <w:t>περιµετρικά</w:t>
      </w:r>
      <w:proofErr w:type="spellEnd"/>
      <w:r>
        <w:t>.</w:t>
      </w:r>
      <w:r w:rsidRPr="001D661F">
        <w:t xml:space="preserve"> </w:t>
      </w:r>
      <w:r>
        <w:t>Η</w:t>
      </w:r>
      <w:r w:rsidRPr="001D661F">
        <w:t xml:space="preserve"> επάνω επιφάνεια </w:t>
      </w:r>
      <w:r>
        <w:t>της</w:t>
      </w:r>
      <w:r w:rsidRPr="001D661F">
        <w:t xml:space="preserve"> </w:t>
      </w:r>
      <w:r>
        <w:t>βάσης</w:t>
      </w:r>
      <w:r w:rsidRPr="001D661F">
        <w:t xml:space="preserve"> </w:t>
      </w:r>
      <w:r>
        <w:t>θα</w:t>
      </w:r>
      <w:r w:rsidRPr="001D661F">
        <w:t xml:space="preserve"> </w:t>
      </w:r>
      <w:r>
        <w:t>πρέπει</w:t>
      </w:r>
      <w:r w:rsidRPr="001D661F">
        <w:t xml:space="preserve"> να έρχεται στο </w:t>
      </w:r>
      <w:r>
        <w:t>ίδιο</w:t>
      </w:r>
      <w:r w:rsidRPr="001D661F">
        <w:t xml:space="preserve"> ύψος µε το </w:t>
      </w:r>
      <w:r>
        <w:t>φυσικό</w:t>
      </w:r>
      <w:r w:rsidRPr="001D661F">
        <w:t xml:space="preserve"> έδαφος.</w:t>
      </w:r>
    </w:p>
    <w:p w14:paraId="6D614B8D" w14:textId="77777777" w:rsidR="001D661F" w:rsidRDefault="001D661F" w:rsidP="001D661F">
      <w:pPr>
        <w:pStyle w:val="0030031"/>
        <w:numPr>
          <w:ilvl w:val="1"/>
          <w:numId w:val="15"/>
        </w:numPr>
      </w:pPr>
      <w:r>
        <w:t>Η</w:t>
      </w:r>
      <w:r w:rsidRPr="001D661F">
        <w:t xml:space="preserve"> </w:t>
      </w:r>
      <w:r>
        <w:t>βάση</w:t>
      </w:r>
      <w:r w:rsidRPr="001D661F">
        <w:t xml:space="preserve"> του </w:t>
      </w:r>
      <w:r>
        <w:t>ιστού</w:t>
      </w:r>
      <w:r w:rsidRPr="001D661F">
        <w:t xml:space="preserve"> </w:t>
      </w:r>
      <w:r>
        <w:t>στερεώνεται</w:t>
      </w:r>
      <w:r w:rsidRPr="001D661F">
        <w:t xml:space="preserve"> </w:t>
      </w:r>
      <w:r>
        <w:t>στους</w:t>
      </w:r>
      <w:r w:rsidRPr="001D661F">
        <w:t xml:space="preserve"> </w:t>
      </w:r>
      <w:r>
        <w:t>κοχλίες</w:t>
      </w:r>
      <w:r w:rsidRPr="001D661F">
        <w:t xml:space="preserve"> </w:t>
      </w:r>
      <w:r>
        <w:t>αγκύρωσης</w:t>
      </w:r>
      <w:r w:rsidRPr="001D661F">
        <w:t xml:space="preserve"> µε </w:t>
      </w:r>
      <w:r>
        <w:t>οκτώ περικόχλια,</w:t>
      </w:r>
      <w:r w:rsidRPr="001D661F">
        <w:t xml:space="preserve"> επάνω </w:t>
      </w:r>
      <w:r>
        <w:t>και</w:t>
      </w:r>
      <w:r w:rsidRPr="001D661F">
        <w:t xml:space="preserve"> </w:t>
      </w:r>
      <w:r>
        <w:t>κάτω.</w:t>
      </w:r>
      <w:r w:rsidRPr="001D661F">
        <w:t xml:space="preserve"> Μετά το </w:t>
      </w:r>
      <w:proofErr w:type="spellStart"/>
      <w:r w:rsidRPr="001D661F">
        <w:t>αλφάδιασµα</w:t>
      </w:r>
      <w:proofErr w:type="spellEnd"/>
      <w:r w:rsidRPr="001D661F">
        <w:t xml:space="preserve"> </w:t>
      </w:r>
      <w:r>
        <w:t>και</w:t>
      </w:r>
      <w:r w:rsidRPr="001D661F">
        <w:t xml:space="preserve"> την </w:t>
      </w:r>
      <w:r>
        <w:t>σύσφιγξη</w:t>
      </w:r>
      <w:r w:rsidRPr="001D661F">
        <w:t xml:space="preserve"> των κοχλιών, γίνεται </w:t>
      </w:r>
      <w:r>
        <w:t>πλήρωση</w:t>
      </w:r>
      <w:r w:rsidRPr="001D661F">
        <w:t xml:space="preserve"> </w:t>
      </w:r>
      <w:r>
        <w:t>του</w:t>
      </w:r>
      <w:r w:rsidRPr="001D661F">
        <w:t xml:space="preserve"> κενού </w:t>
      </w:r>
      <w:r>
        <w:t>κάτω</w:t>
      </w:r>
      <w:r w:rsidRPr="001D661F">
        <w:t xml:space="preserve"> από την </w:t>
      </w:r>
      <w:r>
        <w:t>βάση</w:t>
      </w:r>
      <w:r w:rsidRPr="001D661F">
        <w:t xml:space="preserve"> του </w:t>
      </w:r>
      <w:r>
        <w:t>ιστού</w:t>
      </w:r>
      <w:r w:rsidRPr="001D661F">
        <w:t xml:space="preserve"> µε µη </w:t>
      </w:r>
      <w:proofErr w:type="spellStart"/>
      <w:r w:rsidRPr="001D661F">
        <w:t>συρικνούµενη</w:t>
      </w:r>
      <w:proofErr w:type="spellEnd"/>
      <w:r w:rsidRPr="001D661F">
        <w:t xml:space="preserve"> </w:t>
      </w:r>
      <w:proofErr w:type="spellStart"/>
      <w:r w:rsidRPr="001D661F">
        <w:t>τσιµεντοκονία</w:t>
      </w:r>
      <w:proofErr w:type="spellEnd"/>
      <w:r>
        <w:t xml:space="preserve"> (EMACO). Τα </w:t>
      </w:r>
      <w:proofErr w:type="spellStart"/>
      <w:r w:rsidRPr="001D661F">
        <w:t>σπειρώµατα</w:t>
      </w:r>
      <w:proofErr w:type="spellEnd"/>
      <w:r>
        <w:t xml:space="preserve"> των κοχλιών </w:t>
      </w:r>
      <w:r w:rsidRPr="001D661F">
        <w:t>προστατεύονται</w:t>
      </w:r>
      <w:r>
        <w:t xml:space="preserve"> από οξείδωση</w:t>
      </w:r>
      <w:r w:rsidRPr="001D661F">
        <w:t xml:space="preserve"> και </w:t>
      </w:r>
      <w:proofErr w:type="spellStart"/>
      <w:r w:rsidRPr="001D661F">
        <w:t>τραυµατισµούς</w:t>
      </w:r>
      <w:proofErr w:type="spellEnd"/>
      <w:r w:rsidRPr="001D661F">
        <w:t xml:space="preserve"> µε </w:t>
      </w:r>
      <w:proofErr w:type="spellStart"/>
      <w:r w:rsidRPr="001D661F">
        <w:t>καλύ</w:t>
      </w:r>
      <w:proofErr w:type="spellEnd"/>
      <w:r w:rsidRPr="001D661F">
        <w:t>µµ</w:t>
      </w:r>
      <w:proofErr w:type="spellStart"/>
      <w:r w:rsidRPr="001D661F">
        <w:t>ατα</w:t>
      </w:r>
      <w:proofErr w:type="spellEnd"/>
      <w:r w:rsidRPr="001D661F">
        <w:t xml:space="preserve"> από </w:t>
      </w:r>
      <w:proofErr w:type="spellStart"/>
      <w:r w:rsidRPr="001D661F">
        <w:t>αλουµίνιο</w:t>
      </w:r>
      <w:proofErr w:type="spellEnd"/>
      <w:r w:rsidRPr="001D661F">
        <w:t>.</w:t>
      </w:r>
    </w:p>
    <w:p w14:paraId="489C5C87" w14:textId="77777777" w:rsidR="001D661F" w:rsidRDefault="001D661F" w:rsidP="001D661F">
      <w:pPr>
        <w:pStyle w:val="10"/>
        <w:numPr>
          <w:ilvl w:val="0"/>
          <w:numId w:val="15"/>
        </w:numPr>
      </w:pPr>
      <w:bookmarkStart w:id="18" w:name="__RefHeading___Toc11813_2446932743"/>
      <w:bookmarkStart w:id="19" w:name="_Toc384229028"/>
      <w:bookmarkStart w:id="20" w:name="_Toc89281598"/>
      <w:bookmarkEnd w:id="18"/>
      <w:bookmarkEnd w:id="19"/>
      <w:r w:rsidRPr="001D661F">
        <w:t>Βραχίονες Φωτιστικών Σωμάτων</w:t>
      </w:r>
      <w:bookmarkEnd w:id="20"/>
    </w:p>
    <w:p w14:paraId="31968E12" w14:textId="77777777" w:rsidR="001D661F" w:rsidRDefault="001D661F" w:rsidP="001D661F">
      <w:pPr>
        <w:pStyle w:val="0030031"/>
        <w:numPr>
          <w:ilvl w:val="1"/>
          <w:numId w:val="15"/>
        </w:numPr>
      </w:pPr>
      <w:r>
        <w:t xml:space="preserve">Για τους </w:t>
      </w:r>
      <w:proofErr w:type="spellStart"/>
      <w:r>
        <w:t>βραχιονες</w:t>
      </w:r>
      <w:proofErr w:type="spellEnd"/>
      <w:r>
        <w:t xml:space="preserve"> των φωτιστικών σωμάτων θα έχουν εφαρμογή τα Πρότυπα ΕΛΟΤ ΕΝ 40 - 1 - 2 - 3 - 4 - 5 - 6 - 7 – 8. Ο κατασκευαστής των βραχιόνων των φωτιστικών σωμάτων θα πρέπει να διαθέτει σύστημα διασφάλισης ποιότητας ΙSO 9000 και θα πρέπει να επισυνάπτει το σχετικό πιστοποιητικό υποχρεωτικά στη φάση της προσφοράς.</w:t>
      </w:r>
    </w:p>
    <w:p w14:paraId="77D51902" w14:textId="77777777" w:rsidR="001D661F" w:rsidRDefault="001D661F" w:rsidP="001D661F">
      <w:pPr>
        <w:pStyle w:val="0030031"/>
        <w:numPr>
          <w:ilvl w:val="1"/>
          <w:numId w:val="15"/>
        </w:numPr>
      </w:pPr>
      <w:r>
        <w:t xml:space="preserve">Οι βραχίονες αυτοί θα κατασκευάζονται από </w:t>
      </w:r>
      <w:proofErr w:type="spellStart"/>
      <w:r>
        <w:t>σιδηροσωλήνες</w:t>
      </w:r>
      <w:proofErr w:type="spellEnd"/>
      <w:r>
        <w:t xml:space="preserve"> με μεταλλικό περιλαίμιο (χοάνη) διαμέτρου d2 = 42 ή 60 mm με αντίστοιχα μήκη, σύμφωνα με τα σχέδια 10a και 10b και τον σχετικό πίνακα της παραγράφου 7 του </w:t>
      </w:r>
      <w:r>
        <w:lastRenderedPageBreak/>
        <w:t>προτύπου ΕΛΟΤ ΕΝ 40-7, με την ισχύουσα παρατήρηση της παραγράφου 1 του ιδίου προτύπου.</w:t>
      </w:r>
    </w:p>
    <w:p w14:paraId="452D6513" w14:textId="77777777" w:rsidR="001D661F" w:rsidRDefault="001D661F" w:rsidP="001D661F">
      <w:pPr>
        <w:pStyle w:val="0030031"/>
        <w:numPr>
          <w:ilvl w:val="1"/>
          <w:numId w:val="15"/>
        </w:numPr>
      </w:pPr>
      <w:r>
        <w:t>Κατά τα λοιπά θα ισχύουν τα αναφερόμενα στην παράγραφο 2 της Απόφασης Υ.ΠΕ.ΧΩ.Δ.Ε. ΕΗ1/0/481/2.7.86, (ΦΕΚ 573Β/9.9.86) που έχει ως ακολούθως :</w:t>
      </w:r>
    </w:p>
    <w:p w14:paraId="798B73C6" w14:textId="77777777" w:rsidR="001D661F" w:rsidRDefault="001D661F" w:rsidP="001D661F">
      <w:pPr>
        <w:pStyle w:val="0030031"/>
        <w:numPr>
          <w:ilvl w:val="1"/>
          <w:numId w:val="15"/>
        </w:numPr>
      </w:pPr>
      <w:r>
        <w:t xml:space="preserve">Πάνω σε κάθε ιστό προβλέπεται η εγκατάσταση ενός μονού ή τριπλού βραχίονα για τα φωτιστικά σώματα. Ο βραχίονας θα είναι κατασκευασμένος από </w:t>
      </w:r>
      <w:proofErr w:type="spellStart"/>
      <w:r>
        <w:t>σιδηροσωλήνα</w:t>
      </w:r>
      <w:proofErr w:type="spellEnd"/>
      <w:r>
        <w:t xml:space="preserve"> στερεωμένος στην κορυφή του ιστού με ειδικό μεταλλικό περιλαίμιο (χοάνη) συναρμολογούμενος με μπουλόνια ή κοχλίες στερέωσης κατάλληλης διαμέτρου ανοξείδωτα ή με συστολή κατάλληλων διαστάσεων.</w:t>
      </w:r>
    </w:p>
    <w:p w14:paraId="75E56604" w14:textId="77777777" w:rsidR="001D661F" w:rsidRDefault="001D661F" w:rsidP="001D661F">
      <w:pPr>
        <w:pStyle w:val="0030031"/>
        <w:numPr>
          <w:ilvl w:val="1"/>
          <w:numId w:val="15"/>
        </w:numPr>
      </w:pPr>
      <w:r>
        <w:t xml:space="preserve">Η διάμετρος (Φ) του </w:t>
      </w:r>
      <w:proofErr w:type="spellStart"/>
      <w:r>
        <w:t>σιδηροσωλήνα</w:t>
      </w:r>
      <w:proofErr w:type="spellEnd"/>
      <w:r>
        <w:t xml:space="preserve"> του βραχίονα των φωτιστικών σωμάτων θα είναι σωλήνας διαμέτρου Φ2" με πάχος τοιχώματος 3.65 χλστ.:</w:t>
      </w:r>
    </w:p>
    <w:p w14:paraId="7C87A7A7" w14:textId="77777777" w:rsidR="001D661F" w:rsidRDefault="001D661F" w:rsidP="001D661F">
      <w:pPr>
        <w:pStyle w:val="0030031"/>
        <w:numPr>
          <w:ilvl w:val="1"/>
          <w:numId w:val="15"/>
        </w:numPr>
      </w:pPr>
      <w:r>
        <w:t xml:space="preserve">Η βάση του βραχίονα θα κατασκευαστεί από γαλβανισμένο σωλήνα χωρίς ραφή, τέτοιας διαμέτρου, ώστε να εξασφαλίζεται η κατάλληλη προσαρμογή στο τελευταίο τμήμα του ιστού. Κάθε βραχίονας στο άκρο του θα καταλήγει σε ειδική μεταλλική απόληξη για την υποδοχή του φωτιστικού σώματος σύμφωνα με τον ΕΛΟΤ ΕΝ 40 – 2.7 ή σύμφωνα με το φωτιστικό σώμα που θα προτείνεται για την τοποθέτηση. </w:t>
      </w:r>
    </w:p>
    <w:p w14:paraId="7B37A9C6" w14:textId="77777777" w:rsidR="001D661F" w:rsidRDefault="001D661F" w:rsidP="001D661F">
      <w:pPr>
        <w:pStyle w:val="0030031"/>
        <w:numPr>
          <w:ilvl w:val="1"/>
          <w:numId w:val="15"/>
        </w:numPr>
      </w:pPr>
      <w:r>
        <w:t xml:space="preserve">Μετά την κατασκευή ο βραχίονας μαζί με τη χοάνη ή τη συστολή, θα προστατευθούν με θερμό βαθύ </w:t>
      </w:r>
      <w:proofErr w:type="spellStart"/>
      <w:r>
        <w:t>γαλβάνισμα</w:t>
      </w:r>
      <w:proofErr w:type="spellEnd"/>
      <w:r>
        <w:t xml:space="preserve"> όπως αυτό των ιστών που προαναφέρθηκε με μέσο πάχος επένδυσης ίσο προς 450 </w:t>
      </w:r>
      <w:proofErr w:type="spellStart"/>
      <w:r>
        <w:t>gr</w:t>
      </w:r>
      <w:proofErr w:type="spellEnd"/>
      <w:r>
        <w:t xml:space="preserve">/m² ή 65 </w:t>
      </w:r>
      <w:proofErr w:type="spellStart"/>
      <w:r>
        <w:t>μm</w:t>
      </w:r>
      <w:proofErr w:type="spellEnd"/>
      <w:r>
        <w:t xml:space="preserve">. Τα σημεία ηλεκτροσυγκολλήσεως του βραχίονα στη χοάνη θα κατεργασθούν επιμελώς προ του </w:t>
      </w:r>
      <w:proofErr w:type="spellStart"/>
      <w:r>
        <w:t>γαλβανίσματος</w:t>
      </w:r>
      <w:proofErr w:type="spellEnd"/>
      <w:r>
        <w:t>. Κάθε σκέλος του βραχίονα θα αποτελείται από συνεχή σωλήνα απαγορευμένης της κατασκευής βραχίονα με συγκόλληση περισσοτέρων τμημάτων.</w:t>
      </w:r>
    </w:p>
    <w:p w14:paraId="217917BA" w14:textId="77777777" w:rsidR="001D661F" w:rsidRDefault="001D661F" w:rsidP="001D661F">
      <w:pPr>
        <w:pStyle w:val="0030031"/>
        <w:numPr>
          <w:ilvl w:val="1"/>
          <w:numId w:val="15"/>
        </w:numPr>
      </w:pPr>
      <w:r>
        <w:t>Ο βραχίονας θα είναι ευθυγράμμου σχήματος οριζόντιας προβολής και κλίσεως αναλόγου προς τη κλίση που απαιτείται για το προτεινόμενο φωτιστικό σώμα και η οποία θα κυμαίνεται μεταξύ 0 και 15 μοιρών.</w:t>
      </w:r>
    </w:p>
    <w:p w14:paraId="3D900BB8" w14:textId="77777777" w:rsidR="00236C1E" w:rsidRDefault="00236C1E" w:rsidP="00ED11B5">
      <w:pPr>
        <w:pStyle w:val="10"/>
        <w:numPr>
          <w:ilvl w:val="0"/>
          <w:numId w:val="15"/>
        </w:numPr>
      </w:pPr>
      <w:bookmarkStart w:id="21" w:name="_Toc89281599"/>
      <w:proofErr w:type="spellStart"/>
      <w:r>
        <w:t>Ακροκιβώτια</w:t>
      </w:r>
      <w:proofErr w:type="spellEnd"/>
      <w:r>
        <w:t xml:space="preserve"> ιστών</w:t>
      </w:r>
      <w:bookmarkEnd w:id="12"/>
      <w:bookmarkEnd w:id="13"/>
      <w:bookmarkEnd w:id="14"/>
      <w:bookmarkEnd w:id="21"/>
    </w:p>
    <w:p w14:paraId="5A1E60D1" w14:textId="77777777" w:rsidR="0037255E" w:rsidRDefault="0037255E" w:rsidP="0037255E">
      <w:pPr>
        <w:pStyle w:val="0030031"/>
        <w:numPr>
          <w:ilvl w:val="1"/>
          <w:numId w:val="15"/>
        </w:numPr>
      </w:pPr>
      <w:bookmarkStart w:id="22" w:name="_Toc384229030"/>
      <w:bookmarkStart w:id="23" w:name="_Toc72178678"/>
      <w:bookmarkStart w:id="24" w:name="_Toc72178724"/>
      <w:r>
        <w:t xml:space="preserve">Τα </w:t>
      </w:r>
      <w:proofErr w:type="spellStart"/>
      <w:r>
        <w:t>ακροκιβώτια</w:t>
      </w:r>
      <w:proofErr w:type="spellEnd"/>
      <w:r>
        <w:t xml:space="preserve"> όλων των τύπων των ιστών κατασκευάζονται σύμφωνα με το ΕΛΟΤ ΕΝ 40-2. </w:t>
      </w:r>
    </w:p>
    <w:p w14:paraId="5A751CFF" w14:textId="77777777" w:rsidR="0037255E" w:rsidRDefault="0037255E" w:rsidP="0037255E">
      <w:pPr>
        <w:pStyle w:val="0030031"/>
        <w:numPr>
          <w:ilvl w:val="1"/>
          <w:numId w:val="15"/>
        </w:numPr>
      </w:pPr>
      <w:r>
        <w:t xml:space="preserve">Τα </w:t>
      </w:r>
      <w:proofErr w:type="spellStart"/>
      <w:r>
        <w:t>ακροκιβώτια</w:t>
      </w:r>
      <w:proofErr w:type="spellEnd"/>
      <w:r>
        <w:t xml:space="preserve"> για την τροφοδότηση των φωτιστικών σωμάτων είναι κατασκευασμένα από κράμα αλουμινίου, από πολυμερές, ή πολυκαρβονικό υλικό και φέρουν στο κάτω μέρος τους διαιρούμενο κάλυμμα με δύο ή τρεις οπές για διέλευση καλωδίων 4 x 10 mm², ενώ στο επάνω μέρος δυο οπές για διέλευση καλωδίων 4 x 2,5 mm². Στις οπές εφαρμόζεται </w:t>
      </w:r>
      <w:proofErr w:type="spellStart"/>
      <w:r>
        <w:t>στυπιοθλίπτης</w:t>
      </w:r>
      <w:proofErr w:type="spellEnd"/>
      <w:r>
        <w:t xml:space="preserve">, μεταλλικός ή </w:t>
      </w:r>
      <w:proofErr w:type="spellStart"/>
      <w:r>
        <w:t>προπυλενίου</w:t>
      </w:r>
      <w:proofErr w:type="spellEnd"/>
      <w:r>
        <w:t xml:space="preserve"> (ΡΡ) με ελαστικό δακτύλιο </w:t>
      </w:r>
      <w:proofErr w:type="spellStart"/>
      <w:r>
        <w:t>στεγάνωσης</w:t>
      </w:r>
      <w:proofErr w:type="spellEnd"/>
      <w:r>
        <w:t xml:space="preserve">. </w:t>
      </w:r>
    </w:p>
    <w:p w14:paraId="59E65221" w14:textId="77777777" w:rsidR="0037255E" w:rsidRDefault="0037255E" w:rsidP="0037255E">
      <w:pPr>
        <w:pStyle w:val="0030031"/>
        <w:numPr>
          <w:ilvl w:val="1"/>
          <w:numId w:val="15"/>
        </w:numPr>
      </w:pPr>
      <w:r>
        <w:lastRenderedPageBreak/>
        <w:t xml:space="preserve">Το </w:t>
      </w:r>
      <w:proofErr w:type="spellStart"/>
      <w:r>
        <w:t>ακροκιβώτιο</w:t>
      </w:r>
      <w:proofErr w:type="spellEnd"/>
      <w:r>
        <w:t xml:space="preserve"> στερεώνεται με κοχλίες, ή με άλλο τρόπο σε κατάλληλη βάση εντός του ιστού και φέρει στεγανό κάλυμμα, που στερεώνεται με ορειχάλκινους κοχλίες. Μέσα στο κάθε </w:t>
      </w:r>
      <w:proofErr w:type="spellStart"/>
      <w:r>
        <w:t>ακροκιβώτιο</w:t>
      </w:r>
      <w:proofErr w:type="spellEnd"/>
      <w:r>
        <w:t xml:space="preserve"> υπάρχουν διακλαδωτήρες </w:t>
      </w:r>
      <w:proofErr w:type="spellStart"/>
      <w:r>
        <w:t>βαρέως</w:t>
      </w:r>
      <w:proofErr w:type="spellEnd"/>
      <w:r>
        <w:t xml:space="preserve"> τύπου, για την επαφή των αγωγών των καλωδίων. Οι διακλαδώσεις είναι στηριγμένες πάνω στη βάση. Μεταξύ αυτών και του σώματος του </w:t>
      </w:r>
      <w:proofErr w:type="spellStart"/>
      <w:r>
        <w:t>ακροκιβωτίου</w:t>
      </w:r>
      <w:proofErr w:type="spellEnd"/>
      <w:r>
        <w:t xml:space="preserve"> υπάρχει κατάλληλη μόνωση, κυλινδρικές ασφάλειες με βάσεις από άκαυστο μονωτικό υλικό ή αυτόματοι μαγνητοθερμικοί διακόπτες. Επίσης υπάρχουν ορειχάλκινοι κοχλίες, οι οποίοι βιδώνονται σε σπείρωμα, που υπάρχει στο σώμα του </w:t>
      </w:r>
      <w:proofErr w:type="spellStart"/>
      <w:r>
        <w:t>ακροκιβωτίου</w:t>
      </w:r>
      <w:proofErr w:type="spellEnd"/>
      <w:r>
        <w:t xml:space="preserve">. Οι κοχλίες φέρουν παξιμάδια, ροδέλες κλπ. για τη σύνδεση του χαλκού γείωσης και της γείωσης του φωτιστικού σώματος. </w:t>
      </w:r>
    </w:p>
    <w:p w14:paraId="73E9A09D" w14:textId="77777777" w:rsidR="0037255E" w:rsidRDefault="0037255E" w:rsidP="0037255E">
      <w:pPr>
        <w:pStyle w:val="0030031"/>
        <w:numPr>
          <w:ilvl w:val="1"/>
          <w:numId w:val="15"/>
        </w:numPr>
      </w:pPr>
      <w:r>
        <w:t xml:space="preserve">Το </w:t>
      </w:r>
      <w:proofErr w:type="spellStart"/>
      <w:r>
        <w:t>ακροκιβώτιο</w:t>
      </w:r>
      <w:proofErr w:type="spellEnd"/>
      <w:r>
        <w:t xml:space="preserve"> στηρίζεται σε κατάλληλη βάση μέσα στον ιστό με τη βοήθεια δυο κοχλιών και κλείνει με πώμα το οποίο στηρίζεται στο σώμα του κιβωτίου με τη βοήθεια δυο κοχλιών. Το πώμα φέρει περιφερειακά </w:t>
      </w:r>
      <w:proofErr w:type="spellStart"/>
      <w:r>
        <w:t>στεγανοποιητική</w:t>
      </w:r>
      <w:proofErr w:type="spellEnd"/>
      <w:r>
        <w:t xml:space="preserve"> εσοχή με ελαστικό παρέμβυσμα, σταθερά συγκολλημένη σε αυτή για την πλήρη εφαρμογή του πώματος.</w:t>
      </w:r>
    </w:p>
    <w:p w14:paraId="64C3A510" w14:textId="77777777" w:rsidR="00236C1E" w:rsidRDefault="00236C1E" w:rsidP="0037255E">
      <w:pPr>
        <w:pStyle w:val="10"/>
        <w:numPr>
          <w:ilvl w:val="0"/>
          <w:numId w:val="15"/>
        </w:numPr>
      </w:pPr>
      <w:bookmarkStart w:id="25" w:name="_Toc89281600"/>
      <w:r>
        <w:t xml:space="preserve">Φωτιστικά Σώματα </w:t>
      </w:r>
      <w:bookmarkEnd w:id="22"/>
      <w:bookmarkEnd w:id="23"/>
      <w:bookmarkEnd w:id="24"/>
      <w:r w:rsidR="00532503">
        <w:t>Βραχίονα</w:t>
      </w:r>
      <w:bookmarkEnd w:id="25"/>
    </w:p>
    <w:p w14:paraId="40A044BC" w14:textId="77777777" w:rsidR="001D661F" w:rsidRDefault="001D661F" w:rsidP="001D661F">
      <w:pPr>
        <w:pStyle w:val="0030031"/>
        <w:numPr>
          <w:ilvl w:val="1"/>
          <w:numId w:val="15"/>
        </w:numPr>
      </w:pPr>
      <w:r>
        <w:t>Το φωτιστικό Θα ικανοποιεί τις εθνικές προδιαγραφές 2019 (ΕΛΟΤ 1501-05-07-02-00:2018). Το εύρος διακύμανσης της τάσης εισόδου θα είναι 120-277 </w:t>
      </w:r>
      <w:proofErr w:type="spellStart"/>
      <w:r>
        <w:t>VAc</w:t>
      </w:r>
      <w:proofErr w:type="spellEnd"/>
    </w:p>
    <w:p w14:paraId="5F79A5AE" w14:textId="77777777" w:rsidR="001D661F" w:rsidRDefault="001D661F" w:rsidP="001D661F">
      <w:pPr>
        <w:pStyle w:val="0030031"/>
        <w:numPr>
          <w:ilvl w:val="1"/>
          <w:numId w:val="15"/>
        </w:numPr>
      </w:pPr>
      <w:r>
        <w:t xml:space="preserve">Το σώμα του φωτιστικού θα είναι κατασκευασμένο από χυτό αλουμίνιο και θα είναι κατάλληλα διαμορφωμένο έτσι ώστε να σχηματίζονται </w:t>
      </w:r>
      <w:proofErr w:type="spellStart"/>
      <w:r>
        <w:t>ψύκτρες</w:t>
      </w:r>
      <w:proofErr w:type="spellEnd"/>
      <w:r>
        <w:t xml:space="preserve"> για την αποτελεσματική απαγωγή της θερμότητας, ενώ θα είναι βαμμένο με κατάλληλη βαφή και κατόπιν κατάλληλης διαδικασίας ώστε να είναι εξαιρετικής αντοχής σε διάβρωση από νερό και UV ακτινοβολία. </w:t>
      </w:r>
    </w:p>
    <w:p w14:paraId="58D5E5B1" w14:textId="77777777" w:rsidR="001D661F" w:rsidRDefault="001D661F" w:rsidP="001D661F">
      <w:pPr>
        <w:pStyle w:val="0030031"/>
        <w:numPr>
          <w:ilvl w:val="1"/>
          <w:numId w:val="15"/>
        </w:numPr>
      </w:pPr>
      <w:r>
        <w:t xml:space="preserve">Το φωτιστικό θα μπορεί να τοποθετηθεί σε βραχίονα διατομής Ø46mm έως Ø76mm. Για το λόγο αυτό θα διαθέτει κατάλληλο εξάρτημα προσάρτησης από χυτό αλουμίνιο το οποίο θα δίνει στο φωτιστικό τη δυνατότητα κλίσης. </w:t>
      </w:r>
    </w:p>
    <w:p w14:paraId="20D99D35" w14:textId="77777777" w:rsidR="001D661F" w:rsidRDefault="001D661F" w:rsidP="001D661F">
      <w:pPr>
        <w:pStyle w:val="0030031"/>
        <w:numPr>
          <w:ilvl w:val="1"/>
          <w:numId w:val="15"/>
        </w:numPr>
      </w:pPr>
      <w:r>
        <w:t xml:space="preserve">Ο χώρος της φωτεινής πηγής (LED </w:t>
      </w:r>
      <w:proofErr w:type="spellStart"/>
      <w:r>
        <w:t>board</w:t>
      </w:r>
      <w:proofErr w:type="spellEnd"/>
      <w:r>
        <w:t xml:space="preserve">) δεν θα είναι ενιαίος με τον χώρο των οργάνων </w:t>
      </w:r>
      <w:proofErr w:type="spellStart"/>
      <w:r>
        <w:t>έναυσης</w:t>
      </w:r>
      <w:proofErr w:type="spellEnd"/>
      <w:r>
        <w:t xml:space="preserve"> (LED </w:t>
      </w:r>
      <w:proofErr w:type="spellStart"/>
      <w:r>
        <w:t>driver</w:t>
      </w:r>
      <w:proofErr w:type="spellEnd"/>
      <w:r>
        <w:t xml:space="preserve">). Το κάλυμμα της φωτεινής πηγής (LED </w:t>
      </w:r>
      <w:proofErr w:type="spellStart"/>
      <w:r>
        <w:t>board</w:t>
      </w:r>
      <w:proofErr w:type="spellEnd"/>
      <w:r>
        <w:t xml:space="preserve">) θα είναι από διαφανές πυρίμαχο γυαλί, πάχους τουλάχιστον 4mm με υψηλή μηχανική αντοχή. Θα φέρει </w:t>
      </w:r>
      <w:proofErr w:type="spellStart"/>
      <w:r>
        <w:t>ανοιγόμενο</w:t>
      </w:r>
      <w:proofErr w:type="spellEnd"/>
      <w:r>
        <w:t xml:space="preserve"> κάλυμμα για εύκολη πρόσβαση στο χώρο των οργάνων </w:t>
      </w:r>
      <w:proofErr w:type="spellStart"/>
      <w:r>
        <w:t>έναυσης</w:t>
      </w:r>
      <w:proofErr w:type="spellEnd"/>
      <w:r>
        <w:t xml:space="preserve"> ενώ με το άνοιγμα του καλύμματος και για λόγους ασφαλείας θα διακόπτεται η παροχή ηλεκτρικού ρεύματος μέσω διακόπτη ασφαλείας. </w:t>
      </w:r>
    </w:p>
    <w:p w14:paraId="5770AEED" w14:textId="02E66CB5" w:rsidR="001D661F" w:rsidRDefault="001D661F" w:rsidP="001D661F">
      <w:pPr>
        <w:pStyle w:val="0030031"/>
        <w:numPr>
          <w:ilvl w:val="1"/>
          <w:numId w:val="15"/>
        </w:numPr>
      </w:pPr>
      <w:bookmarkStart w:id="26" w:name="_Hlk94716850"/>
      <w:r>
        <w:t xml:space="preserve">Το φωτιστικό θα φέρει ενσωματωμένο </w:t>
      </w:r>
      <w:proofErr w:type="spellStart"/>
      <w:r w:rsidR="004312B0">
        <w:rPr>
          <w:lang w:val="en-US"/>
        </w:rPr>
        <w:t>dali</w:t>
      </w:r>
      <w:proofErr w:type="spellEnd"/>
      <w:r w:rsidR="004312B0" w:rsidRPr="004312B0">
        <w:t>-</w:t>
      </w:r>
      <w:proofErr w:type="spellStart"/>
      <w:r>
        <w:t>driver</w:t>
      </w:r>
      <w:proofErr w:type="spellEnd"/>
      <w:r>
        <w:t xml:space="preserve"> με βαθμό απόδοσης τουλάχιστον 0,9</w:t>
      </w:r>
      <w:r w:rsidR="004312B0" w:rsidRPr="004312B0">
        <w:t xml:space="preserve">, </w:t>
      </w:r>
      <w:r w:rsidR="004312B0">
        <w:t xml:space="preserve">καθώς και </w:t>
      </w:r>
      <w:proofErr w:type="spellStart"/>
      <w:r w:rsidR="004312B0">
        <w:rPr>
          <w:lang w:val="en-US"/>
        </w:rPr>
        <w:t>nema</w:t>
      </w:r>
      <w:proofErr w:type="spellEnd"/>
      <w:r w:rsidR="004312B0" w:rsidRPr="004312B0">
        <w:t xml:space="preserve"> </w:t>
      </w:r>
      <w:r w:rsidR="004312B0">
        <w:t xml:space="preserve">ή </w:t>
      </w:r>
      <w:proofErr w:type="spellStart"/>
      <w:r w:rsidR="004312B0">
        <w:rPr>
          <w:lang w:val="en-US"/>
        </w:rPr>
        <w:t>zhaga</w:t>
      </w:r>
      <w:proofErr w:type="spellEnd"/>
      <w:r w:rsidR="004312B0" w:rsidRPr="004312B0">
        <w:t xml:space="preserve"> </w:t>
      </w:r>
      <w:r w:rsidR="004312B0">
        <w:rPr>
          <w:lang w:val="en-US"/>
        </w:rPr>
        <w:t>socket</w:t>
      </w:r>
      <w:r w:rsidR="004312B0" w:rsidRPr="004312B0">
        <w:t xml:space="preserve"> </w:t>
      </w:r>
      <w:r w:rsidR="004312B0">
        <w:t>για μελλοντική δυνατότητα απομακρυσμένης παρακολούθησης / καταγραφής και διαχείρισης του φωτισμού</w:t>
      </w:r>
      <w:r>
        <w:t>.</w:t>
      </w:r>
      <w:bookmarkEnd w:id="26"/>
      <w:r>
        <w:t xml:space="preserve"> Θα φέρει πολλαπλά </w:t>
      </w:r>
      <w:proofErr w:type="spellStart"/>
      <w:r>
        <w:t>LEDs</w:t>
      </w:r>
      <w:proofErr w:type="spellEnd"/>
      <w:r>
        <w:t xml:space="preserve"> με φακό (ένα ανά LED) από κατάλληλο συνθετικό υλικό για διαμόρφωση της φωτεινής δέσμης και στο εσωτερικό του </w:t>
      </w:r>
      <w:r>
        <w:lastRenderedPageBreak/>
        <w:t>θα διαθέτει ηλεκτρονική διάταξη για αυτόματο έλεγχο της θερμοκρασίας έτσι ώστε σε περίπτωση μεγάλης αύξησης της θερμοκρασίας στο εσωτερικό του φωτιστικού να γίνεται αυτόματα διακοπή ή μείωση της τροφοδοσίας του φωτιστικού. Θα πρέπει επίσης να διαθέτει κατάλληλες διατάξεις που προστατεύουν τα LED από υπερτάσεις 6/10KV (</w:t>
      </w:r>
      <w:proofErr w:type="spellStart"/>
      <w:r>
        <w:t>differential</w:t>
      </w:r>
      <w:proofErr w:type="spellEnd"/>
      <w:r>
        <w:t>/</w:t>
      </w:r>
      <w:proofErr w:type="spellStart"/>
      <w:r>
        <w:t>common</w:t>
      </w:r>
      <w:proofErr w:type="spellEnd"/>
      <w:r>
        <w:t xml:space="preserve">) τουλάχιστον και διατάξεις που επιτρέπουν τη λειτουργία του φωτιστικού ακόμη και όταν ένα ή περισσότερα από τα LED παύσουν να λειτουργούν. </w:t>
      </w:r>
    </w:p>
    <w:p w14:paraId="18F3AE8A" w14:textId="495C4A22" w:rsidR="001D661F" w:rsidRDefault="001D661F" w:rsidP="001D661F">
      <w:pPr>
        <w:pStyle w:val="0030031"/>
        <w:numPr>
          <w:ilvl w:val="1"/>
          <w:numId w:val="15"/>
        </w:numPr>
      </w:pPr>
      <w:r>
        <w:t>Η συνολική κατανάλωση ισχύος του φωτιστικού (</w:t>
      </w:r>
      <w:proofErr w:type="spellStart"/>
      <w:r>
        <w:t>LED+Driver</w:t>
      </w:r>
      <w:proofErr w:type="spellEnd"/>
      <w:r>
        <w:t xml:space="preserve">) δεν θα υπερβαίνει τα </w:t>
      </w:r>
      <w:r w:rsidR="004312B0">
        <w:t>110</w:t>
      </w:r>
      <w:r w:rsidRPr="001D661F">
        <w:t>W</w:t>
      </w:r>
      <w:r>
        <w:t xml:space="preserve"> και η φωτεινή εκροή του φωτιστικού θα είναι μεγαλύτερη από 1</w:t>
      </w:r>
      <w:r w:rsidR="004312B0">
        <w:t>540</w:t>
      </w:r>
      <w:r>
        <w:t>0lm. O βαθμός απόδοσης του φωτιστικού σώματος θα πρέπει σε κάθε περίπτωση να είναι ίσος ή μεγαλύτερος από 1</w:t>
      </w:r>
      <w:r w:rsidR="00147557">
        <w:t>50</w:t>
      </w:r>
      <w:r>
        <w:t xml:space="preserve">Lm/W. H θερμοκρασία χρώματος των LED θα είναι 4.000Κ ±10% και ο δείκτης CRI θα είναι ίσος ή μεγαλύτερος του 70, ενώ η διάρκεια ζωής των LED εντός του φωτιστικού θα είναι τουλάχιστον 80.000 ώρες λειτουργίας L80B20 ώστε να διασφαλίζεται ότι μετά το πέρας των πρώτων 80.000 ωρών λειτουργίας του φωτιστικού σώματος, το 80% των </w:t>
      </w:r>
      <w:proofErr w:type="spellStart"/>
      <w:r>
        <w:t>LEDs</w:t>
      </w:r>
      <w:proofErr w:type="spellEnd"/>
      <w:r>
        <w:t xml:space="preserve"> του φωτιστικού θα έχουν φωτεινή εκροή όχι χαμηλότερη από το 80% της ονομαστικής τους. Το ανωτέρω πιστοποιείται με σχετική έκθεση δοκιμών (</w:t>
      </w:r>
      <w:proofErr w:type="spellStart"/>
      <w:r>
        <w:t>test</w:t>
      </w:r>
      <w:proofErr w:type="spellEnd"/>
      <w:r>
        <w:t xml:space="preserve"> </w:t>
      </w:r>
      <w:proofErr w:type="spellStart"/>
      <w:r>
        <w:t>report</w:t>
      </w:r>
      <w:proofErr w:type="spellEnd"/>
      <w:r>
        <w:t xml:space="preserve">) από τον κατασκευαστή των στοιχείων LED στην οποία εμφανίζεται σχετική καμπύλη ή πίνακας τιμών πτώσης της φωτεινής ροής των LED εντός του φωτιστικού, σε συνάρτηση του χρόνου. </w:t>
      </w:r>
    </w:p>
    <w:p w14:paraId="577BA1F3" w14:textId="77777777" w:rsidR="001D661F" w:rsidRDefault="001D661F" w:rsidP="001D661F">
      <w:pPr>
        <w:pStyle w:val="0030031"/>
        <w:numPr>
          <w:ilvl w:val="1"/>
          <w:numId w:val="15"/>
        </w:numPr>
      </w:pPr>
      <w:r>
        <w:t>Το φωτιστικό θα φέρει παρέμβυσμα από σιλικόνη ή από άλλο παρεμφερές συνθετικό υλικό. Θα φέρει εργαστηριακό έλεγχο (</w:t>
      </w:r>
      <w:proofErr w:type="spellStart"/>
      <w:r>
        <w:t>test</w:t>
      </w:r>
      <w:proofErr w:type="spellEnd"/>
      <w:r>
        <w:t xml:space="preserve"> </w:t>
      </w:r>
      <w:proofErr w:type="spellStart"/>
      <w:r>
        <w:t>report</w:t>
      </w:r>
      <w:proofErr w:type="spellEnd"/>
      <w:r>
        <w:t xml:space="preserve">) κατά ΕΝ60598 από διαπιστευμένο εργαστήριο με το οποίο θα προκύπτει ότι το φωτιστικό έχει δείκτη ΙΡ66 και δείκτη ΙΚ09. </w:t>
      </w:r>
    </w:p>
    <w:p w14:paraId="3D00BB7F" w14:textId="77777777" w:rsidR="001D661F" w:rsidRDefault="001D661F" w:rsidP="001D661F">
      <w:pPr>
        <w:pStyle w:val="0030031"/>
        <w:numPr>
          <w:ilvl w:val="1"/>
          <w:numId w:val="15"/>
        </w:numPr>
      </w:pPr>
      <w:r>
        <w:t xml:space="preserve">Το φωτιστικό θα έχει καλώδιο τροφοδοσίας διατομής τουλάχιστον 2x1,5mm2 και κλάση μόνωσης ΙΙ με στεγανό ΙΡ67 </w:t>
      </w:r>
      <w:proofErr w:type="spellStart"/>
      <w:r>
        <w:t>ταχυσύνδεσμο</w:t>
      </w:r>
      <w:proofErr w:type="spellEnd"/>
      <w:r>
        <w:t xml:space="preserve">. Το φωτιστικό θα φέρει κατάλληλη διάταξη που θα αποτρέπει την δημιουργία σταγονιδίων (συμπυκνωμάτων) στο εσωτερικό του φωτιστικού. Θα είναι δε κατάλληλο για λειτουργία σε θερμοκρασία περιβάλλοντος από -30°C έως +40°C τουλάχιστον. </w:t>
      </w:r>
    </w:p>
    <w:p w14:paraId="6025D745" w14:textId="77777777" w:rsidR="001D661F" w:rsidRDefault="001D661F" w:rsidP="001D661F">
      <w:pPr>
        <w:pStyle w:val="0030031"/>
        <w:numPr>
          <w:ilvl w:val="1"/>
          <w:numId w:val="15"/>
        </w:numPr>
      </w:pPr>
      <w:r>
        <w:t>Το φωτιστικό θα έχει κατανομή φωτισμού FULL CUT-OFF ασύμμετρη κατά C90-C270 κατάλληλη για οδικό φωτισμό. Τα φωτομετρικά στοιχεία του φωτιστικού (πολικό διάγραμμα – φωτεινή εκροή – καταναλισκόμενη ισχύς - θερμοκρασία χρώματος – δείκτης χρωματικής απόδοσης) θα πρέπει να προκύπτουν από εργαστηριακό έλεγχο (</w:t>
      </w:r>
      <w:proofErr w:type="spellStart"/>
      <w:r>
        <w:t>test</w:t>
      </w:r>
      <w:proofErr w:type="spellEnd"/>
      <w:r>
        <w:t xml:space="preserve"> </w:t>
      </w:r>
      <w:proofErr w:type="spellStart"/>
      <w:r>
        <w:t>report</w:t>
      </w:r>
      <w:proofErr w:type="spellEnd"/>
      <w:r>
        <w:t>) σύμφωνα με το πρότυπο LM79 ή ΕΝ13032, από αναγνωρισμένο φωτομετρικό εργαστήριο. Θα φέρει εργαστηριακό έλεγχο (</w:t>
      </w:r>
      <w:proofErr w:type="spellStart"/>
      <w:r>
        <w:t>test</w:t>
      </w:r>
      <w:proofErr w:type="spellEnd"/>
      <w:r>
        <w:t xml:space="preserve"> </w:t>
      </w:r>
      <w:proofErr w:type="spellStart"/>
      <w:r>
        <w:t>report</w:t>
      </w:r>
      <w:proofErr w:type="spellEnd"/>
      <w:r>
        <w:t>) από διαπιστευμένο εργαστήριο με το οποίο θα προκύπτει συμμόρφωση με το πρότυπο ΕΝ62778 (</w:t>
      </w:r>
      <w:proofErr w:type="spellStart"/>
      <w:r>
        <w:t>photobiological</w:t>
      </w:r>
      <w:proofErr w:type="spellEnd"/>
      <w:r>
        <w:t xml:space="preserve"> </w:t>
      </w:r>
      <w:proofErr w:type="spellStart"/>
      <w:r>
        <w:t>safety</w:t>
      </w:r>
      <w:proofErr w:type="spellEnd"/>
      <w:r>
        <w:t>). Θα φέρει έκθεση δοκιμών, (</w:t>
      </w:r>
      <w:proofErr w:type="spellStart"/>
      <w:r>
        <w:t>test</w:t>
      </w:r>
      <w:proofErr w:type="spellEnd"/>
      <w:r>
        <w:t xml:space="preserve"> </w:t>
      </w:r>
      <w:proofErr w:type="spellStart"/>
      <w:r>
        <w:t>report</w:t>
      </w:r>
      <w:proofErr w:type="spellEnd"/>
      <w:r>
        <w:t xml:space="preserve">) από διαπιστευμένο εργαστήριο με το οποίο θα προκύπτει συμμόρφωση με τα πρότυπα EN55015, EN61000-3-2, EN61000-3-3 &amp; EN61547. Το εκάστοτε εργαστήριο θα είναι αναγνωρισμένο-διαπιστευμένο για τους εκάστοτε εργαστηριακούς ελέγχους, από το ΕΣΥΔ ή </w:t>
      </w:r>
      <w:r>
        <w:lastRenderedPageBreak/>
        <w:t xml:space="preserve">άλλο αντίστοιχο φορέα διαπίστευσης χώρας της ΕΕ. Το αναγνωρισμένο-διαπιστευμένο εργαστήριο θα λειτουργεί εντός των πλαισίων της EA-MLA (European </w:t>
      </w:r>
      <w:proofErr w:type="spellStart"/>
      <w:r>
        <w:t>Accreditation</w:t>
      </w:r>
      <w:proofErr w:type="spellEnd"/>
      <w:r>
        <w:t xml:space="preserve"> – </w:t>
      </w:r>
      <w:proofErr w:type="spellStart"/>
      <w:r>
        <w:t>Multilateral</w:t>
      </w:r>
      <w:proofErr w:type="spellEnd"/>
      <w:r>
        <w:t xml:space="preserve"> Agreement). Θα φέρει πιστοποιητικό ENEC από το οποίο θα προκύπτει η συμμόρφωση του φωτιστικού με τα πρότυπα ΕΝ60598-1 &amp; ΕΝ60598-2-3 και θα περιλαμβάνει επιθεώρηση της παραγωγής του κατασκευαστή. Θα φέρει πιστοποιητικό CE, με το οποίο θα βεβαιώνεται συμφωνία με τα πρότυπα EN55015:2013-08, EN61000-3-2, EN61000-3-3 &amp; EN61547:2009. </w:t>
      </w:r>
    </w:p>
    <w:p w14:paraId="26C04DA1" w14:textId="77777777" w:rsidR="001D661F" w:rsidRDefault="001D661F" w:rsidP="001D661F">
      <w:pPr>
        <w:pStyle w:val="0030031"/>
        <w:numPr>
          <w:ilvl w:val="1"/>
          <w:numId w:val="15"/>
        </w:numPr>
      </w:pPr>
      <w:r>
        <w:t>Το φωτιστικό σώμα θα πρέπει να είναι δημοσιευμένο στον επίσημο κατάλογο του κατασκευαστή ή στην επίσημη ιστοσελίδα αυτού, όπου και θα πρέπει να είναι εμφανή όλα τα τεχνικά του χαρακτηριστικά, για τη επιβεβαίωση αυτών από την υπηρεσία. Το εργοστάσιο κατασκευής του φωτιστικού θα πρέπει να διαθέτει πιστοποιητικό ISO 9001:2015 για το σχεδιασμό και κατασκευή φωτιστικών σωμάτων και ISO 14001:2015</w:t>
      </w:r>
    </w:p>
    <w:p w14:paraId="3A6EF1FB" w14:textId="77777777" w:rsidR="00236C1E" w:rsidRDefault="00236C1E" w:rsidP="00ED11B5">
      <w:pPr>
        <w:pStyle w:val="10"/>
        <w:numPr>
          <w:ilvl w:val="0"/>
          <w:numId w:val="15"/>
        </w:numPr>
      </w:pPr>
      <w:bookmarkStart w:id="27" w:name="_Toc384229032"/>
      <w:bookmarkStart w:id="28" w:name="_Toc72178680"/>
      <w:bookmarkStart w:id="29" w:name="_Toc72178726"/>
      <w:bookmarkStart w:id="30" w:name="_Toc89281601"/>
      <w:r>
        <w:t>Ηλεκτρικό Δίκτυο</w:t>
      </w:r>
      <w:bookmarkEnd w:id="27"/>
      <w:bookmarkEnd w:id="28"/>
      <w:bookmarkEnd w:id="29"/>
      <w:bookmarkEnd w:id="30"/>
      <w:r>
        <w:t xml:space="preserve"> </w:t>
      </w:r>
    </w:p>
    <w:p w14:paraId="4D45F184" w14:textId="77777777" w:rsidR="00236C1E" w:rsidRDefault="00236C1E" w:rsidP="00ED11B5">
      <w:pPr>
        <w:pStyle w:val="0030031"/>
        <w:numPr>
          <w:ilvl w:val="1"/>
          <w:numId w:val="15"/>
        </w:numPr>
      </w:pPr>
      <w:r>
        <w:t>Το ηλεκτρικό δίκτυο από κάθε πίνακα διανομής μέχρι τα φωτιστικά σώματα</w:t>
      </w:r>
      <w:r w:rsidR="00D023F2">
        <w:t xml:space="preserve"> </w:t>
      </w:r>
      <w:r>
        <w:t>που τροφοδοτεί θα είναι υπόγειο. Τα υπόγεια καλώδια θα προστατεύονται με την τοποθέτηση τους μέσα σε ηλεκτρολογικούς σωλήνες.</w:t>
      </w:r>
    </w:p>
    <w:p w14:paraId="0F4F2BCC" w14:textId="77777777" w:rsidR="00236C1E" w:rsidRDefault="00236C1E" w:rsidP="00ED11B5">
      <w:pPr>
        <w:pStyle w:val="0030031"/>
        <w:numPr>
          <w:ilvl w:val="1"/>
          <w:numId w:val="15"/>
        </w:numPr>
      </w:pPr>
      <w:r>
        <w:t>Οι</w:t>
      </w:r>
      <w:r w:rsidR="00D023F2">
        <w:t xml:space="preserve"> </w:t>
      </w:r>
      <w:r>
        <w:rPr>
          <w:u w:val="single"/>
        </w:rPr>
        <w:t>ηλεκτρολογικοί</w:t>
      </w:r>
      <w:r w:rsidR="00D023F2">
        <w:rPr>
          <w:u w:val="single"/>
        </w:rPr>
        <w:t xml:space="preserve"> </w:t>
      </w:r>
      <w:r>
        <w:rPr>
          <w:u w:val="single"/>
        </w:rPr>
        <w:t>σωλήνες</w:t>
      </w:r>
      <w:r w:rsidR="00D023F2">
        <w:t xml:space="preserve"> </w:t>
      </w:r>
      <w:r>
        <w:t>θα</w:t>
      </w:r>
      <w:r w:rsidR="00D023F2">
        <w:t xml:space="preserve"> </w:t>
      </w:r>
      <w:r>
        <w:t>είναι</w:t>
      </w:r>
      <w:r w:rsidR="00D023F2">
        <w:t xml:space="preserve"> </w:t>
      </w:r>
      <w:r>
        <w:t>πλαστικοί</w:t>
      </w:r>
      <w:r w:rsidR="00D023F2">
        <w:t xml:space="preserve"> </w:t>
      </w:r>
      <w:r>
        <w:t>πολυαιθυλενίου</w:t>
      </w:r>
      <w:r w:rsidR="00D023F2">
        <w:t xml:space="preserve"> </w:t>
      </w:r>
      <w:r>
        <w:t>ΡΕ</w:t>
      </w:r>
      <w:r w:rsidR="00D023F2">
        <w:t xml:space="preserve"> </w:t>
      </w:r>
      <w:r>
        <w:t>εξωτερικής</w:t>
      </w:r>
      <w:r w:rsidR="00D023F2">
        <w:t xml:space="preserve"> </w:t>
      </w:r>
      <w:r>
        <w:t>δια</w:t>
      </w:r>
      <w:r w:rsidR="001835A7">
        <w:t>μ</w:t>
      </w:r>
      <w:r>
        <w:t>έτρου 90mm,</w:t>
      </w:r>
      <w:r>
        <w:rPr>
          <w:spacing w:val="27"/>
        </w:rPr>
        <w:t xml:space="preserve"> </w:t>
      </w:r>
      <w:r>
        <w:t>ονο</w:t>
      </w:r>
      <w:r w:rsidR="001835A7">
        <w:t>μ</w:t>
      </w:r>
      <w:r>
        <w:t>αστικής</w:t>
      </w:r>
      <w:r>
        <w:rPr>
          <w:spacing w:val="27"/>
        </w:rPr>
        <w:t xml:space="preserve"> </w:t>
      </w:r>
      <w:r>
        <w:t>πίεσης</w:t>
      </w:r>
      <w:r>
        <w:rPr>
          <w:spacing w:val="27"/>
        </w:rPr>
        <w:t xml:space="preserve"> </w:t>
      </w:r>
      <w:r>
        <w:t>6</w:t>
      </w:r>
      <w:r>
        <w:rPr>
          <w:spacing w:val="28"/>
        </w:rPr>
        <w:t xml:space="preserve"> </w:t>
      </w:r>
      <w:proofErr w:type="spellStart"/>
      <w:r>
        <w:t>bars</w:t>
      </w:r>
      <w:proofErr w:type="spellEnd"/>
      <w:r>
        <w:t>,</w:t>
      </w:r>
      <w:r>
        <w:rPr>
          <w:spacing w:val="27"/>
        </w:rPr>
        <w:t xml:space="preserve"> </w:t>
      </w:r>
      <w:r w:rsidR="001835A7">
        <w:t>μ</w:t>
      </w:r>
      <w:r>
        <w:t>ε</w:t>
      </w:r>
      <w:r>
        <w:rPr>
          <w:spacing w:val="28"/>
        </w:rPr>
        <w:t xml:space="preserve"> </w:t>
      </w:r>
      <w:r>
        <w:t>πάχος</w:t>
      </w:r>
      <w:r>
        <w:rPr>
          <w:spacing w:val="29"/>
        </w:rPr>
        <w:t xml:space="preserve"> </w:t>
      </w:r>
      <w:r>
        <w:t>4.3mm,</w:t>
      </w:r>
      <w:r>
        <w:rPr>
          <w:spacing w:val="29"/>
        </w:rPr>
        <w:t xml:space="preserve"> </w:t>
      </w:r>
      <w:r w:rsidR="001835A7">
        <w:t>μ</w:t>
      </w:r>
      <w:r>
        <w:t>ε</w:t>
      </w:r>
      <w:r>
        <w:rPr>
          <w:spacing w:val="29"/>
        </w:rPr>
        <w:t xml:space="preserve"> </w:t>
      </w:r>
      <w:r>
        <w:t>βάρος</w:t>
      </w:r>
      <w:r>
        <w:rPr>
          <w:spacing w:val="27"/>
        </w:rPr>
        <w:t xml:space="preserve"> </w:t>
      </w:r>
      <w:r>
        <w:t>1.2kgr/m</w:t>
      </w:r>
      <w:r>
        <w:rPr>
          <w:spacing w:val="28"/>
        </w:rPr>
        <w:t xml:space="preserve"> </w:t>
      </w:r>
      <w:r>
        <w:t>και</w:t>
      </w:r>
      <w:r>
        <w:rPr>
          <w:spacing w:val="27"/>
        </w:rPr>
        <w:t xml:space="preserve"> </w:t>
      </w:r>
      <w:r>
        <w:t>από</w:t>
      </w:r>
      <w:r>
        <w:rPr>
          <w:spacing w:val="25"/>
          <w:w w:val="99"/>
        </w:rPr>
        <w:t xml:space="preserve"> </w:t>
      </w:r>
      <w:r>
        <w:t>πλευράς</w:t>
      </w:r>
      <w:r>
        <w:rPr>
          <w:spacing w:val="-9"/>
        </w:rPr>
        <w:t xml:space="preserve"> </w:t>
      </w:r>
      <w:r>
        <w:t>προδιαγραφών</w:t>
      </w:r>
      <w:r>
        <w:rPr>
          <w:spacing w:val="-7"/>
        </w:rPr>
        <w:t xml:space="preserve"> </w:t>
      </w:r>
      <w:r>
        <w:t>υλικού</w:t>
      </w:r>
      <w:r>
        <w:rPr>
          <w:spacing w:val="-9"/>
        </w:rPr>
        <w:t xml:space="preserve"> </w:t>
      </w:r>
      <w:r>
        <w:t>σύ</w:t>
      </w:r>
      <w:r w:rsidR="001835A7">
        <w:t>μ</w:t>
      </w:r>
      <w:r>
        <w:t>φωνα</w:t>
      </w:r>
      <w:r>
        <w:rPr>
          <w:spacing w:val="-7"/>
        </w:rPr>
        <w:t xml:space="preserve"> </w:t>
      </w:r>
      <w:r w:rsidR="001835A7">
        <w:t>μ</w:t>
      </w:r>
      <w:r>
        <w:t>ε</w:t>
      </w:r>
      <w:r>
        <w:rPr>
          <w:spacing w:val="-8"/>
        </w:rPr>
        <w:t xml:space="preserve"> </w:t>
      </w:r>
      <w:r>
        <w:t>την</w:t>
      </w:r>
      <w:r>
        <w:rPr>
          <w:spacing w:val="-9"/>
        </w:rPr>
        <w:t xml:space="preserve"> </w:t>
      </w:r>
      <w:r>
        <w:t>Ευρωπαϊκή</w:t>
      </w:r>
      <w:r>
        <w:rPr>
          <w:spacing w:val="-6"/>
        </w:rPr>
        <w:t xml:space="preserve"> </w:t>
      </w:r>
      <w:r>
        <w:t>νόρ</w:t>
      </w:r>
      <w:r w:rsidR="001835A7">
        <w:t>μ</w:t>
      </w:r>
      <w:r>
        <w:t>α</w:t>
      </w:r>
      <w:r>
        <w:rPr>
          <w:spacing w:val="-9"/>
        </w:rPr>
        <w:t xml:space="preserve"> </w:t>
      </w:r>
      <w:proofErr w:type="spellStart"/>
      <w:r>
        <w:t>prEN</w:t>
      </w:r>
      <w:proofErr w:type="spellEnd"/>
      <w:r>
        <w:rPr>
          <w:spacing w:val="-8"/>
        </w:rPr>
        <w:t xml:space="preserve"> </w:t>
      </w:r>
      <w:r>
        <w:t>12201-2.</w:t>
      </w:r>
      <w:r>
        <w:rPr>
          <w:spacing w:val="28"/>
          <w:w w:val="99"/>
        </w:rPr>
        <w:t xml:space="preserve"> </w:t>
      </w:r>
      <w:r>
        <w:t>Οι</w:t>
      </w:r>
      <w:r>
        <w:rPr>
          <w:spacing w:val="-7"/>
        </w:rPr>
        <w:t xml:space="preserve"> </w:t>
      </w:r>
      <w:r>
        <w:t>σωληνώσεις</w:t>
      </w:r>
      <w:r>
        <w:rPr>
          <w:spacing w:val="-7"/>
        </w:rPr>
        <w:t xml:space="preserve"> </w:t>
      </w:r>
      <w:r>
        <w:t>θα</w:t>
      </w:r>
      <w:r>
        <w:rPr>
          <w:spacing w:val="-7"/>
        </w:rPr>
        <w:t xml:space="preserve"> </w:t>
      </w:r>
      <w:r>
        <w:t>τοποθετούνται</w:t>
      </w:r>
      <w:r>
        <w:rPr>
          <w:spacing w:val="-5"/>
        </w:rPr>
        <w:t xml:space="preserve"> </w:t>
      </w:r>
      <w:r>
        <w:t>σε</w:t>
      </w:r>
      <w:r>
        <w:rPr>
          <w:spacing w:val="-7"/>
        </w:rPr>
        <w:t xml:space="preserve"> </w:t>
      </w:r>
      <w:r>
        <w:t>βάθος</w:t>
      </w:r>
      <w:r>
        <w:rPr>
          <w:spacing w:val="-6"/>
        </w:rPr>
        <w:t xml:space="preserve"> </w:t>
      </w:r>
      <w:r>
        <w:t>τουλάχιστον</w:t>
      </w:r>
      <w:r>
        <w:rPr>
          <w:spacing w:val="-7"/>
        </w:rPr>
        <w:t xml:space="preserve"> </w:t>
      </w:r>
      <w:r>
        <w:t>70</w:t>
      </w:r>
      <w:r>
        <w:rPr>
          <w:spacing w:val="-7"/>
        </w:rPr>
        <w:t xml:space="preserve"> </w:t>
      </w:r>
      <w:r>
        <w:t>εκ.</w:t>
      </w:r>
      <w:r>
        <w:rPr>
          <w:spacing w:val="-7"/>
        </w:rPr>
        <w:t xml:space="preserve"> </w:t>
      </w:r>
      <w:r>
        <w:t>Ο</w:t>
      </w:r>
      <w:r>
        <w:rPr>
          <w:spacing w:val="-7"/>
        </w:rPr>
        <w:t xml:space="preserve"> </w:t>
      </w:r>
      <w:r>
        <w:t>εγκιβωτισ</w:t>
      </w:r>
      <w:r w:rsidR="001835A7">
        <w:t>μ</w:t>
      </w:r>
      <w:r>
        <w:t>ός</w:t>
      </w:r>
      <w:r>
        <w:rPr>
          <w:spacing w:val="-7"/>
        </w:rPr>
        <w:t xml:space="preserve"> </w:t>
      </w:r>
      <w:r>
        <w:t>των</w:t>
      </w:r>
      <w:r>
        <w:rPr>
          <w:spacing w:val="21"/>
          <w:w w:val="99"/>
        </w:rPr>
        <w:t xml:space="preserve"> </w:t>
      </w:r>
      <w:r>
        <w:t>σωλήνων</w:t>
      </w:r>
      <w:r>
        <w:rPr>
          <w:spacing w:val="-8"/>
        </w:rPr>
        <w:t xml:space="preserve"> </w:t>
      </w:r>
      <w:r>
        <w:t>θα</w:t>
      </w:r>
      <w:r>
        <w:rPr>
          <w:spacing w:val="-7"/>
        </w:rPr>
        <w:t xml:space="preserve"> </w:t>
      </w:r>
      <w:r>
        <w:t>γίνεται</w:t>
      </w:r>
      <w:r>
        <w:rPr>
          <w:spacing w:val="-7"/>
        </w:rPr>
        <w:t xml:space="preserve"> </w:t>
      </w:r>
      <w:r w:rsidR="001835A7">
        <w:t>μ</w:t>
      </w:r>
      <w:r>
        <w:t>ε</w:t>
      </w:r>
      <w:r>
        <w:rPr>
          <w:spacing w:val="-6"/>
        </w:rPr>
        <w:t xml:space="preserve"> </w:t>
      </w:r>
      <w:r>
        <w:t>εκσκαφή,</w:t>
      </w:r>
      <w:r>
        <w:rPr>
          <w:spacing w:val="-7"/>
        </w:rPr>
        <w:t xml:space="preserve"> </w:t>
      </w:r>
      <w:proofErr w:type="spellStart"/>
      <w:r>
        <w:t>επανεπίχωση</w:t>
      </w:r>
      <w:proofErr w:type="spellEnd"/>
      <w:r>
        <w:rPr>
          <w:spacing w:val="-5"/>
        </w:rPr>
        <w:t xml:space="preserve"> </w:t>
      </w:r>
      <w:r>
        <w:t>και</w:t>
      </w:r>
      <w:r>
        <w:rPr>
          <w:spacing w:val="-7"/>
        </w:rPr>
        <w:t xml:space="preserve"> </w:t>
      </w:r>
      <w:r>
        <w:t>καλή</w:t>
      </w:r>
      <w:r>
        <w:rPr>
          <w:spacing w:val="-7"/>
        </w:rPr>
        <w:t xml:space="preserve"> </w:t>
      </w:r>
      <w:r>
        <w:t>πάκτωση,</w:t>
      </w:r>
      <w:r>
        <w:rPr>
          <w:spacing w:val="-7"/>
        </w:rPr>
        <w:t xml:space="preserve"> </w:t>
      </w:r>
      <w:r>
        <w:t>σύ</w:t>
      </w:r>
      <w:r w:rsidR="001835A7">
        <w:t>μ</w:t>
      </w:r>
      <w:r>
        <w:t>φωνα</w:t>
      </w:r>
      <w:r>
        <w:rPr>
          <w:spacing w:val="-6"/>
        </w:rPr>
        <w:t xml:space="preserve"> </w:t>
      </w:r>
      <w:r w:rsidR="001835A7">
        <w:t>μ</w:t>
      </w:r>
      <w:r>
        <w:t>ε</w:t>
      </w:r>
      <w:r>
        <w:rPr>
          <w:spacing w:val="-7"/>
        </w:rPr>
        <w:t xml:space="preserve"> </w:t>
      </w:r>
      <w:r>
        <w:t>τής</w:t>
      </w:r>
      <w:r>
        <w:rPr>
          <w:spacing w:val="49"/>
          <w:w w:val="99"/>
        </w:rPr>
        <w:t xml:space="preserve"> </w:t>
      </w:r>
      <w:r>
        <w:t>οδηγίες</w:t>
      </w:r>
      <w:r>
        <w:rPr>
          <w:spacing w:val="-8"/>
        </w:rPr>
        <w:t xml:space="preserve"> </w:t>
      </w:r>
      <w:r>
        <w:t>του</w:t>
      </w:r>
      <w:r>
        <w:rPr>
          <w:spacing w:val="-7"/>
        </w:rPr>
        <w:t xml:space="preserve"> </w:t>
      </w:r>
      <w:r>
        <w:t>κατασκευαστή,</w:t>
      </w:r>
      <w:r>
        <w:rPr>
          <w:spacing w:val="-7"/>
        </w:rPr>
        <w:t xml:space="preserve"> </w:t>
      </w:r>
      <w:r>
        <w:t>έτσι</w:t>
      </w:r>
      <w:r>
        <w:rPr>
          <w:spacing w:val="-8"/>
        </w:rPr>
        <w:t xml:space="preserve"> </w:t>
      </w:r>
      <w:r>
        <w:t>ώστε</w:t>
      </w:r>
      <w:r>
        <w:rPr>
          <w:spacing w:val="-7"/>
        </w:rPr>
        <w:t xml:space="preserve"> </w:t>
      </w:r>
      <w:r>
        <w:t>να</w:t>
      </w:r>
      <w:r>
        <w:rPr>
          <w:spacing w:val="-7"/>
        </w:rPr>
        <w:t xml:space="preserve"> </w:t>
      </w:r>
      <w:r>
        <w:t>αποκλείεται</w:t>
      </w:r>
      <w:r>
        <w:rPr>
          <w:spacing w:val="-7"/>
        </w:rPr>
        <w:t xml:space="preserve"> </w:t>
      </w:r>
      <w:r>
        <w:t>η</w:t>
      </w:r>
      <w:r>
        <w:rPr>
          <w:spacing w:val="-7"/>
        </w:rPr>
        <w:t xml:space="preserve"> </w:t>
      </w:r>
      <w:r>
        <w:t>παρα</w:t>
      </w:r>
      <w:r w:rsidR="001835A7">
        <w:t>μ</w:t>
      </w:r>
      <w:r>
        <w:t>όρφωσή</w:t>
      </w:r>
      <w:r>
        <w:rPr>
          <w:spacing w:val="-7"/>
        </w:rPr>
        <w:t xml:space="preserve"> </w:t>
      </w:r>
      <w:r>
        <w:t>τους</w:t>
      </w:r>
      <w:r>
        <w:rPr>
          <w:spacing w:val="-7"/>
        </w:rPr>
        <w:t xml:space="preserve"> </w:t>
      </w:r>
      <w:r>
        <w:t>λόγω</w:t>
      </w:r>
      <w:r>
        <w:rPr>
          <w:spacing w:val="47"/>
          <w:w w:val="99"/>
        </w:rPr>
        <w:t xml:space="preserve"> </w:t>
      </w:r>
      <w:r>
        <w:t>φορτίων</w:t>
      </w:r>
      <w:r>
        <w:rPr>
          <w:spacing w:val="-8"/>
        </w:rPr>
        <w:t xml:space="preserve"> </w:t>
      </w:r>
      <w:r>
        <w:t>και</w:t>
      </w:r>
      <w:r>
        <w:rPr>
          <w:spacing w:val="-7"/>
        </w:rPr>
        <w:t xml:space="preserve"> </w:t>
      </w:r>
      <w:r>
        <w:t>η</w:t>
      </w:r>
      <w:r>
        <w:rPr>
          <w:spacing w:val="-7"/>
        </w:rPr>
        <w:t xml:space="preserve"> </w:t>
      </w:r>
      <w:r>
        <w:t>αποκάλυψη</w:t>
      </w:r>
      <w:r>
        <w:rPr>
          <w:spacing w:val="-8"/>
        </w:rPr>
        <w:t xml:space="preserve"> </w:t>
      </w:r>
      <w:r>
        <w:t>τους</w:t>
      </w:r>
      <w:r>
        <w:rPr>
          <w:spacing w:val="-7"/>
        </w:rPr>
        <w:t xml:space="preserve"> </w:t>
      </w:r>
      <w:r>
        <w:t>λόγω</w:t>
      </w:r>
      <w:r>
        <w:rPr>
          <w:spacing w:val="-7"/>
        </w:rPr>
        <w:t xml:space="preserve"> </w:t>
      </w:r>
      <w:r>
        <w:t>διάβρωσης</w:t>
      </w:r>
      <w:r>
        <w:rPr>
          <w:spacing w:val="-6"/>
        </w:rPr>
        <w:t xml:space="preserve"> </w:t>
      </w:r>
      <w:r>
        <w:t>του</w:t>
      </w:r>
      <w:r>
        <w:rPr>
          <w:spacing w:val="-7"/>
        </w:rPr>
        <w:t xml:space="preserve"> </w:t>
      </w:r>
      <w:r>
        <w:t>εδάφους.</w:t>
      </w:r>
    </w:p>
    <w:p w14:paraId="6B4FF897" w14:textId="77777777" w:rsidR="00236C1E" w:rsidRDefault="00236C1E" w:rsidP="00ED11B5">
      <w:pPr>
        <w:pStyle w:val="0030031"/>
        <w:numPr>
          <w:ilvl w:val="1"/>
          <w:numId w:val="15"/>
        </w:numPr>
      </w:pPr>
      <w:r>
        <w:t>Οι</w:t>
      </w:r>
      <w:r>
        <w:rPr>
          <w:spacing w:val="26"/>
        </w:rPr>
        <w:t xml:space="preserve"> </w:t>
      </w:r>
      <w:r>
        <w:t>συνδέσεις</w:t>
      </w:r>
      <w:r>
        <w:rPr>
          <w:spacing w:val="26"/>
        </w:rPr>
        <w:t xml:space="preserve"> </w:t>
      </w:r>
      <w:r>
        <w:t>των</w:t>
      </w:r>
      <w:r>
        <w:rPr>
          <w:spacing w:val="25"/>
        </w:rPr>
        <w:t xml:space="preserve"> </w:t>
      </w:r>
      <w:r>
        <w:t>σωλήνων</w:t>
      </w:r>
      <w:r>
        <w:rPr>
          <w:spacing w:val="26"/>
        </w:rPr>
        <w:t xml:space="preserve"> </w:t>
      </w:r>
      <w:r w:rsidR="001835A7">
        <w:t>μεταξύ</w:t>
      </w:r>
      <w:r>
        <w:rPr>
          <w:spacing w:val="29"/>
        </w:rPr>
        <w:t xml:space="preserve"> </w:t>
      </w:r>
      <w:r>
        <w:t>τους</w:t>
      </w:r>
      <w:r>
        <w:rPr>
          <w:spacing w:val="26"/>
        </w:rPr>
        <w:t xml:space="preserve"> </w:t>
      </w:r>
      <w:r>
        <w:t>θα</w:t>
      </w:r>
      <w:r>
        <w:rPr>
          <w:spacing w:val="26"/>
        </w:rPr>
        <w:t xml:space="preserve"> </w:t>
      </w:r>
      <w:r>
        <w:t>γίνεται</w:t>
      </w:r>
      <w:r>
        <w:rPr>
          <w:spacing w:val="26"/>
        </w:rPr>
        <w:t xml:space="preserve"> </w:t>
      </w:r>
      <w:r w:rsidR="001835A7">
        <w:t>μ</w:t>
      </w:r>
      <w:r>
        <w:t>ε</w:t>
      </w:r>
      <w:r>
        <w:rPr>
          <w:spacing w:val="26"/>
        </w:rPr>
        <w:t xml:space="preserve"> </w:t>
      </w:r>
      <w:r>
        <w:t>αυτογενή</w:t>
      </w:r>
      <w:r>
        <w:rPr>
          <w:spacing w:val="28"/>
        </w:rPr>
        <w:t xml:space="preserve"> </w:t>
      </w:r>
      <w:r>
        <w:t>συγκόλληση</w:t>
      </w:r>
      <w:r>
        <w:rPr>
          <w:spacing w:val="26"/>
        </w:rPr>
        <w:t xml:space="preserve"> </w:t>
      </w:r>
      <w:r>
        <w:t>ή</w:t>
      </w:r>
      <w:r>
        <w:rPr>
          <w:spacing w:val="26"/>
        </w:rPr>
        <w:t xml:space="preserve"> </w:t>
      </w:r>
      <w:r w:rsidR="001835A7">
        <w:t>μ</w:t>
      </w:r>
      <w:r>
        <w:t xml:space="preserve">ε </w:t>
      </w:r>
      <w:proofErr w:type="spellStart"/>
      <w:r w:rsidR="001835A7">
        <w:t>μ</w:t>
      </w:r>
      <w:r>
        <w:t>ουφάρισ</w:t>
      </w:r>
      <w:r w:rsidR="001835A7">
        <w:t>μ</w:t>
      </w:r>
      <w:r>
        <w:t>α</w:t>
      </w:r>
      <w:proofErr w:type="spellEnd"/>
      <w:r>
        <w:t>,</w:t>
      </w:r>
      <w:r>
        <w:rPr>
          <w:spacing w:val="-4"/>
        </w:rPr>
        <w:t xml:space="preserve"> </w:t>
      </w:r>
      <w:r>
        <w:t>έτσι</w:t>
      </w:r>
      <w:r>
        <w:rPr>
          <w:spacing w:val="-2"/>
        </w:rPr>
        <w:t xml:space="preserve"> </w:t>
      </w:r>
      <w:r>
        <w:t>ώστε</w:t>
      </w:r>
      <w:r>
        <w:rPr>
          <w:spacing w:val="-3"/>
        </w:rPr>
        <w:t xml:space="preserve"> </w:t>
      </w:r>
      <w:r>
        <w:t>η</w:t>
      </w:r>
      <w:r>
        <w:rPr>
          <w:spacing w:val="-3"/>
        </w:rPr>
        <w:t xml:space="preserve"> </w:t>
      </w:r>
      <w:proofErr w:type="spellStart"/>
      <w:r>
        <w:t>επιτυγχανό</w:t>
      </w:r>
      <w:r w:rsidR="001835A7">
        <w:t>μ</w:t>
      </w:r>
      <w:r>
        <w:t>ενη</w:t>
      </w:r>
      <w:proofErr w:type="spellEnd"/>
      <w:r>
        <w:rPr>
          <w:spacing w:val="-3"/>
        </w:rPr>
        <w:t xml:space="preserve"> </w:t>
      </w:r>
      <w:r>
        <w:t>σύνδεση</w:t>
      </w:r>
      <w:r>
        <w:rPr>
          <w:spacing w:val="-2"/>
        </w:rPr>
        <w:t xml:space="preserve"> </w:t>
      </w:r>
      <w:r>
        <w:t>να</w:t>
      </w:r>
      <w:r>
        <w:rPr>
          <w:spacing w:val="-3"/>
        </w:rPr>
        <w:t xml:space="preserve"> </w:t>
      </w:r>
      <w:r>
        <w:t>είναι</w:t>
      </w:r>
      <w:r>
        <w:rPr>
          <w:spacing w:val="-3"/>
        </w:rPr>
        <w:t xml:space="preserve"> </w:t>
      </w:r>
      <w:r>
        <w:t>στεγανή,</w:t>
      </w:r>
      <w:r>
        <w:rPr>
          <w:spacing w:val="-3"/>
        </w:rPr>
        <w:t xml:space="preserve"> </w:t>
      </w:r>
      <w:r>
        <w:t>λεία</w:t>
      </w:r>
      <w:r>
        <w:rPr>
          <w:spacing w:val="-3"/>
        </w:rPr>
        <w:t xml:space="preserve"> </w:t>
      </w:r>
      <w:r>
        <w:t>εσωτερικά,</w:t>
      </w:r>
      <w:r>
        <w:rPr>
          <w:spacing w:val="57"/>
          <w:w w:val="99"/>
        </w:rPr>
        <w:t xml:space="preserve"> </w:t>
      </w:r>
      <w:r>
        <w:t>χωρίς</w:t>
      </w:r>
      <w:r>
        <w:rPr>
          <w:spacing w:val="46"/>
        </w:rPr>
        <w:t xml:space="preserve"> </w:t>
      </w:r>
      <w:proofErr w:type="spellStart"/>
      <w:r>
        <w:t>απο</w:t>
      </w:r>
      <w:r w:rsidR="001835A7">
        <w:t>μ</w:t>
      </w:r>
      <w:r>
        <w:t>είωση</w:t>
      </w:r>
      <w:proofErr w:type="spellEnd"/>
      <w:r>
        <w:rPr>
          <w:spacing w:val="47"/>
        </w:rPr>
        <w:t xml:space="preserve"> </w:t>
      </w:r>
      <w:r>
        <w:t>της</w:t>
      </w:r>
      <w:r>
        <w:rPr>
          <w:spacing w:val="46"/>
        </w:rPr>
        <w:t xml:space="preserve"> </w:t>
      </w:r>
      <w:r>
        <w:t>διατο</w:t>
      </w:r>
      <w:r w:rsidR="001835A7">
        <w:t>μ</w:t>
      </w:r>
      <w:r>
        <w:t>ής</w:t>
      </w:r>
      <w:r>
        <w:rPr>
          <w:spacing w:val="47"/>
        </w:rPr>
        <w:t xml:space="preserve"> </w:t>
      </w:r>
      <w:r>
        <w:t>και</w:t>
      </w:r>
      <w:r>
        <w:rPr>
          <w:spacing w:val="46"/>
        </w:rPr>
        <w:t xml:space="preserve"> </w:t>
      </w:r>
      <w:r>
        <w:t>χωρίς</w:t>
      </w:r>
      <w:r>
        <w:rPr>
          <w:spacing w:val="48"/>
        </w:rPr>
        <w:t xml:space="preserve"> </w:t>
      </w:r>
      <w:r w:rsidR="001835A7">
        <w:t>μ</w:t>
      </w:r>
      <w:r>
        <w:t>είωση</w:t>
      </w:r>
      <w:r>
        <w:rPr>
          <w:spacing w:val="47"/>
        </w:rPr>
        <w:t xml:space="preserve"> </w:t>
      </w:r>
      <w:r>
        <w:t>της</w:t>
      </w:r>
      <w:r>
        <w:rPr>
          <w:spacing w:val="46"/>
        </w:rPr>
        <w:t xml:space="preserve"> </w:t>
      </w:r>
      <w:r>
        <w:t>αντοχής</w:t>
      </w:r>
      <w:r>
        <w:rPr>
          <w:spacing w:val="48"/>
        </w:rPr>
        <w:t xml:space="preserve"> </w:t>
      </w:r>
      <w:r>
        <w:t>των</w:t>
      </w:r>
      <w:r>
        <w:rPr>
          <w:spacing w:val="46"/>
        </w:rPr>
        <w:t xml:space="preserve"> </w:t>
      </w:r>
      <w:r w:rsidR="006D5232">
        <w:t>τοιχωμάτων</w:t>
      </w:r>
      <w:r>
        <w:t>.</w:t>
      </w:r>
      <w:r>
        <w:rPr>
          <w:spacing w:val="31"/>
          <w:w w:val="99"/>
        </w:rPr>
        <w:t xml:space="preserve"> </w:t>
      </w:r>
      <w:r>
        <w:t>Γενικά</w:t>
      </w:r>
      <w:r>
        <w:rPr>
          <w:spacing w:val="23"/>
        </w:rPr>
        <w:t xml:space="preserve"> </w:t>
      </w:r>
      <w:r>
        <w:t>το</w:t>
      </w:r>
      <w:r>
        <w:rPr>
          <w:spacing w:val="22"/>
        </w:rPr>
        <w:t xml:space="preserve"> </w:t>
      </w:r>
      <w:r>
        <w:t>δίκτυο</w:t>
      </w:r>
      <w:r>
        <w:rPr>
          <w:spacing w:val="24"/>
        </w:rPr>
        <w:t xml:space="preserve"> </w:t>
      </w:r>
      <w:r>
        <w:t>των</w:t>
      </w:r>
      <w:r>
        <w:rPr>
          <w:spacing w:val="22"/>
        </w:rPr>
        <w:t xml:space="preserve"> </w:t>
      </w:r>
      <w:r>
        <w:t>σωληνώσεων</w:t>
      </w:r>
      <w:r>
        <w:rPr>
          <w:spacing w:val="23"/>
        </w:rPr>
        <w:t xml:space="preserve"> </w:t>
      </w:r>
      <w:r>
        <w:t>σε</w:t>
      </w:r>
      <w:r>
        <w:rPr>
          <w:spacing w:val="24"/>
        </w:rPr>
        <w:t xml:space="preserve"> </w:t>
      </w:r>
      <w:r>
        <w:t>όλο</w:t>
      </w:r>
      <w:r>
        <w:rPr>
          <w:spacing w:val="22"/>
        </w:rPr>
        <w:t xml:space="preserve"> </w:t>
      </w:r>
      <w:r>
        <w:t>το</w:t>
      </w:r>
      <w:r>
        <w:rPr>
          <w:spacing w:val="22"/>
        </w:rPr>
        <w:t xml:space="preserve"> </w:t>
      </w:r>
      <w:r w:rsidR="001835A7">
        <w:t>μ</w:t>
      </w:r>
      <w:r>
        <w:t>ήκος</w:t>
      </w:r>
      <w:r>
        <w:rPr>
          <w:spacing w:val="22"/>
        </w:rPr>
        <w:t xml:space="preserve"> </w:t>
      </w:r>
      <w:r>
        <w:t>του</w:t>
      </w:r>
      <w:r>
        <w:rPr>
          <w:spacing w:val="22"/>
        </w:rPr>
        <w:t xml:space="preserve"> </w:t>
      </w:r>
      <w:r>
        <w:t>θα</w:t>
      </w:r>
      <w:r>
        <w:rPr>
          <w:spacing w:val="23"/>
        </w:rPr>
        <w:t xml:space="preserve"> </w:t>
      </w:r>
      <w:r>
        <w:t>είναι</w:t>
      </w:r>
      <w:r>
        <w:rPr>
          <w:spacing w:val="23"/>
        </w:rPr>
        <w:t xml:space="preserve"> </w:t>
      </w:r>
      <w:r>
        <w:t>στεγανό</w:t>
      </w:r>
      <w:r>
        <w:rPr>
          <w:spacing w:val="23"/>
        </w:rPr>
        <w:t xml:space="preserve"> </w:t>
      </w:r>
      <w:r w:rsidR="001835A7">
        <w:t>μ</w:t>
      </w:r>
      <w:r>
        <w:t>ε</w:t>
      </w:r>
      <w:r>
        <w:rPr>
          <w:spacing w:val="24"/>
        </w:rPr>
        <w:t xml:space="preserve"> </w:t>
      </w:r>
      <w:r>
        <w:t>λείες</w:t>
      </w:r>
      <w:r>
        <w:rPr>
          <w:spacing w:val="41"/>
          <w:w w:val="99"/>
        </w:rPr>
        <w:t xml:space="preserve"> </w:t>
      </w:r>
      <w:r>
        <w:t>εσωτερικές</w:t>
      </w:r>
      <w:r>
        <w:rPr>
          <w:spacing w:val="-22"/>
        </w:rPr>
        <w:t xml:space="preserve"> </w:t>
      </w:r>
      <w:r>
        <w:t>επιφάνειες.</w:t>
      </w:r>
    </w:p>
    <w:p w14:paraId="76009DA2" w14:textId="77777777" w:rsidR="00236C1E" w:rsidRDefault="00236C1E" w:rsidP="00ED11B5">
      <w:pPr>
        <w:pStyle w:val="0030031"/>
        <w:numPr>
          <w:ilvl w:val="1"/>
          <w:numId w:val="15"/>
        </w:numPr>
      </w:pPr>
      <w:r>
        <w:t>Σε</w:t>
      </w:r>
      <w:r>
        <w:rPr>
          <w:spacing w:val="-3"/>
        </w:rPr>
        <w:t xml:space="preserve"> </w:t>
      </w:r>
      <w:r>
        <w:t>κάθε</w:t>
      </w:r>
      <w:r>
        <w:rPr>
          <w:spacing w:val="-2"/>
        </w:rPr>
        <w:t xml:space="preserve"> </w:t>
      </w:r>
      <w:r>
        <w:t>σωλήνα</w:t>
      </w:r>
      <w:r>
        <w:rPr>
          <w:spacing w:val="-2"/>
        </w:rPr>
        <w:t xml:space="preserve"> </w:t>
      </w:r>
      <w:r>
        <w:t>θα</w:t>
      </w:r>
      <w:r>
        <w:rPr>
          <w:spacing w:val="-3"/>
        </w:rPr>
        <w:t xml:space="preserve"> </w:t>
      </w:r>
      <w:r>
        <w:t>εγκαθίσταται</w:t>
      </w:r>
      <w:r>
        <w:rPr>
          <w:spacing w:val="-3"/>
        </w:rPr>
        <w:t xml:space="preserve"> </w:t>
      </w:r>
      <w:r>
        <w:t>εξ</w:t>
      </w:r>
      <w:r>
        <w:rPr>
          <w:spacing w:val="-2"/>
        </w:rPr>
        <w:t xml:space="preserve"> </w:t>
      </w:r>
      <w:r>
        <w:t>αρχής</w:t>
      </w:r>
      <w:r>
        <w:rPr>
          <w:spacing w:val="-2"/>
        </w:rPr>
        <w:t xml:space="preserve"> </w:t>
      </w:r>
      <w:r>
        <w:t>γαλβανισ</w:t>
      </w:r>
      <w:r w:rsidR="001835A7">
        <w:t>μ</w:t>
      </w:r>
      <w:r>
        <w:t>ένο</w:t>
      </w:r>
      <w:r>
        <w:rPr>
          <w:spacing w:val="-2"/>
        </w:rPr>
        <w:t xml:space="preserve"> </w:t>
      </w:r>
      <w:r>
        <w:t>σύρ</w:t>
      </w:r>
      <w:r w:rsidR="001835A7">
        <w:t>μ</w:t>
      </w:r>
      <w:r>
        <w:t>α</w:t>
      </w:r>
      <w:r>
        <w:rPr>
          <w:spacing w:val="-4"/>
        </w:rPr>
        <w:t xml:space="preserve"> </w:t>
      </w:r>
      <w:r>
        <w:t>Φ2mm</w:t>
      </w:r>
      <w:r>
        <w:rPr>
          <w:spacing w:val="-2"/>
        </w:rPr>
        <w:t xml:space="preserve"> </w:t>
      </w:r>
      <w:r>
        <w:t>για</w:t>
      </w:r>
      <w:r>
        <w:rPr>
          <w:spacing w:val="-3"/>
        </w:rPr>
        <w:t xml:space="preserve"> </w:t>
      </w:r>
      <w:r>
        <w:t>την</w:t>
      </w:r>
      <w:r>
        <w:rPr>
          <w:spacing w:val="-3"/>
        </w:rPr>
        <w:t xml:space="preserve"> </w:t>
      </w:r>
      <w:r>
        <w:t>έλξη των</w:t>
      </w:r>
      <w:r>
        <w:rPr>
          <w:spacing w:val="-9"/>
        </w:rPr>
        <w:t xml:space="preserve"> </w:t>
      </w:r>
      <w:r>
        <w:t>καλωδίων</w:t>
      </w:r>
      <w:r>
        <w:rPr>
          <w:spacing w:val="-9"/>
        </w:rPr>
        <w:t xml:space="preserve"> </w:t>
      </w:r>
      <w:r>
        <w:t>στο</w:t>
      </w:r>
      <w:r>
        <w:rPr>
          <w:spacing w:val="-7"/>
        </w:rPr>
        <w:t xml:space="preserve"> </w:t>
      </w:r>
      <w:r w:rsidR="001835A7">
        <w:t>μ</w:t>
      </w:r>
      <w:r>
        <w:t>έλλον.</w:t>
      </w:r>
    </w:p>
    <w:p w14:paraId="10AC3588" w14:textId="77777777" w:rsidR="00236C1E" w:rsidRDefault="00236C1E" w:rsidP="00ED11B5">
      <w:pPr>
        <w:pStyle w:val="0030031"/>
        <w:numPr>
          <w:ilvl w:val="1"/>
          <w:numId w:val="15"/>
        </w:numPr>
      </w:pPr>
      <w:r>
        <w:t>Στις</w:t>
      </w:r>
      <w:r>
        <w:rPr>
          <w:spacing w:val="21"/>
        </w:rPr>
        <w:t xml:space="preserve"> </w:t>
      </w:r>
      <w:r>
        <w:t>εγκάρσιες</w:t>
      </w:r>
      <w:r>
        <w:rPr>
          <w:spacing w:val="23"/>
        </w:rPr>
        <w:t xml:space="preserve"> </w:t>
      </w:r>
      <w:r>
        <w:rPr>
          <w:spacing w:val="-1"/>
        </w:rPr>
        <w:t>διελεύσεις</w:t>
      </w:r>
      <w:r>
        <w:rPr>
          <w:spacing w:val="23"/>
        </w:rPr>
        <w:t xml:space="preserve"> </w:t>
      </w:r>
      <w:r>
        <w:rPr>
          <w:spacing w:val="-1"/>
        </w:rPr>
        <w:t>των</w:t>
      </w:r>
      <w:r>
        <w:rPr>
          <w:spacing w:val="21"/>
        </w:rPr>
        <w:t xml:space="preserve"> </w:t>
      </w:r>
      <w:r>
        <w:t>δρό</w:t>
      </w:r>
      <w:r w:rsidR="001835A7">
        <w:t>μ</w:t>
      </w:r>
      <w:r>
        <w:t>ων</w:t>
      </w:r>
      <w:r>
        <w:rPr>
          <w:spacing w:val="22"/>
        </w:rPr>
        <w:t xml:space="preserve"> </w:t>
      </w:r>
      <w:r>
        <w:t>θα</w:t>
      </w:r>
      <w:r>
        <w:rPr>
          <w:spacing w:val="23"/>
        </w:rPr>
        <w:t xml:space="preserve"> </w:t>
      </w:r>
      <w:r>
        <w:t>προβλέπονται</w:t>
      </w:r>
      <w:r>
        <w:rPr>
          <w:spacing w:val="22"/>
        </w:rPr>
        <w:t xml:space="preserve"> </w:t>
      </w:r>
      <w:r>
        <w:t>πάντοτε</w:t>
      </w:r>
      <w:r>
        <w:rPr>
          <w:spacing w:val="23"/>
        </w:rPr>
        <w:t xml:space="preserve"> </w:t>
      </w:r>
      <w:r>
        <w:t>δύο</w:t>
      </w:r>
      <w:r>
        <w:rPr>
          <w:spacing w:val="23"/>
        </w:rPr>
        <w:t xml:space="preserve"> </w:t>
      </w:r>
      <w:r>
        <w:t>σωλήνες</w:t>
      </w:r>
      <w:r>
        <w:rPr>
          <w:spacing w:val="22"/>
        </w:rPr>
        <w:t xml:space="preserve"> </w:t>
      </w:r>
      <w:r w:rsidRPr="008C06A6">
        <w:t>γαλβανισμένοι</w:t>
      </w:r>
      <w:r>
        <w:rPr>
          <w:spacing w:val="40"/>
        </w:rPr>
        <w:t xml:space="preserve"> </w:t>
      </w:r>
      <w:r>
        <w:t>βαρέως</w:t>
      </w:r>
      <w:r>
        <w:rPr>
          <w:spacing w:val="40"/>
        </w:rPr>
        <w:t xml:space="preserve"> </w:t>
      </w:r>
      <w:r>
        <w:t>τύπου</w:t>
      </w:r>
      <w:r>
        <w:rPr>
          <w:spacing w:val="38"/>
        </w:rPr>
        <w:t xml:space="preserve"> </w:t>
      </w:r>
      <w:r>
        <w:t>Φ</w:t>
      </w:r>
      <w:r w:rsidR="00532503">
        <w:t>3</w:t>
      </w:r>
      <w:r>
        <w:t>”. Οι σωλήνες στη περίπτωση</w:t>
      </w:r>
      <w:r>
        <w:rPr>
          <w:spacing w:val="1"/>
        </w:rPr>
        <w:t xml:space="preserve"> </w:t>
      </w:r>
      <w:r>
        <w:t xml:space="preserve">αυτή θα εγκιβωτίζονται </w:t>
      </w:r>
      <w:r w:rsidR="001835A7">
        <w:t>μ</w:t>
      </w:r>
      <w:r>
        <w:t>έσα σε οπλισ</w:t>
      </w:r>
      <w:r w:rsidR="001835A7">
        <w:t>μ</w:t>
      </w:r>
      <w:r>
        <w:t>ένο</w:t>
      </w:r>
      <w:r>
        <w:rPr>
          <w:spacing w:val="13"/>
        </w:rPr>
        <w:t xml:space="preserve"> </w:t>
      </w:r>
      <w:r>
        <w:t>σκυρόδε</w:t>
      </w:r>
      <w:r w:rsidR="001835A7">
        <w:t>μ</w:t>
      </w:r>
      <w:r>
        <w:t>α.</w:t>
      </w:r>
      <w:r>
        <w:rPr>
          <w:spacing w:val="14"/>
        </w:rPr>
        <w:t xml:space="preserve"> </w:t>
      </w:r>
      <w:r>
        <w:t>Τα άκρα</w:t>
      </w:r>
      <w:r>
        <w:rPr>
          <w:spacing w:val="-8"/>
        </w:rPr>
        <w:t xml:space="preserve"> </w:t>
      </w:r>
      <w:r>
        <w:rPr>
          <w:spacing w:val="-1"/>
        </w:rPr>
        <w:t>των</w:t>
      </w:r>
      <w:r>
        <w:rPr>
          <w:spacing w:val="-8"/>
        </w:rPr>
        <w:t xml:space="preserve"> </w:t>
      </w:r>
      <w:r>
        <w:rPr>
          <w:spacing w:val="-1"/>
        </w:rPr>
        <w:t>σωλήνων</w:t>
      </w:r>
      <w:r>
        <w:rPr>
          <w:spacing w:val="-8"/>
        </w:rPr>
        <w:t xml:space="preserve"> </w:t>
      </w:r>
      <w:r>
        <w:t>αυτών</w:t>
      </w:r>
      <w:r>
        <w:rPr>
          <w:spacing w:val="-8"/>
        </w:rPr>
        <w:t xml:space="preserve"> </w:t>
      </w:r>
      <w:r>
        <w:t>θα</w:t>
      </w:r>
      <w:r>
        <w:rPr>
          <w:spacing w:val="-7"/>
        </w:rPr>
        <w:t xml:space="preserve"> </w:t>
      </w:r>
      <w:r>
        <w:rPr>
          <w:spacing w:val="-1"/>
        </w:rPr>
        <w:t>καταλήγουν</w:t>
      </w:r>
      <w:r>
        <w:rPr>
          <w:spacing w:val="-7"/>
        </w:rPr>
        <w:t xml:space="preserve"> </w:t>
      </w:r>
      <w:r>
        <w:rPr>
          <w:spacing w:val="-1"/>
        </w:rPr>
        <w:t>πάντα</w:t>
      </w:r>
      <w:r>
        <w:rPr>
          <w:spacing w:val="-7"/>
        </w:rPr>
        <w:t xml:space="preserve"> </w:t>
      </w:r>
      <w:r>
        <w:t>σε</w:t>
      </w:r>
      <w:r>
        <w:rPr>
          <w:spacing w:val="-8"/>
        </w:rPr>
        <w:t xml:space="preserve"> </w:t>
      </w:r>
      <w:r>
        <w:t>φρεάτιο</w:t>
      </w:r>
      <w:r>
        <w:rPr>
          <w:spacing w:val="-7"/>
        </w:rPr>
        <w:t xml:space="preserve"> </w:t>
      </w:r>
      <w:r>
        <w:rPr>
          <w:spacing w:val="-1"/>
        </w:rPr>
        <w:t>καλωδίων.</w:t>
      </w:r>
    </w:p>
    <w:p w14:paraId="398E689D" w14:textId="77777777" w:rsidR="00236C1E" w:rsidRDefault="00236C1E" w:rsidP="00ED11B5">
      <w:pPr>
        <w:pStyle w:val="0030031"/>
        <w:numPr>
          <w:ilvl w:val="1"/>
          <w:numId w:val="15"/>
        </w:numPr>
      </w:pPr>
      <w:r>
        <w:lastRenderedPageBreak/>
        <w:t>Για</w:t>
      </w:r>
      <w:r w:rsidR="00D023F2">
        <w:t xml:space="preserve"> </w:t>
      </w:r>
      <w:r>
        <w:rPr>
          <w:spacing w:val="-1"/>
        </w:rPr>
        <w:t>την</w:t>
      </w:r>
      <w:r w:rsidR="00D023F2">
        <w:t xml:space="preserve"> </w:t>
      </w:r>
      <w:r>
        <w:t>εγκατάσταση</w:t>
      </w:r>
      <w:r w:rsidR="00D023F2">
        <w:t xml:space="preserve"> </w:t>
      </w:r>
      <w:r>
        <w:t>(τράβηγ</w:t>
      </w:r>
      <w:r w:rsidR="001835A7">
        <w:t>μ</w:t>
      </w:r>
      <w:r>
        <w:t>α)</w:t>
      </w:r>
      <w:r w:rsidR="00D023F2">
        <w:t xml:space="preserve"> </w:t>
      </w:r>
      <w:r>
        <w:rPr>
          <w:spacing w:val="-1"/>
        </w:rPr>
        <w:t>των</w:t>
      </w:r>
      <w:r w:rsidR="00D023F2">
        <w:t xml:space="preserve"> </w:t>
      </w:r>
      <w:r>
        <w:t>καλωδίων</w:t>
      </w:r>
      <w:r w:rsidR="00D023F2">
        <w:t xml:space="preserve"> </w:t>
      </w:r>
      <w:r>
        <w:rPr>
          <w:spacing w:val="-1"/>
        </w:rPr>
        <w:t>στο</w:t>
      </w:r>
      <w:r w:rsidR="00D023F2">
        <w:t xml:space="preserve"> </w:t>
      </w:r>
      <w:r>
        <w:t>υπόγειο</w:t>
      </w:r>
      <w:r w:rsidR="00D023F2">
        <w:t xml:space="preserve"> </w:t>
      </w:r>
      <w:r>
        <w:t>δίκτυο</w:t>
      </w:r>
      <w:r w:rsidR="00D023F2">
        <w:t xml:space="preserve"> </w:t>
      </w:r>
      <w:r>
        <w:t>θα προβλεφθούν</w:t>
      </w:r>
      <w:r>
        <w:rPr>
          <w:spacing w:val="28"/>
        </w:rPr>
        <w:t xml:space="preserve"> </w:t>
      </w:r>
      <w:r>
        <w:t>φρεάτια.</w:t>
      </w:r>
      <w:r>
        <w:rPr>
          <w:spacing w:val="28"/>
        </w:rPr>
        <w:t xml:space="preserve"> </w:t>
      </w:r>
      <w:r>
        <w:rPr>
          <w:spacing w:val="-1"/>
        </w:rPr>
        <w:t>Σε</w:t>
      </w:r>
      <w:r>
        <w:rPr>
          <w:spacing w:val="28"/>
        </w:rPr>
        <w:t xml:space="preserve"> </w:t>
      </w:r>
      <w:r>
        <w:t>κάθε</w:t>
      </w:r>
      <w:r>
        <w:rPr>
          <w:spacing w:val="28"/>
        </w:rPr>
        <w:t xml:space="preserve"> </w:t>
      </w:r>
      <w:r>
        <w:rPr>
          <w:spacing w:val="-1"/>
        </w:rPr>
        <w:t>προκατασκευασ</w:t>
      </w:r>
      <w:r w:rsidR="001835A7">
        <w:rPr>
          <w:spacing w:val="-1"/>
        </w:rPr>
        <w:t>μ</w:t>
      </w:r>
      <w:r>
        <w:rPr>
          <w:spacing w:val="-1"/>
        </w:rPr>
        <w:t>ένη</w:t>
      </w:r>
      <w:r>
        <w:rPr>
          <w:spacing w:val="29"/>
        </w:rPr>
        <w:t xml:space="preserve"> </w:t>
      </w:r>
      <w:r>
        <w:t>βάση</w:t>
      </w:r>
      <w:r>
        <w:rPr>
          <w:spacing w:val="28"/>
        </w:rPr>
        <w:t xml:space="preserve"> </w:t>
      </w:r>
      <w:r>
        <w:t>ιστού</w:t>
      </w:r>
      <w:r>
        <w:rPr>
          <w:spacing w:val="28"/>
        </w:rPr>
        <w:t xml:space="preserve"> </w:t>
      </w:r>
      <w:r>
        <w:t>υπάρχει</w:t>
      </w:r>
      <w:r>
        <w:rPr>
          <w:spacing w:val="36"/>
          <w:w w:val="99"/>
        </w:rPr>
        <w:t xml:space="preserve"> </w:t>
      </w:r>
      <w:r w:rsidR="006D5232">
        <w:rPr>
          <w:spacing w:val="-1"/>
        </w:rPr>
        <w:t>ενσωματωμένο</w:t>
      </w:r>
      <w:r>
        <w:rPr>
          <w:spacing w:val="4"/>
        </w:rPr>
        <w:t xml:space="preserve"> </w:t>
      </w:r>
      <w:r>
        <w:t>φρεάτιο</w:t>
      </w:r>
      <w:r>
        <w:rPr>
          <w:spacing w:val="5"/>
        </w:rPr>
        <w:t xml:space="preserve"> </w:t>
      </w:r>
      <w:r>
        <w:rPr>
          <w:spacing w:val="-1"/>
        </w:rPr>
        <w:t>που</w:t>
      </w:r>
      <w:r>
        <w:rPr>
          <w:spacing w:val="5"/>
        </w:rPr>
        <w:t xml:space="preserve"> </w:t>
      </w:r>
      <w:r w:rsidR="006D5232">
        <w:t>χρησιμεύει</w:t>
      </w:r>
      <w:r>
        <w:rPr>
          <w:spacing w:val="4"/>
        </w:rPr>
        <w:t xml:space="preserve"> </w:t>
      </w:r>
      <w:r>
        <w:t>ως</w:t>
      </w:r>
      <w:r>
        <w:rPr>
          <w:spacing w:val="5"/>
        </w:rPr>
        <w:t xml:space="preserve"> </w:t>
      </w:r>
      <w:r>
        <w:t>φρεάτιο</w:t>
      </w:r>
      <w:r>
        <w:rPr>
          <w:spacing w:val="5"/>
        </w:rPr>
        <w:t xml:space="preserve"> </w:t>
      </w:r>
      <w:r>
        <w:t>έλξης</w:t>
      </w:r>
      <w:r>
        <w:rPr>
          <w:spacing w:val="5"/>
        </w:rPr>
        <w:t xml:space="preserve"> </w:t>
      </w:r>
      <w:r>
        <w:rPr>
          <w:spacing w:val="-1"/>
        </w:rPr>
        <w:t>και</w:t>
      </w:r>
      <w:r>
        <w:rPr>
          <w:spacing w:val="4"/>
        </w:rPr>
        <w:t xml:space="preserve"> </w:t>
      </w:r>
      <w:r>
        <w:rPr>
          <w:spacing w:val="-1"/>
        </w:rPr>
        <w:t>διακλάδωσης.</w:t>
      </w:r>
      <w:r>
        <w:rPr>
          <w:spacing w:val="5"/>
        </w:rPr>
        <w:t xml:space="preserve"> </w:t>
      </w:r>
    </w:p>
    <w:p w14:paraId="27503072" w14:textId="77777777" w:rsidR="00236C1E" w:rsidRDefault="00236C1E" w:rsidP="00ED11B5">
      <w:pPr>
        <w:pStyle w:val="0030031"/>
        <w:numPr>
          <w:ilvl w:val="1"/>
          <w:numId w:val="15"/>
        </w:numPr>
      </w:pPr>
      <w:r>
        <w:t>Επίσης</w:t>
      </w:r>
      <w:r>
        <w:rPr>
          <w:spacing w:val="47"/>
          <w:w w:val="99"/>
        </w:rPr>
        <w:t xml:space="preserve"> </w:t>
      </w:r>
      <w:r w:rsidRPr="008C06A6">
        <w:t>προβλέπονται</w:t>
      </w:r>
      <w:r>
        <w:rPr>
          <w:spacing w:val="-2"/>
        </w:rPr>
        <w:t xml:space="preserve"> </w:t>
      </w:r>
      <w:r w:rsidR="001835A7">
        <w:rPr>
          <w:spacing w:val="-1"/>
        </w:rPr>
        <w:t>μ</w:t>
      </w:r>
      <w:r>
        <w:rPr>
          <w:spacing w:val="-1"/>
        </w:rPr>
        <w:t>ε</w:t>
      </w:r>
      <w:r w:rsidR="001835A7">
        <w:rPr>
          <w:spacing w:val="-1"/>
        </w:rPr>
        <w:t>μ</w:t>
      </w:r>
      <w:r>
        <w:rPr>
          <w:spacing w:val="-1"/>
        </w:rPr>
        <w:t>ονω</w:t>
      </w:r>
      <w:r w:rsidR="001835A7">
        <w:rPr>
          <w:spacing w:val="-1"/>
        </w:rPr>
        <w:t>μ</w:t>
      </w:r>
      <w:r>
        <w:rPr>
          <w:spacing w:val="-1"/>
        </w:rPr>
        <w:t>ένα</w:t>
      </w:r>
      <w:r>
        <w:rPr>
          <w:spacing w:val="-2"/>
        </w:rPr>
        <w:t xml:space="preserve"> </w:t>
      </w:r>
      <w:r>
        <w:t>φρεάτια</w:t>
      </w:r>
      <w:r>
        <w:rPr>
          <w:spacing w:val="-2"/>
        </w:rPr>
        <w:t xml:space="preserve"> </w:t>
      </w:r>
      <w:r>
        <w:t>έλξης</w:t>
      </w:r>
      <w:r>
        <w:rPr>
          <w:spacing w:val="-2"/>
        </w:rPr>
        <w:t xml:space="preserve"> </w:t>
      </w:r>
      <w:r>
        <w:t>στις</w:t>
      </w:r>
      <w:r>
        <w:rPr>
          <w:spacing w:val="-3"/>
        </w:rPr>
        <w:t xml:space="preserve"> </w:t>
      </w:r>
      <w:r>
        <w:t>εγκάρσιες</w:t>
      </w:r>
      <w:r>
        <w:rPr>
          <w:spacing w:val="-3"/>
        </w:rPr>
        <w:t xml:space="preserve"> </w:t>
      </w:r>
      <w:r>
        <w:t>διελεύσεις</w:t>
      </w:r>
      <w:r>
        <w:rPr>
          <w:spacing w:val="-2"/>
        </w:rPr>
        <w:t xml:space="preserve"> </w:t>
      </w:r>
      <w:r>
        <w:rPr>
          <w:spacing w:val="-1"/>
        </w:rPr>
        <w:t>δρό</w:t>
      </w:r>
      <w:r w:rsidR="001835A7">
        <w:rPr>
          <w:spacing w:val="-1"/>
        </w:rPr>
        <w:t>μ</w:t>
      </w:r>
      <w:r>
        <w:rPr>
          <w:spacing w:val="-1"/>
        </w:rPr>
        <w:t>ων,</w:t>
      </w:r>
      <w:r>
        <w:rPr>
          <w:spacing w:val="-2"/>
        </w:rPr>
        <w:t xml:space="preserve"> </w:t>
      </w:r>
      <w:r>
        <w:t>για</w:t>
      </w:r>
      <w:r>
        <w:rPr>
          <w:spacing w:val="-2"/>
        </w:rPr>
        <w:t xml:space="preserve"> </w:t>
      </w:r>
      <w:r>
        <w:t>την</w:t>
      </w:r>
      <w:r>
        <w:rPr>
          <w:spacing w:val="43"/>
          <w:w w:val="99"/>
        </w:rPr>
        <w:t xml:space="preserve"> </w:t>
      </w:r>
      <w:r>
        <w:t>προσέγγιση</w:t>
      </w:r>
      <w:r>
        <w:rPr>
          <w:spacing w:val="-9"/>
        </w:rPr>
        <w:t xml:space="preserve"> </w:t>
      </w:r>
      <w:r>
        <w:rPr>
          <w:spacing w:val="-1"/>
        </w:rPr>
        <w:t>του</w:t>
      </w:r>
      <w:r>
        <w:rPr>
          <w:spacing w:val="-9"/>
        </w:rPr>
        <w:t xml:space="preserve"> </w:t>
      </w:r>
      <w:r>
        <w:t>πρώτου</w:t>
      </w:r>
      <w:r>
        <w:rPr>
          <w:spacing w:val="-9"/>
        </w:rPr>
        <w:t xml:space="preserve"> </w:t>
      </w:r>
      <w:r>
        <w:t>φωτιστικού</w:t>
      </w:r>
      <w:r>
        <w:rPr>
          <w:spacing w:val="-9"/>
        </w:rPr>
        <w:t xml:space="preserve"> </w:t>
      </w:r>
      <w:r>
        <w:rPr>
          <w:spacing w:val="-1"/>
        </w:rPr>
        <w:t>σώ</w:t>
      </w:r>
      <w:r w:rsidR="001835A7">
        <w:rPr>
          <w:spacing w:val="-1"/>
        </w:rPr>
        <w:t>μ</w:t>
      </w:r>
      <w:r>
        <w:rPr>
          <w:spacing w:val="-1"/>
        </w:rPr>
        <w:t xml:space="preserve">ατος </w:t>
      </w:r>
      <w:r>
        <w:t>και όπου αλλού απαιτούνται από την μορφολογία του δρόμου</w:t>
      </w:r>
      <w:r>
        <w:rPr>
          <w:spacing w:val="-9"/>
        </w:rPr>
        <w:t xml:space="preserve"> </w:t>
      </w:r>
      <w:r>
        <w:rPr>
          <w:spacing w:val="-1"/>
        </w:rPr>
        <w:t>κλπ.</w:t>
      </w:r>
    </w:p>
    <w:p w14:paraId="4A5F3DFC" w14:textId="77777777" w:rsidR="00236C1E" w:rsidRDefault="00236C1E" w:rsidP="00ED11B5">
      <w:pPr>
        <w:pStyle w:val="0030031"/>
        <w:numPr>
          <w:ilvl w:val="1"/>
          <w:numId w:val="15"/>
        </w:numPr>
      </w:pPr>
      <w:r>
        <w:t>Τα</w:t>
      </w:r>
      <w:r>
        <w:rPr>
          <w:spacing w:val="16"/>
        </w:rPr>
        <w:t xml:space="preserve"> </w:t>
      </w:r>
      <w:r>
        <w:t>φρεάτια</w:t>
      </w:r>
      <w:r>
        <w:rPr>
          <w:spacing w:val="17"/>
        </w:rPr>
        <w:t xml:space="preserve"> </w:t>
      </w:r>
      <w:r>
        <w:t>θα</w:t>
      </w:r>
      <w:r>
        <w:rPr>
          <w:spacing w:val="16"/>
        </w:rPr>
        <w:t xml:space="preserve"> </w:t>
      </w:r>
      <w:r>
        <w:t>κατασκευάζονται</w:t>
      </w:r>
      <w:r>
        <w:rPr>
          <w:spacing w:val="17"/>
        </w:rPr>
        <w:t xml:space="preserve"> </w:t>
      </w:r>
      <w:r w:rsidR="001835A7">
        <w:rPr>
          <w:spacing w:val="-1"/>
        </w:rPr>
        <w:t>μ</w:t>
      </w:r>
      <w:r>
        <w:rPr>
          <w:spacing w:val="-1"/>
        </w:rPr>
        <w:t>ε</w:t>
      </w:r>
      <w:r>
        <w:rPr>
          <w:spacing w:val="18"/>
        </w:rPr>
        <w:t xml:space="preserve"> </w:t>
      </w:r>
      <w:r>
        <w:t>υδατοστεγές</w:t>
      </w:r>
      <w:r>
        <w:rPr>
          <w:spacing w:val="23"/>
          <w:w w:val="99"/>
        </w:rPr>
        <w:t xml:space="preserve"> </w:t>
      </w:r>
      <w:r>
        <w:rPr>
          <w:spacing w:val="-1"/>
        </w:rPr>
        <w:t>οπλισ</w:t>
      </w:r>
      <w:r w:rsidR="001835A7">
        <w:rPr>
          <w:spacing w:val="-1"/>
        </w:rPr>
        <w:t>μ</w:t>
      </w:r>
      <w:r>
        <w:rPr>
          <w:spacing w:val="-1"/>
        </w:rPr>
        <w:t>ένο</w:t>
      </w:r>
      <w:r>
        <w:rPr>
          <w:spacing w:val="2"/>
        </w:rPr>
        <w:t xml:space="preserve"> </w:t>
      </w:r>
      <w:r>
        <w:t>σκυρόδε</w:t>
      </w:r>
      <w:r w:rsidR="001835A7">
        <w:t>μ</w:t>
      </w:r>
      <w:r>
        <w:t>α</w:t>
      </w:r>
      <w:r>
        <w:rPr>
          <w:spacing w:val="2"/>
        </w:rPr>
        <w:t xml:space="preserve"> </w:t>
      </w:r>
      <w:r>
        <w:t>πάχους</w:t>
      </w:r>
      <w:r>
        <w:rPr>
          <w:spacing w:val="2"/>
        </w:rPr>
        <w:t xml:space="preserve"> </w:t>
      </w:r>
      <w:r>
        <w:rPr>
          <w:spacing w:val="-1"/>
        </w:rPr>
        <w:t>τοιχω</w:t>
      </w:r>
      <w:r w:rsidR="001835A7">
        <w:rPr>
          <w:spacing w:val="-1"/>
        </w:rPr>
        <w:t>μ</w:t>
      </w:r>
      <w:r>
        <w:rPr>
          <w:spacing w:val="-1"/>
        </w:rPr>
        <w:t>άτων</w:t>
      </w:r>
      <w:r>
        <w:rPr>
          <w:spacing w:val="1"/>
        </w:rPr>
        <w:t xml:space="preserve"> </w:t>
      </w:r>
      <w:r>
        <w:t>15</w:t>
      </w:r>
      <w:r>
        <w:rPr>
          <w:spacing w:val="1"/>
        </w:rPr>
        <w:t xml:space="preserve"> </w:t>
      </w:r>
      <w:r>
        <w:t>cm</w:t>
      </w:r>
      <w:r w:rsidR="00D023F2">
        <w:t xml:space="preserve"> </w:t>
      </w:r>
      <w:r>
        <w:t>τουλάχιστον.</w:t>
      </w:r>
      <w:r>
        <w:rPr>
          <w:spacing w:val="1"/>
        </w:rPr>
        <w:t xml:space="preserve"> </w:t>
      </w:r>
      <w:r>
        <w:t>Τα</w:t>
      </w:r>
      <w:r>
        <w:rPr>
          <w:spacing w:val="2"/>
        </w:rPr>
        <w:t xml:space="preserve"> </w:t>
      </w:r>
      <w:r>
        <w:t>φρεάτια</w:t>
      </w:r>
      <w:r>
        <w:rPr>
          <w:spacing w:val="2"/>
        </w:rPr>
        <w:t xml:space="preserve"> </w:t>
      </w:r>
      <w:r>
        <w:t>θα</w:t>
      </w:r>
      <w:r>
        <w:rPr>
          <w:spacing w:val="36"/>
          <w:w w:val="99"/>
        </w:rPr>
        <w:t xml:space="preserve"> </w:t>
      </w:r>
      <w:r>
        <w:t>φέρουν</w:t>
      </w:r>
      <w:r>
        <w:rPr>
          <w:spacing w:val="52"/>
        </w:rPr>
        <w:t xml:space="preserve"> </w:t>
      </w:r>
      <w:r>
        <w:rPr>
          <w:spacing w:val="-1"/>
        </w:rPr>
        <w:t>περι</w:t>
      </w:r>
      <w:r w:rsidR="001835A7">
        <w:rPr>
          <w:spacing w:val="-1"/>
        </w:rPr>
        <w:t>μ</w:t>
      </w:r>
      <w:r>
        <w:rPr>
          <w:spacing w:val="-1"/>
        </w:rPr>
        <w:t>ετρικό</w:t>
      </w:r>
      <w:r>
        <w:rPr>
          <w:spacing w:val="52"/>
        </w:rPr>
        <w:t xml:space="preserve"> </w:t>
      </w:r>
      <w:r>
        <w:t>πλαίσιο</w:t>
      </w:r>
      <w:r>
        <w:rPr>
          <w:spacing w:val="52"/>
        </w:rPr>
        <w:t xml:space="preserve"> </w:t>
      </w:r>
      <w:r>
        <w:rPr>
          <w:spacing w:val="-1"/>
        </w:rPr>
        <w:t>και</w:t>
      </w:r>
      <w:r>
        <w:rPr>
          <w:spacing w:val="51"/>
        </w:rPr>
        <w:t xml:space="preserve"> </w:t>
      </w:r>
      <w:r>
        <w:rPr>
          <w:spacing w:val="-1"/>
        </w:rPr>
        <w:t>κάλυ</w:t>
      </w:r>
      <w:r w:rsidR="001835A7">
        <w:rPr>
          <w:spacing w:val="-1"/>
        </w:rPr>
        <w:t>μμ</w:t>
      </w:r>
      <w:r>
        <w:rPr>
          <w:spacing w:val="-1"/>
        </w:rPr>
        <w:t>α.</w:t>
      </w:r>
      <w:r>
        <w:rPr>
          <w:spacing w:val="53"/>
        </w:rPr>
        <w:t xml:space="preserve"> </w:t>
      </w:r>
      <w:r>
        <w:t>Το</w:t>
      </w:r>
      <w:r>
        <w:rPr>
          <w:spacing w:val="53"/>
        </w:rPr>
        <w:t xml:space="preserve"> </w:t>
      </w:r>
      <w:r>
        <w:t>περι</w:t>
      </w:r>
      <w:r w:rsidR="001835A7">
        <w:t>μ</w:t>
      </w:r>
      <w:r>
        <w:t>ετρικό</w:t>
      </w:r>
      <w:r>
        <w:rPr>
          <w:spacing w:val="52"/>
        </w:rPr>
        <w:t xml:space="preserve"> </w:t>
      </w:r>
      <w:r>
        <w:t>πλαίσιο</w:t>
      </w:r>
      <w:r>
        <w:rPr>
          <w:spacing w:val="52"/>
        </w:rPr>
        <w:t xml:space="preserve"> </w:t>
      </w:r>
      <w:r>
        <w:t>θα</w:t>
      </w:r>
      <w:r>
        <w:rPr>
          <w:spacing w:val="52"/>
        </w:rPr>
        <w:t xml:space="preserve"> </w:t>
      </w:r>
      <w:r>
        <w:t>είναι</w:t>
      </w:r>
      <w:r>
        <w:rPr>
          <w:spacing w:val="37"/>
          <w:w w:val="99"/>
        </w:rPr>
        <w:t xml:space="preserve"> </w:t>
      </w:r>
      <w:r>
        <w:rPr>
          <w:spacing w:val="-1"/>
        </w:rPr>
        <w:t>εγκιβωτισ</w:t>
      </w:r>
      <w:r w:rsidR="001835A7">
        <w:rPr>
          <w:spacing w:val="-1"/>
        </w:rPr>
        <w:t>μ</w:t>
      </w:r>
      <w:r>
        <w:rPr>
          <w:spacing w:val="-1"/>
        </w:rPr>
        <w:t>ένο</w:t>
      </w:r>
      <w:r>
        <w:rPr>
          <w:spacing w:val="6"/>
        </w:rPr>
        <w:t xml:space="preserve"> </w:t>
      </w:r>
      <w:r>
        <w:rPr>
          <w:spacing w:val="-1"/>
        </w:rPr>
        <w:t>στο</w:t>
      </w:r>
      <w:r>
        <w:rPr>
          <w:spacing w:val="7"/>
        </w:rPr>
        <w:t xml:space="preserve"> </w:t>
      </w:r>
      <w:r>
        <w:t>χείλος</w:t>
      </w:r>
      <w:r>
        <w:rPr>
          <w:spacing w:val="6"/>
        </w:rPr>
        <w:t xml:space="preserve"> </w:t>
      </w:r>
      <w:r>
        <w:rPr>
          <w:spacing w:val="-1"/>
        </w:rPr>
        <w:t>του</w:t>
      </w:r>
      <w:r>
        <w:rPr>
          <w:spacing w:val="7"/>
        </w:rPr>
        <w:t xml:space="preserve"> </w:t>
      </w:r>
      <w:r>
        <w:t>φρεατίου</w:t>
      </w:r>
      <w:r>
        <w:rPr>
          <w:spacing w:val="6"/>
        </w:rPr>
        <w:t xml:space="preserve"> </w:t>
      </w:r>
      <w:r>
        <w:t>και</w:t>
      </w:r>
      <w:r>
        <w:rPr>
          <w:spacing w:val="7"/>
        </w:rPr>
        <w:t xml:space="preserve"> </w:t>
      </w:r>
      <w:r>
        <w:t>θα</w:t>
      </w:r>
      <w:r>
        <w:rPr>
          <w:spacing w:val="6"/>
        </w:rPr>
        <w:t xml:space="preserve"> </w:t>
      </w:r>
      <w:r>
        <w:rPr>
          <w:spacing w:val="-1"/>
        </w:rPr>
        <w:t>διαθέτει</w:t>
      </w:r>
      <w:r>
        <w:rPr>
          <w:spacing w:val="7"/>
        </w:rPr>
        <w:t xml:space="preserve"> διπλή </w:t>
      </w:r>
      <w:r>
        <w:t>υποδοχή</w:t>
      </w:r>
      <w:r>
        <w:rPr>
          <w:spacing w:val="7"/>
        </w:rPr>
        <w:t xml:space="preserve"> </w:t>
      </w:r>
      <w:r>
        <w:t>για</w:t>
      </w:r>
      <w:r>
        <w:rPr>
          <w:spacing w:val="7"/>
        </w:rPr>
        <w:t xml:space="preserve"> </w:t>
      </w:r>
      <w:r>
        <w:rPr>
          <w:spacing w:val="-1"/>
        </w:rPr>
        <w:t>την</w:t>
      </w:r>
      <w:r>
        <w:rPr>
          <w:spacing w:val="5"/>
        </w:rPr>
        <w:t xml:space="preserve"> </w:t>
      </w:r>
      <w:r>
        <w:t>στήριξη</w:t>
      </w:r>
      <w:r>
        <w:rPr>
          <w:spacing w:val="7"/>
        </w:rPr>
        <w:t xml:space="preserve"> </w:t>
      </w:r>
      <w:r>
        <w:rPr>
          <w:spacing w:val="-1"/>
        </w:rPr>
        <w:t>του</w:t>
      </w:r>
      <w:r>
        <w:rPr>
          <w:spacing w:val="40"/>
          <w:w w:val="99"/>
        </w:rPr>
        <w:t xml:space="preserve"> </w:t>
      </w:r>
      <w:r>
        <w:rPr>
          <w:spacing w:val="-1"/>
        </w:rPr>
        <w:t>καλύ</w:t>
      </w:r>
      <w:r w:rsidR="001835A7">
        <w:rPr>
          <w:spacing w:val="-1"/>
        </w:rPr>
        <w:t>μμ</w:t>
      </w:r>
      <w:r>
        <w:rPr>
          <w:spacing w:val="-1"/>
        </w:rPr>
        <w:t>ατος.</w:t>
      </w:r>
      <w:r>
        <w:rPr>
          <w:spacing w:val="24"/>
        </w:rPr>
        <w:t xml:space="preserve"> </w:t>
      </w:r>
      <w:r>
        <w:t>Το</w:t>
      </w:r>
      <w:r>
        <w:rPr>
          <w:spacing w:val="25"/>
        </w:rPr>
        <w:t xml:space="preserve"> </w:t>
      </w:r>
      <w:r>
        <w:rPr>
          <w:spacing w:val="-1"/>
        </w:rPr>
        <w:t>κάλυ</w:t>
      </w:r>
      <w:r w:rsidR="001835A7">
        <w:rPr>
          <w:spacing w:val="-1"/>
        </w:rPr>
        <w:t>μ</w:t>
      </w:r>
      <w:r>
        <w:rPr>
          <w:spacing w:val="-1"/>
        </w:rPr>
        <w:t>μα</w:t>
      </w:r>
      <w:r>
        <w:rPr>
          <w:spacing w:val="25"/>
        </w:rPr>
        <w:t xml:space="preserve"> </w:t>
      </w:r>
      <w:r>
        <w:t xml:space="preserve">θα είναι </w:t>
      </w:r>
      <w:proofErr w:type="spellStart"/>
      <w:r>
        <w:t>χυτοσιδηρό</w:t>
      </w:r>
      <w:proofErr w:type="spellEnd"/>
      <w:r>
        <w:rPr>
          <w:spacing w:val="8"/>
        </w:rPr>
        <w:t xml:space="preserve"> </w:t>
      </w:r>
      <w:r>
        <w:t>και</w:t>
      </w:r>
      <w:r>
        <w:rPr>
          <w:spacing w:val="11"/>
        </w:rPr>
        <w:t xml:space="preserve"> </w:t>
      </w:r>
      <w:r>
        <w:t>η</w:t>
      </w:r>
      <w:r>
        <w:rPr>
          <w:spacing w:val="8"/>
        </w:rPr>
        <w:t xml:space="preserve"> </w:t>
      </w:r>
      <w:r>
        <w:t>όλη</w:t>
      </w:r>
      <w:r>
        <w:rPr>
          <w:spacing w:val="9"/>
        </w:rPr>
        <w:t xml:space="preserve"> </w:t>
      </w:r>
      <w:r>
        <w:t>κατασκευή</w:t>
      </w:r>
      <w:r>
        <w:rPr>
          <w:spacing w:val="10"/>
        </w:rPr>
        <w:t xml:space="preserve"> </w:t>
      </w:r>
      <w:r>
        <w:t>θα</w:t>
      </w:r>
      <w:r>
        <w:rPr>
          <w:spacing w:val="10"/>
        </w:rPr>
        <w:t xml:space="preserve"> </w:t>
      </w:r>
      <w:r>
        <w:t>είναι</w:t>
      </w:r>
      <w:r>
        <w:rPr>
          <w:spacing w:val="11"/>
        </w:rPr>
        <w:t xml:space="preserve"> </w:t>
      </w:r>
      <w:r>
        <w:t>πλήρως</w:t>
      </w:r>
      <w:r>
        <w:rPr>
          <w:spacing w:val="10"/>
        </w:rPr>
        <w:t xml:space="preserve"> </w:t>
      </w:r>
      <w:r>
        <w:t>στεγανή.</w:t>
      </w:r>
      <w:r>
        <w:rPr>
          <w:spacing w:val="21"/>
          <w:w w:val="99"/>
        </w:rPr>
        <w:t xml:space="preserve"> </w:t>
      </w:r>
      <w:r>
        <w:t>Η</w:t>
      </w:r>
      <w:r>
        <w:rPr>
          <w:spacing w:val="20"/>
        </w:rPr>
        <w:t xml:space="preserve"> </w:t>
      </w:r>
      <w:r>
        <w:t>αντοχή</w:t>
      </w:r>
      <w:r>
        <w:rPr>
          <w:spacing w:val="22"/>
        </w:rPr>
        <w:t xml:space="preserve"> </w:t>
      </w:r>
      <w:r>
        <w:t>του</w:t>
      </w:r>
      <w:r>
        <w:rPr>
          <w:spacing w:val="21"/>
        </w:rPr>
        <w:t xml:space="preserve"> </w:t>
      </w:r>
      <w:r>
        <w:t>καλύ</w:t>
      </w:r>
      <w:r w:rsidR="001835A7">
        <w:t>μμ</w:t>
      </w:r>
      <w:r>
        <w:t>ατος</w:t>
      </w:r>
      <w:r>
        <w:rPr>
          <w:spacing w:val="21"/>
        </w:rPr>
        <w:t xml:space="preserve"> </w:t>
      </w:r>
      <w:r>
        <w:t>θα</w:t>
      </w:r>
      <w:r>
        <w:rPr>
          <w:spacing w:val="21"/>
        </w:rPr>
        <w:t xml:space="preserve"> </w:t>
      </w:r>
      <w:r>
        <w:t>είναι</w:t>
      </w:r>
      <w:r>
        <w:rPr>
          <w:spacing w:val="23"/>
        </w:rPr>
        <w:t xml:space="preserve"> </w:t>
      </w:r>
      <w:r>
        <w:t>κατηγορίας</w:t>
      </w:r>
      <w:r>
        <w:rPr>
          <w:spacing w:val="21"/>
        </w:rPr>
        <w:t xml:space="preserve"> </w:t>
      </w:r>
      <w:r>
        <w:t>Β125</w:t>
      </w:r>
      <w:r>
        <w:rPr>
          <w:spacing w:val="21"/>
        </w:rPr>
        <w:t xml:space="preserve"> </w:t>
      </w:r>
      <w:r>
        <w:t>(125kN)</w:t>
      </w:r>
      <w:r>
        <w:rPr>
          <w:spacing w:val="21"/>
        </w:rPr>
        <w:t xml:space="preserve"> </w:t>
      </w:r>
      <w:r>
        <w:t>και</w:t>
      </w:r>
      <w:r>
        <w:rPr>
          <w:spacing w:val="20"/>
        </w:rPr>
        <w:t xml:space="preserve"> </w:t>
      </w:r>
      <w:r>
        <w:t>θα</w:t>
      </w:r>
      <w:r>
        <w:rPr>
          <w:spacing w:val="21"/>
        </w:rPr>
        <w:t xml:space="preserve"> </w:t>
      </w:r>
      <w:r>
        <w:t>διαθέτει</w:t>
      </w:r>
      <w:r>
        <w:rPr>
          <w:spacing w:val="22"/>
        </w:rPr>
        <w:t xml:space="preserve"> </w:t>
      </w:r>
      <w:r w:rsidR="001835A7">
        <w:rPr>
          <w:spacing w:val="-1"/>
        </w:rPr>
        <w:t>μ</w:t>
      </w:r>
      <w:r>
        <w:rPr>
          <w:spacing w:val="-1"/>
        </w:rPr>
        <w:t>ία</w:t>
      </w:r>
      <w:r>
        <w:rPr>
          <w:spacing w:val="21"/>
        </w:rPr>
        <w:t xml:space="preserve"> </w:t>
      </w:r>
      <w:r>
        <w:t>ή</w:t>
      </w:r>
      <w:r>
        <w:rPr>
          <w:spacing w:val="22"/>
          <w:w w:val="99"/>
        </w:rPr>
        <w:t xml:space="preserve"> </w:t>
      </w:r>
      <w:r>
        <w:t>δύο</w:t>
      </w:r>
      <w:r>
        <w:rPr>
          <w:spacing w:val="-7"/>
        </w:rPr>
        <w:t xml:space="preserve"> </w:t>
      </w:r>
      <w:r>
        <w:t>χειρολαβές</w:t>
      </w:r>
      <w:r>
        <w:rPr>
          <w:spacing w:val="-6"/>
        </w:rPr>
        <w:t xml:space="preserve"> </w:t>
      </w:r>
      <w:r w:rsidR="001835A7">
        <w:rPr>
          <w:spacing w:val="-1"/>
        </w:rPr>
        <w:t>μ</w:t>
      </w:r>
      <w:r>
        <w:rPr>
          <w:spacing w:val="-1"/>
        </w:rPr>
        <w:t>η</w:t>
      </w:r>
      <w:r>
        <w:rPr>
          <w:spacing w:val="-5"/>
        </w:rPr>
        <w:t xml:space="preserve"> </w:t>
      </w:r>
      <w:r>
        <w:t>προεξέχουσες.</w:t>
      </w:r>
      <w:r>
        <w:rPr>
          <w:spacing w:val="-6"/>
        </w:rPr>
        <w:t xml:space="preserve"> </w:t>
      </w:r>
      <w:r>
        <w:t>Οι</w:t>
      </w:r>
      <w:r>
        <w:rPr>
          <w:spacing w:val="-6"/>
        </w:rPr>
        <w:t xml:space="preserve"> </w:t>
      </w:r>
      <w:r>
        <w:t>διαστάσεις</w:t>
      </w:r>
      <w:r>
        <w:rPr>
          <w:spacing w:val="-6"/>
        </w:rPr>
        <w:t xml:space="preserve"> </w:t>
      </w:r>
      <w:r>
        <w:rPr>
          <w:spacing w:val="-1"/>
        </w:rPr>
        <w:t>των</w:t>
      </w:r>
      <w:r>
        <w:rPr>
          <w:spacing w:val="-7"/>
        </w:rPr>
        <w:t xml:space="preserve"> </w:t>
      </w:r>
      <w:r>
        <w:t>καλυ</w:t>
      </w:r>
      <w:r w:rsidR="001835A7">
        <w:t>μμ</w:t>
      </w:r>
      <w:r>
        <w:t>άτων</w:t>
      </w:r>
      <w:r>
        <w:rPr>
          <w:spacing w:val="-7"/>
        </w:rPr>
        <w:t xml:space="preserve"> </w:t>
      </w:r>
      <w:r>
        <w:t>θα</w:t>
      </w:r>
      <w:r>
        <w:rPr>
          <w:spacing w:val="-5"/>
        </w:rPr>
        <w:t xml:space="preserve"> </w:t>
      </w:r>
      <w:r>
        <w:t>πρέπει</w:t>
      </w:r>
      <w:r>
        <w:rPr>
          <w:spacing w:val="-6"/>
        </w:rPr>
        <w:t xml:space="preserve"> </w:t>
      </w:r>
      <w:r>
        <w:rPr>
          <w:spacing w:val="-1"/>
        </w:rPr>
        <w:t>να</w:t>
      </w:r>
      <w:r>
        <w:rPr>
          <w:spacing w:val="-6"/>
        </w:rPr>
        <w:t xml:space="preserve"> </w:t>
      </w:r>
      <w:r>
        <w:t>είναι</w:t>
      </w:r>
      <w:r>
        <w:rPr>
          <w:spacing w:val="25"/>
          <w:w w:val="99"/>
        </w:rPr>
        <w:t xml:space="preserve"> </w:t>
      </w:r>
      <w:r>
        <w:rPr>
          <w:spacing w:val="-1"/>
        </w:rPr>
        <w:t>τυποποιη</w:t>
      </w:r>
      <w:r w:rsidR="001835A7">
        <w:rPr>
          <w:spacing w:val="-1"/>
        </w:rPr>
        <w:t>μ</w:t>
      </w:r>
      <w:r>
        <w:rPr>
          <w:spacing w:val="-1"/>
        </w:rPr>
        <w:t>ένες.</w:t>
      </w:r>
      <w:r>
        <w:rPr>
          <w:spacing w:val="30"/>
        </w:rPr>
        <w:t xml:space="preserve"> </w:t>
      </w:r>
      <w:r>
        <w:t>Τα</w:t>
      </w:r>
      <w:r>
        <w:rPr>
          <w:spacing w:val="31"/>
        </w:rPr>
        <w:t xml:space="preserve"> </w:t>
      </w:r>
      <w:r>
        <w:rPr>
          <w:spacing w:val="-1"/>
        </w:rPr>
        <w:t>καλύ</w:t>
      </w:r>
      <w:r w:rsidR="001835A7">
        <w:rPr>
          <w:spacing w:val="-1"/>
        </w:rPr>
        <w:t>μμ</w:t>
      </w:r>
      <w:r>
        <w:rPr>
          <w:spacing w:val="-1"/>
        </w:rPr>
        <w:t>ατα</w:t>
      </w:r>
      <w:r>
        <w:rPr>
          <w:spacing w:val="30"/>
        </w:rPr>
        <w:t xml:space="preserve"> </w:t>
      </w:r>
      <w:r>
        <w:t>θα</w:t>
      </w:r>
      <w:r>
        <w:rPr>
          <w:spacing w:val="31"/>
        </w:rPr>
        <w:t xml:space="preserve"> </w:t>
      </w:r>
      <w:r>
        <w:t>έχουν</w:t>
      </w:r>
      <w:r>
        <w:rPr>
          <w:spacing w:val="30"/>
        </w:rPr>
        <w:t xml:space="preserve"> </w:t>
      </w:r>
      <w:r>
        <w:t>διαστάσεις</w:t>
      </w:r>
      <w:r>
        <w:rPr>
          <w:spacing w:val="31"/>
        </w:rPr>
        <w:t xml:space="preserve"> </w:t>
      </w:r>
      <w:r>
        <w:t>περίπου</w:t>
      </w:r>
      <w:r>
        <w:rPr>
          <w:spacing w:val="30"/>
        </w:rPr>
        <w:t xml:space="preserve"> </w:t>
      </w:r>
      <w:r>
        <w:t>ίδιες</w:t>
      </w:r>
      <w:r>
        <w:rPr>
          <w:spacing w:val="31"/>
        </w:rPr>
        <w:t xml:space="preserve"> </w:t>
      </w:r>
      <w:r w:rsidR="001835A7">
        <w:rPr>
          <w:spacing w:val="-1"/>
        </w:rPr>
        <w:t>μ</w:t>
      </w:r>
      <w:r>
        <w:rPr>
          <w:spacing w:val="-1"/>
        </w:rPr>
        <w:t>ε</w:t>
      </w:r>
      <w:r>
        <w:rPr>
          <w:spacing w:val="30"/>
        </w:rPr>
        <w:t xml:space="preserve"> </w:t>
      </w:r>
      <w:r>
        <w:rPr>
          <w:spacing w:val="-1"/>
        </w:rPr>
        <w:t>το</w:t>
      </w:r>
      <w:r>
        <w:rPr>
          <w:spacing w:val="30"/>
        </w:rPr>
        <w:t xml:space="preserve"> </w:t>
      </w:r>
      <w:r>
        <w:t>ελεύθερο</w:t>
      </w:r>
      <w:r>
        <w:rPr>
          <w:spacing w:val="31"/>
          <w:w w:val="99"/>
        </w:rPr>
        <w:t xml:space="preserve"> </w:t>
      </w:r>
      <w:r>
        <w:rPr>
          <w:spacing w:val="-1"/>
        </w:rPr>
        <w:t>άνοιγ</w:t>
      </w:r>
      <w:r w:rsidR="001835A7">
        <w:rPr>
          <w:spacing w:val="-1"/>
        </w:rPr>
        <w:t>μ</w:t>
      </w:r>
      <w:r>
        <w:rPr>
          <w:spacing w:val="-1"/>
        </w:rPr>
        <w:t>α</w:t>
      </w:r>
      <w:r>
        <w:rPr>
          <w:spacing w:val="39"/>
        </w:rPr>
        <w:t xml:space="preserve"> </w:t>
      </w:r>
      <w:r>
        <w:t>των</w:t>
      </w:r>
      <w:r>
        <w:rPr>
          <w:spacing w:val="39"/>
        </w:rPr>
        <w:t xml:space="preserve"> </w:t>
      </w:r>
      <w:r>
        <w:t>φρεατίων.</w:t>
      </w:r>
      <w:r>
        <w:rPr>
          <w:spacing w:val="40"/>
        </w:rPr>
        <w:t xml:space="preserve"> </w:t>
      </w:r>
      <w:r>
        <w:t>Ειδικά</w:t>
      </w:r>
      <w:r>
        <w:rPr>
          <w:spacing w:val="39"/>
        </w:rPr>
        <w:t xml:space="preserve"> </w:t>
      </w:r>
      <w:r>
        <w:rPr>
          <w:spacing w:val="-1"/>
        </w:rPr>
        <w:t>το</w:t>
      </w:r>
      <w:r>
        <w:rPr>
          <w:spacing w:val="38"/>
        </w:rPr>
        <w:t xml:space="preserve"> </w:t>
      </w:r>
      <w:r>
        <w:rPr>
          <w:spacing w:val="-1"/>
        </w:rPr>
        <w:t>κάλυ</w:t>
      </w:r>
      <w:r w:rsidR="001835A7">
        <w:rPr>
          <w:spacing w:val="-1"/>
        </w:rPr>
        <w:t>μμ</w:t>
      </w:r>
      <w:r>
        <w:rPr>
          <w:spacing w:val="-1"/>
        </w:rPr>
        <w:t>α</w:t>
      </w:r>
      <w:r>
        <w:rPr>
          <w:spacing w:val="40"/>
        </w:rPr>
        <w:t xml:space="preserve"> </w:t>
      </w:r>
      <w:r>
        <w:t>του</w:t>
      </w:r>
      <w:r>
        <w:rPr>
          <w:spacing w:val="39"/>
        </w:rPr>
        <w:t xml:space="preserve"> </w:t>
      </w:r>
      <w:r>
        <w:t>φρεατίου</w:t>
      </w:r>
      <w:r>
        <w:rPr>
          <w:spacing w:val="40"/>
        </w:rPr>
        <w:t xml:space="preserve"> </w:t>
      </w:r>
      <w:r>
        <w:t>σύνδεσης</w:t>
      </w:r>
      <w:r>
        <w:rPr>
          <w:spacing w:val="39"/>
        </w:rPr>
        <w:t xml:space="preserve"> </w:t>
      </w:r>
      <w:r>
        <w:t>θα</w:t>
      </w:r>
      <w:r>
        <w:rPr>
          <w:spacing w:val="39"/>
        </w:rPr>
        <w:t xml:space="preserve"> </w:t>
      </w:r>
      <w:r>
        <w:t>πρέπει</w:t>
      </w:r>
      <w:r>
        <w:rPr>
          <w:spacing w:val="40"/>
        </w:rPr>
        <w:t xml:space="preserve"> </w:t>
      </w:r>
      <w:r>
        <w:rPr>
          <w:spacing w:val="-1"/>
        </w:rPr>
        <w:t>να</w:t>
      </w:r>
      <w:r>
        <w:rPr>
          <w:spacing w:val="26"/>
          <w:w w:val="99"/>
        </w:rPr>
        <w:t xml:space="preserve"> </w:t>
      </w:r>
      <w:r>
        <w:t>επιτρέπει</w:t>
      </w:r>
      <w:r>
        <w:rPr>
          <w:spacing w:val="16"/>
        </w:rPr>
        <w:t xml:space="preserve"> </w:t>
      </w:r>
      <w:r>
        <w:t>την</w:t>
      </w:r>
      <w:r>
        <w:rPr>
          <w:spacing w:val="15"/>
        </w:rPr>
        <w:t xml:space="preserve"> </w:t>
      </w:r>
      <w:r>
        <w:rPr>
          <w:spacing w:val="-1"/>
        </w:rPr>
        <w:t>άνετη</w:t>
      </w:r>
      <w:r>
        <w:rPr>
          <w:spacing w:val="16"/>
        </w:rPr>
        <w:t xml:space="preserve"> </w:t>
      </w:r>
      <w:r>
        <w:t>εργασία</w:t>
      </w:r>
      <w:r>
        <w:rPr>
          <w:spacing w:val="16"/>
        </w:rPr>
        <w:t xml:space="preserve"> </w:t>
      </w:r>
      <w:r>
        <w:rPr>
          <w:spacing w:val="-1"/>
        </w:rPr>
        <w:t>τεχνίτη</w:t>
      </w:r>
      <w:r>
        <w:rPr>
          <w:spacing w:val="17"/>
        </w:rPr>
        <w:t xml:space="preserve"> </w:t>
      </w:r>
      <w:r w:rsidR="001835A7">
        <w:rPr>
          <w:spacing w:val="-1"/>
        </w:rPr>
        <w:t>μ</w:t>
      </w:r>
      <w:r>
        <w:rPr>
          <w:spacing w:val="-1"/>
        </w:rPr>
        <w:t>έσα</w:t>
      </w:r>
      <w:r>
        <w:rPr>
          <w:spacing w:val="16"/>
        </w:rPr>
        <w:t xml:space="preserve"> </w:t>
      </w:r>
      <w:r>
        <w:rPr>
          <w:spacing w:val="-1"/>
        </w:rPr>
        <w:t>στο</w:t>
      </w:r>
      <w:r>
        <w:rPr>
          <w:spacing w:val="16"/>
        </w:rPr>
        <w:t xml:space="preserve"> </w:t>
      </w:r>
      <w:r>
        <w:t>φρεάτιο</w:t>
      </w:r>
      <w:r>
        <w:rPr>
          <w:spacing w:val="16"/>
        </w:rPr>
        <w:t xml:space="preserve"> </w:t>
      </w:r>
      <w:r>
        <w:t>σε</w:t>
      </w:r>
      <w:r>
        <w:rPr>
          <w:spacing w:val="16"/>
        </w:rPr>
        <w:t xml:space="preserve"> </w:t>
      </w:r>
      <w:r>
        <w:t>όρθια</w:t>
      </w:r>
      <w:r>
        <w:rPr>
          <w:spacing w:val="16"/>
        </w:rPr>
        <w:t xml:space="preserve"> </w:t>
      </w:r>
      <w:r>
        <w:t>στάση.</w:t>
      </w:r>
      <w:r>
        <w:rPr>
          <w:spacing w:val="17"/>
        </w:rPr>
        <w:t xml:space="preserve"> </w:t>
      </w:r>
      <w:r>
        <w:t>Τα</w:t>
      </w:r>
      <w:r>
        <w:rPr>
          <w:spacing w:val="16"/>
        </w:rPr>
        <w:t xml:space="preserve"> </w:t>
      </w:r>
      <w:r>
        <w:t>φρεάτια θα</w:t>
      </w:r>
      <w:r>
        <w:rPr>
          <w:spacing w:val="-6"/>
        </w:rPr>
        <w:t xml:space="preserve"> </w:t>
      </w:r>
      <w:r>
        <w:t>είναι</w:t>
      </w:r>
      <w:r>
        <w:rPr>
          <w:spacing w:val="-6"/>
        </w:rPr>
        <w:t xml:space="preserve"> </w:t>
      </w:r>
      <w:r>
        <w:t>στεγανά</w:t>
      </w:r>
      <w:r>
        <w:rPr>
          <w:spacing w:val="-6"/>
        </w:rPr>
        <w:t xml:space="preserve"> </w:t>
      </w:r>
      <w:r>
        <w:t>σε</w:t>
      </w:r>
      <w:r>
        <w:rPr>
          <w:spacing w:val="-5"/>
        </w:rPr>
        <w:t xml:space="preserve"> </w:t>
      </w:r>
      <w:r>
        <w:t>όλη</w:t>
      </w:r>
      <w:r>
        <w:rPr>
          <w:spacing w:val="-6"/>
        </w:rPr>
        <w:t xml:space="preserve"> </w:t>
      </w:r>
      <w:r>
        <w:rPr>
          <w:spacing w:val="-1"/>
        </w:rPr>
        <w:t>την</w:t>
      </w:r>
      <w:r>
        <w:rPr>
          <w:spacing w:val="-6"/>
        </w:rPr>
        <w:t xml:space="preserve"> </w:t>
      </w:r>
      <w:r>
        <w:t>επιφάνεια.</w:t>
      </w:r>
    </w:p>
    <w:p w14:paraId="42D9CBB5" w14:textId="77777777" w:rsidR="00236C1E" w:rsidRDefault="00236C1E" w:rsidP="00ED11B5">
      <w:pPr>
        <w:pStyle w:val="0030031"/>
        <w:numPr>
          <w:ilvl w:val="1"/>
          <w:numId w:val="15"/>
        </w:numPr>
      </w:pPr>
      <w:r>
        <w:t>Το υπόγειο δίκτυο θα κατασκευαστεί με καλώδια τύπου ΝΥΥ διατομής 4x10mm².</w:t>
      </w:r>
    </w:p>
    <w:p w14:paraId="3868AC75" w14:textId="77777777" w:rsidR="00236C1E" w:rsidRDefault="00236C1E" w:rsidP="00ED11B5">
      <w:pPr>
        <w:pStyle w:val="0030031"/>
        <w:numPr>
          <w:ilvl w:val="1"/>
          <w:numId w:val="15"/>
        </w:numPr>
      </w:pPr>
      <w:r>
        <w:rPr>
          <w:spacing w:val="-1"/>
        </w:rPr>
        <w:t>Οι</w:t>
      </w:r>
      <w:r w:rsidR="00D023F2">
        <w:t xml:space="preserve"> </w:t>
      </w:r>
      <w:r>
        <w:t>συνδέσεις</w:t>
      </w:r>
      <w:r w:rsidR="00D023F2">
        <w:t xml:space="preserve"> </w:t>
      </w:r>
      <w:r>
        <w:t>των</w:t>
      </w:r>
      <w:r w:rsidR="00D023F2">
        <w:t xml:space="preserve"> </w:t>
      </w:r>
      <w:r>
        <w:t>τροφοδοτικών</w:t>
      </w:r>
      <w:r w:rsidR="00D023F2">
        <w:t xml:space="preserve"> </w:t>
      </w:r>
      <w:r>
        <w:t>καλωδίων</w:t>
      </w:r>
      <w:r w:rsidR="00D023F2">
        <w:t xml:space="preserve"> </w:t>
      </w:r>
      <w:r>
        <w:t>θα</w:t>
      </w:r>
      <w:r w:rsidR="00D023F2">
        <w:t xml:space="preserve"> </w:t>
      </w:r>
      <w:r>
        <w:rPr>
          <w:spacing w:val="-1"/>
        </w:rPr>
        <w:t>γίνονται</w:t>
      </w:r>
      <w:r w:rsidR="00D023F2">
        <w:t xml:space="preserve"> </w:t>
      </w:r>
      <w:r>
        <w:rPr>
          <w:spacing w:val="-1"/>
        </w:rPr>
        <w:t>αποκλειστικά</w:t>
      </w:r>
      <w:r w:rsidR="00D023F2">
        <w:t xml:space="preserve"> </w:t>
      </w:r>
      <w:r>
        <w:rPr>
          <w:spacing w:val="-1"/>
        </w:rPr>
        <w:t>στα</w:t>
      </w:r>
      <w:r w:rsidR="00D023F2">
        <w:t xml:space="preserve"> </w:t>
      </w:r>
      <w:r>
        <w:t>κυτία διακλάδωσης</w:t>
      </w:r>
      <w:r>
        <w:rPr>
          <w:spacing w:val="22"/>
        </w:rPr>
        <w:t xml:space="preserve"> </w:t>
      </w:r>
      <w:r>
        <w:t>-</w:t>
      </w:r>
      <w:r>
        <w:rPr>
          <w:spacing w:val="20"/>
        </w:rPr>
        <w:t xml:space="preserve"> </w:t>
      </w:r>
      <w:r>
        <w:t>σύνδεσης</w:t>
      </w:r>
      <w:r>
        <w:rPr>
          <w:spacing w:val="21"/>
        </w:rPr>
        <w:t xml:space="preserve"> </w:t>
      </w:r>
      <w:r>
        <w:t>(</w:t>
      </w:r>
      <w:proofErr w:type="spellStart"/>
      <w:r>
        <w:t>ακροκιβώτια</w:t>
      </w:r>
      <w:proofErr w:type="spellEnd"/>
      <w:r>
        <w:t>)</w:t>
      </w:r>
      <w:r>
        <w:rPr>
          <w:spacing w:val="21"/>
        </w:rPr>
        <w:t xml:space="preserve"> </w:t>
      </w:r>
      <w:r>
        <w:rPr>
          <w:spacing w:val="-1"/>
        </w:rPr>
        <w:t>των</w:t>
      </w:r>
      <w:r>
        <w:rPr>
          <w:spacing w:val="20"/>
        </w:rPr>
        <w:t xml:space="preserve"> </w:t>
      </w:r>
      <w:r>
        <w:rPr>
          <w:spacing w:val="-1"/>
        </w:rPr>
        <w:t>ιστών,</w:t>
      </w:r>
      <w:r>
        <w:rPr>
          <w:spacing w:val="20"/>
        </w:rPr>
        <w:t xml:space="preserve"> </w:t>
      </w:r>
      <w:r>
        <w:t>δηλαδή</w:t>
      </w:r>
      <w:r>
        <w:rPr>
          <w:spacing w:val="22"/>
        </w:rPr>
        <w:t xml:space="preserve"> </w:t>
      </w:r>
      <w:r>
        <w:rPr>
          <w:spacing w:val="-1"/>
        </w:rPr>
        <w:t>το</w:t>
      </w:r>
      <w:r>
        <w:rPr>
          <w:spacing w:val="20"/>
        </w:rPr>
        <w:t xml:space="preserve"> </w:t>
      </w:r>
      <w:r>
        <w:t>καλώδιο</w:t>
      </w:r>
      <w:r>
        <w:rPr>
          <w:spacing w:val="20"/>
        </w:rPr>
        <w:t xml:space="preserve"> </w:t>
      </w:r>
      <w:r>
        <w:t>θα</w:t>
      </w:r>
      <w:r>
        <w:rPr>
          <w:spacing w:val="21"/>
        </w:rPr>
        <w:t xml:space="preserve"> </w:t>
      </w:r>
      <w:r w:rsidR="001835A7">
        <w:rPr>
          <w:spacing w:val="-1"/>
        </w:rPr>
        <w:t>μ</w:t>
      </w:r>
      <w:r>
        <w:rPr>
          <w:spacing w:val="-1"/>
        </w:rPr>
        <w:t>παίνει</w:t>
      </w:r>
      <w:r>
        <w:rPr>
          <w:spacing w:val="29"/>
          <w:w w:val="99"/>
        </w:rPr>
        <w:t xml:space="preserve"> </w:t>
      </w:r>
      <w:r>
        <w:t>σε</w:t>
      </w:r>
      <w:r>
        <w:rPr>
          <w:spacing w:val="4"/>
        </w:rPr>
        <w:t xml:space="preserve"> </w:t>
      </w:r>
      <w:r>
        <w:t>κάθε</w:t>
      </w:r>
      <w:r>
        <w:rPr>
          <w:spacing w:val="4"/>
        </w:rPr>
        <w:t xml:space="preserve"> </w:t>
      </w:r>
      <w:r>
        <w:rPr>
          <w:spacing w:val="-1"/>
        </w:rPr>
        <w:t>ιστό,</w:t>
      </w:r>
      <w:r>
        <w:rPr>
          <w:spacing w:val="4"/>
        </w:rPr>
        <w:t xml:space="preserve"> </w:t>
      </w:r>
      <w:r>
        <w:t>θα</w:t>
      </w:r>
      <w:r>
        <w:rPr>
          <w:spacing w:val="4"/>
        </w:rPr>
        <w:t xml:space="preserve"> </w:t>
      </w:r>
      <w:r>
        <w:t>συνδέεται</w:t>
      </w:r>
      <w:r>
        <w:rPr>
          <w:spacing w:val="5"/>
        </w:rPr>
        <w:t xml:space="preserve"> </w:t>
      </w:r>
      <w:r>
        <w:rPr>
          <w:spacing w:val="-1"/>
        </w:rPr>
        <w:t>στο</w:t>
      </w:r>
      <w:r>
        <w:rPr>
          <w:spacing w:val="5"/>
        </w:rPr>
        <w:t xml:space="preserve"> </w:t>
      </w:r>
      <w:proofErr w:type="spellStart"/>
      <w:r>
        <w:rPr>
          <w:spacing w:val="-1"/>
        </w:rPr>
        <w:t>ακροκιβώτιο</w:t>
      </w:r>
      <w:proofErr w:type="spellEnd"/>
      <w:r>
        <w:rPr>
          <w:spacing w:val="5"/>
        </w:rPr>
        <w:t xml:space="preserve"> </w:t>
      </w:r>
      <w:r>
        <w:t>και</w:t>
      </w:r>
      <w:r>
        <w:rPr>
          <w:spacing w:val="3"/>
        </w:rPr>
        <w:t xml:space="preserve"> </w:t>
      </w:r>
      <w:r>
        <w:t>θα</w:t>
      </w:r>
      <w:r>
        <w:rPr>
          <w:spacing w:val="4"/>
        </w:rPr>
        <w:t xml:space="preserve"> </w:t>
      </w:r>
      <w:r>
        <w:t>βγαίνει</w:t>
      </w:r>
      <w:r>
        <w:rPr>
          <w:spacing w:val="5"/>
        </w:rPr>
        <w:t xml:space="preserve"> </w:t>
      </w:r>
      <w:r>
        <w:rPr>
          <w:spacing w:val="-1"/>
        </w:rPr>
        <w:t>για</w:t>
      </w:r>
      <w:r>
        <w:rPr>
          <w:spacing w:val="4"/>
        </w:rPr>
        <w:t xml:space="preserve"> </w:t>
      </w:r>
      <w:r>
        <w:rPr>
          <w:spacing w:val="-1"/>
        </w:rPr>
        <w:t>την</w:t>
      </w:r>
      <w:r>
        <w:rPr>
          <w:spacing w:val="4"/>
        </w:rPr>
        <w:t xml:space="preserve"> </w:t>
      </w:r>
      <w:r>
        <w:t>τροφοδότηση</w:t>
      </w:r>
      <w:r>
        <w:rPr>
          <w:spacing w:val="4"/>
        </w:rPr>
        <w:t xml:space="preserve"> </w:t>
      </w:r>
      <w:r>
        <w:rPr>
          <w:spacing w:val="-1"/>
        </w:rPr>
        <w:t>του</w:t>
      </w:r>
      <w:r>
        <w:rPr>
          <w:spacing w:val="34"/>
          <w:w w:val="99"/>
        </w:rPr>
        <w:t xml:space="preserve"> </w:t>
      </w:r>
      <w:r>
        <w:rPr>
          <w:spacing w:val="-1"/>
        </w:rPr>
        <w:t>επό</w:t>
      </w:r>
      <w:r w:rsidR="001835A7">
        <w:rPr>
          <w:spacing w:val="-1"/>
        </w:rPr>
        <w:t>μ</w:t>
      </w:r>
      <w:r>
        <w:rPr>
          <w:spacing w:val="-1"/>
        </w:rPr>
        <w:t>ενου</w:t>
      </w:r>
      <w:r>
        <w:rPr>
          <w:spacing w:val="-16"/>
        </w:rPr>
        <w:t xml:space="preserve"> </w:t>
      </w:r>
      <w:r>
        <w:t>ιστού.</w:t>
      </w:r>
    </w:p>
    <w:p w14:paraId="22ACC5D8" w14:textId="77777777" w:rsidR="00236C1E" w:rsidRDefault="00236C1E" w:rsidP="00ED11B5">
      <w:pPr>
        <w:pStyle w:val="0030031"/>
        <w:numPr>
          <w:ilvl w:val="1"/>
          <w:numId w:val="15"/>
        </w:numPr>
      </w:pPr>
      <w:r>
        <w:t>Μέσα</w:t>
      </w:r>
      <w:r>
        <w:rPr>
          <w:spacing w:val="49"/>
        </w:rPr>
        <w:t xml:space="preserve"> </w:t>
      </w:r>
      <w:r>
        <w:t>στο</w:t>
      </w:r>
      <w:r>
        <w:rPr>
          <w:spacing w:val="51"/>
        </w:rPr>
        <w:t xml:space="preserve"> </w:t>
      </w:r>
      <w:r>
        <w:t>φρεάτιο</w:t>
      </w:r>
      <w:r>
        <w:rPr>
          <w:spacing w:val="51"/>
        </w:rPr>
        <w:t xml:space="preserve"> </w:t>
      </w:r>
      <w:r>
        <w:t>που</w:t>
      </w:r>
      <w:r>
        <w:rPr>
          <w:spacing w:val="50"/>
        </w:rPr>
        <w:t xml:space="preserve"> </w:t>
      </w:r>
      <w:r>
        <w:t>είναι</w:t>
      </w:r>
      <w:r>
        <w:rPr>
          <w:spacing w:val="50"/>
        </w:rPr>
        <w:t xml:space="preserve"> </w:t>
      </w:r>
      <w:r>
        <w:rPr>
          <w:spacing w:val="-1"/>
        </w:rPr>
        <w:t>ενσω</w:t>
      </w:r>
      <w:r w:rsidR="001835A7">
        <w:rPr>
          <w:spacing w:val="-1"/>
        </w:rPr>
        <w:t>μ</w:t>
      </w:r>
      <w:r>
        <w:rPr>
          <w:spacing w:val="-1"/>
        </w:rPr>
        <w:t>ατω</w:t>
      </w:r>
      <w:r w:rsidR="001835A7">
        <w:rPr>
          <w:spacing w:val="-1"/>
        </w:rPr>
        <w:t>μ</w:t>
      </w:r>
      <w:r>
        <w:rPr>
          <w:spacing w:val="-1"/>
        </w:rPr>
        <w:t>ένο</w:t>
      </w:r>
      <w:r>
        <w:rPr>
          <w:spacing w:val="51"/>
        </w:rPr>
        <w:t xml:space="preserve"> </w:t>
      </w:r>
      <w:r>
        <w:rPr>
          <w:spacing w:val="-1"/>
        </w:rPr>
        <w:t>στη</w:t>
      </w:r>
      <w:r>
        <w:rPr>
          <w:spacing w:val="50"/>
        </w:rPr>
        <w:t xml:space="preserve"> </w:t>
      </w:r>
      <w:r>
        <w:t>βάση</w:t>
      </w:r>
      <w:r>
        <w:rPr>
          <w:spacing w:val="51"/>
        </w:rPr>
        <w:t xml:space="preserve"> </w:t>
      </w:r>
      <w:r>
        <w:t>κάθε</w:t>
      </w:r>
      <w:r>
        <w:rPr>
          <w:spacing w:val="51"/>
        </w:rPr>
        <w:t xml:space="preserve"> </w:t>
      </w:r>
      <w:r>
        <w:t>ιστού,</w:t>
      </w:r>
      <w:r>
        <w:rPr>
          <w:spacing w:val="50"/>
        </w:rPr>
        <w:t xml:space="preserve"> </w:t>
      </w:r>
      <w:r>
        <w:t>θα</w:t>
      </w:r>
      <w:r>
        <w:rPr>
          <w:spacing w:val="50"/>
        </w:rPr>
        <w:t xml:space="preserve"> </w:t>
      </w:r>
      <w:r>
        <w:t xml:space="preserve">αφήνεται </w:t>
      </w:r>
      <w:r w:rsidR="001835A7">
        <w:t>μ</w:t>
      </w:r>
      <w:r>
        <w:t>ήκος</w:t>
      </w:r>
      <w:r>
        <w:rPr>
          <w:spacing w:val="-11"/>
        </w:rPr>
        <w:t xml:space="preserve"> </w:t>
      </w:r>
      <w:r>
        <w:t>καλωδίου</w:t>
      </w:r>
      <w:r>
        <w:rPr>
          <w:spacing w:val="-10"/>
        </w:rPr>
        <w:t xml:space="preserve"> </w:t>
      </w:r>
      <w:r>
        <w:t>τουλάχιστον</w:t>
      </w:r>
      <w:r>
        <w:rPr>
          <w:spacing w:val="-11"/>
        </w:rPr>
        <w:t xml:space="preserve"> </w:t>
      </w:r>
      <w:r>
        <w:t>1m.</w:t>
      </w:r>
    </w:p>
    <w:p w14:paraId="592EB1EE" w14:textId="77777777" w:rsidR="00236C1E" w:rsidRDefault="00236C1E" w:rsidP="00ED11B5">
      <w:pPr>
        <w:pStyle w:val="0030031"/>
        <w:numPr>
          <w:ilvl w:val="1"/>
          <w:numId w:val="15"/>
        </w:numPr>
      </w:pPr>
      <w:r>
        <w:t xml:space="preserve">Η τροφοδότηση κάθε φωτιστικού σώματος οδικού φωτισμού από το </w:t>
      </w:r>
      <w:proofErr w:type="spellStart"/>
      <w:r>
        <w:t>ακροκιβώτιο</w:t>
      </w:r>
      <w:proofErr w:type="spellEnd"/>
      <w:r>
        <w:t xml:space="preserve"> του ιστού, θα γίνεται με καλώδιο τύπου ΝΥΜ διατομής 3Χ1.5mm².</w:t>
      </w:r>
    </w:p>
    <w:p w14:paraId="6F6CD5B8" w14:textId="77777777" w:rsidR="00236C1E" w:rsidRDefault="00236C1E" w:rsidP="00ED11B5">
      <w:pPr>
        <w:pStyle w:val="0030031"/>
        <w:numPr>
          <w:ilvl w:val="1"/>
          <w:numId w:val="15"/>
        </w:numPr>
      </w:pPr>
      <w:r>
        <w:t xml:space="preserve">Για το τράβηγμα των καλωδίων στο υπόγειο δίκτυο θα προβλεφθούν φρεάτια. Προβλέπεται πάντοτε ένα φρεάτιο στη προκατασκευασμένη βάση κάθε ιστού ενσωματωμένο σε αυτή. </w:t>
      </w:r>
    </w:p>
    <w:p w14:paraId="3D4FE104" w14:textId="77777777" w:rsidR="00236C1E" w:rsidRDefault="00236C1E" w:rsidP="00ED11B5">
      <w:pPr>
        <w:pStyle w:val="0030031"/>
        <w:numPr>
          <w:ilvl w:val="1"/>
          <w:numId w:val="15"/>
        </w:numPr>
      </w:pPr>
      <w:r>
        <w:t>Μεμονωμένα φρεάτια θα προβλέπονται στις διελεύσεις δρόμων και όπου αλλού απαιτούνται από την μορφολογία του δρόμου.</w:t>
      </w:r>
      <w:r>
        <w:tab/>
      </w:r>
    </w:p>
    <w:p w14:paraId="3C7822F5" w14:textId="77777777" w:rsidR="00236C1E" w:rsidRDefault="00236C1E" w:rsidP="00ED11B5">
      <w:pPr>
        <w:pStyle w:val="10"/>
        <w:numPr>
          <w:ilvl w:val="0"/>
          <w:numId w:val="15"/>
        </w:numPr>
      </w:pPr>
      <w:bookmarkStart w:id="31" w:name="_Toc384229033"/>
      <w:bookmarkStart w:id="32" w:name="_Toc72178681"/>
      <w:bookmarkStart w:id="33" w:name="_Toc72178727"/>
      <w:bookmarkStart w:id="34" w:name="_Toc89281602"/>
      <w:r>
        <w:t>Γειώσεις</w:t>
      </w:r>
      <w:bookmarkEnd w:id="31"/>
      <w:bookmarkEnd w:id="32"/>
      <w:bookmarkEnd w:id="33"/>
      <w:bookmarkEnd w:id="34"/>
    </w:p>
    <w:p w14:paraId="67E1D5F0" w14:textId="77777777" w:rsidR="00236C1E" w:rsidRDefault="00236C1E" w:rsidP="00ED11B5">
      <w:pPr>
        <w:pStyle w:val="0030031"/>
        <w:numPr>
          <w:ilvl w:val="1"/>
          <w:numId w:val="15"/>
        </w:numPr>
      </w:pPr>
      <w:r>
        <w:t xml:space="preserve">Για την γείωση της εγκατάστασης οδικού φωτισμού θα προβλεφθεί γυμνός χάλκινος αγωγός πολύκλωνος διατομής 25 mm², ο οποίος θα εγκατασταθεί </w:t>
      </w:r>
      <w:r>
        <w:lastRenderedPageBreak/>
        <w:t>μέσα στο έδαφος και θα οδεύει παράλληλα (στην ίδια τάφρο) με το τροφοδοτικό καλώδιο των ιστών.</w:t>
      </w:r>
    </w:p>
    <w:p w14:paraId="5DD93639" w14:textId="77777777" w:rsidR="00236C1E" w:rsidRDefault="00236C1E" w:rsidP="00ED11B5">
      <w:pPr>
        <w:pStyle w:val="0030031"/>
        <w:numPr>
          <w:ilvl w:val="1"/>
          <w:numId w:val="15"/>
        </w:numPr>
      </w:pPr>
      <w:r>
        <w:t xml:space="preserve">Το </w:t>
      </w:r>
      <w:proofErr w:type="spellStart"/>
      <w:r>
        <w:t>ακροκιβώτιο</w:t>
      </w:r>
      <w:proofErr w:type="spellEnd"/>
      <w:r>
        <w:t xml:space="preserve"> κάθε ιστού θα συνδέεται με τον αγωγό γείωσης μέσω γυμνού χάλκινου αγωγού διατομής 6 mm². Η σύνδεση των δύο αγωγών θα γίνεται με τη βοήθεια σφιγκτήρων μέσα στο φρεάτιο της βάσης του </w:t>
      </w:r>
      <w:proofErr w:type="spellStart"/>
      <w:r>
        <w:t>σιδηροϊστού</w:t>
      </w:r>
      <w:proofErr w:type="spellEnd"/>
      <w:r>
        <w:t>, από όπου περνάει και ο αγωγός γείωσης.</w:t>
      </w:r>
    </w:p>
    <w:p w14:paraId="710200F8" w14:textId="77777777" w:rsidR="00236C1E" w:rsidRDefault="00236C1E" w:rsidP="00ED11B5">
      <w:pPr>
        <w:pStyle w:val="0030031"/>
        <w:numPr>
          <w:ilvl w:val="1"/>
          <w:numId w:val="15"/>
        </w:numPr>
      </w:pPr>
      <w:r>
        <w:t>Ο αγωγός γείωσης θα συνδεθεί επίσης και με τον πίνακα διανομής.</w:t>
      </w:r>
    </w:p>
    <w:p w14:paraId="74EC293F" w14:textId="77777777" w:rsidR="00236C1E" w:rsidRDefault="00236C1E" w:rsidP="00ED11B5">
      <w:pPr>
        <w:pStyle w:val="0030031"/>
        <w:numPr>
          <w:ilvl w:val="1"/>
          <w:numId w:val="15"/>
        </w:numPr>
      </w:pPr>
      <w:r>
        <w:t>Ο αγωγός γείωσης θα συνδεθεί τέλος και προς πλάκες γείωσης. Πλάκες γείωσης προβλέπονται στο τέλος κάθε τροφοδοτικής γραμμής. Οι πλάκες γείωσης θα κατασκευασθούν από πλάκες χαλκού διαστάσεων 500x500x5mm και θα εγκατασταθούν κατακόρυφα μέσα στο έδαφος σε βάθος 1.0 μ.</w:t>
      </w:r>
    </w:p>
    <w:p w14:paraId="22F7392B" w14:textId="77777777" w:rsidR="00236C1E" w:rsidRDefault="00236C1E" w:rsidP="00ED11B5">
      <w:pPr>
        <w:pStyle w:val="0030031"/>
        <w:numPr>
          <w:ilvl w:val="1"/>
          <w:numId w:val="15"/>
        </w:numPr>
      </w:pPr>
      <w:r>
        <w:t xml:space="preserve">Η ωμική αντίσταση της γείωσης όλης της εγκατάστασης του </w:t>
      </w:r>
      <w:proofErr w:type="spellStart"/>
      <w:r>
        <w:t>οδοφωτισμού</w:t>
      </w:r>
      <w:proofErr w:type="spellEnd"/>
      <w:r>
        <w:t xml:space="preserve"> δεν θα πρέπει να υπερβαίνει το 1 </w:t>
      </w:r>
      <w:proofErr w:type="spellStart"/>
      <w:r>
        <w:t>Ohm</w:t>
      </w:r>
      <w:proofErr w:type="spellEnd"/>
      <w:r>
        <w:t xml:space="preserve"> υπό συνθήκες ξηρασίας.</w:t>
      </w:r>
    </w:p>
    <w:p w14:paraId="0158F407" w14:textId="77777777" w:rsidR="00236C1E" w:rsidRDefault="00236C1E" w:rsidP="00ED11B5">
      <w:pPr>
        <w:pStyle w:val="10"/>
        <w:numPr>
          <w:ilvl w:val="0"/>
          <w:numId w:val="15"/>
        </w:numPr>
      </w:pPr>
      <w:bookmarkStart w:id="35" w:name="_Toc384229034"/>
      <w:bookmarkStart w:id="36" w:name="_Toc72178682"/>
      <w:bookmarkStart w:id="37" w:name="_Toc72178728"/>
      <w:bookmarkStart w:id="38" w:name="_Toc89281603"/>
      <w:r>
        <w:t>Αγωγοί- Καλώδια- Γυμνοί χάλκινοι αγωγοί</w:t>
      </w:r>
      <w:bookmarkEnd w:id="35"/>
      <w:bookmarkEnd w:id="36"/>
      <w:bookmarkEnd w:id="37"/>
      <w:bookmarkEnd w:id="38"/>
    </w:p>
    <w:p w14:paraId="4C965602" w14:textId="77777777" w:rsidR="00236C1E" w:rsidRDefault="00236C1E" w:rsidP="00ED11B5">
      <w:pPr>
        <w:pStyle w:val="0030031"/>
        <w:numPr>
          <w:ilvl w:val="1"/>
          <w:numId w:val="15"/>
        </w:numPr>
      </w:pPr>
      <w:r>
        <w:t>Τα καλώδια που θα χρησιμοποιηθούν σε χαλύβδινους σωλήνες θα έχουν αγωγούς από χαλκό με θερμοπλαστική μόνωση και εξωτερικό προστατευτικό περίβλημα από θερμοπλαστική ουσία και θα είναι τύπου HO5VV(παλαιά ονομασία ΝΥΜ) ή τύπου J1VV (παλαιά ονομασία ΝΥΥ)</w:t>
      </w:r>
    </w:p>
    <w:p w14:paraId="3E6E5DAC" w14:textId="77777777" w:rsidR="00236C1E" w:rsidRDefault="00236C1E" w:rsidP="00ED11B5">
      <w:pPr>
        <w:pStyle w:val="0030031"/>
        <w:numPr>
          <w:ilvl w:val="1"/>
          <w:numId w:val="15"/>
        </w:numPr>
      </w:pPr>
      <w:r>
        <w:t xml:space="preserve">Τα καλώδια θα είναι αδιάβρωτα </w:t>
      </w:r>
      <w:proofErr w:type="spellStart"/>
      <w:r>
        <w:t>πολυπολικά</w:t>
      </w:r>
      <w:proofErr w:type="spellEnd"/>
      <w:r>
        <w:t xml:space="preserve"> σύμφωνα με τον πίνακα Ι του άρθρου 126 και λοιπά όπως στην παράγραφο 1 και VDE 0250/69, 0271/69 (DIN 47705).</w:t>
      </w:r>
    </w:p>
    <w:p w14:paraId="2B0C77B6" w14:textId="77777777" w:rsidR="00236C1E" w:rsidRDefault="00236C1E" w:rsidP="00ED11B5">
      <w:pPr>
        <w:pStyle w:val="0030031"/>
        <w:numPr>
          <w:ilvl w:val="1"/>
          <w:numId w:val="15"/>
        </w:numPr>
      </w:pPr>
      <w:r>
        <w:t>Οι αγωγοί των καλωδίων θα είναι μονόκλωνοι ή πολύκλωνοι (ανάλογα με την διατομή), με διατομή κυκλικού τομέα.</w:t>
      </w:r>
    </w:p>
    <w:p w14:paraId="18594DFF" w14:textId="77777777" w:rsidR="00236C1E" w:rsidRDefault="00236C1E" w:rsidP="00ED11B5">
      <w:pPr>
        <w:pStyle w:val="0030031"/>
        <w:numPr>
          <w:ilvl w:val="1"/>
          <w:numId w:val="15"/>
        </w:numPr>
      </w:pPr>
      <w:r>
        <w:t>Οι ανεξάρτητες γραμμές γειώσεως, θα κατασκευασθούν με γυμνούς χάλκινους αγωγούς και το καλώδιο θα είναι -Ο (κατασκευή χωρίς κίτρινο πράσινο αγωγό γείωσης). Εκεί που δεν προβλέπονται ανεξάρτητες γραμμές γείωσης το καλώδιο θα είναι -J.</w:t>
      </w:r>
    </w:p>
    <w:p w14:paraId="3511F10D" w14:textId="77777777" w:rsidR="00236C1E" w:rsidRDefault="00236C1E" w:rsidP="00ED11B5">
      <w:pPr>
        <w:pStyle w:val="0030031"/>
        <w:numPr>
          <w:ilvl w:val="1"/>
          <w:numId w:val="15"/>
        </w:numPr>
      </w:pPr>
      <w:r>
        <w:t>Οι γυμνοί χάλκινοι αγωγοί θα είναι σύμφωνα με VDE 0255/51 και VDE 0255/52.</w:t>
      </w:r>
    </w:p>
    <w:p w14:paraId="0C594928" w14:textId="77777777" w:rsidR="00236C1E" w:rsidRDefault="00236C1E" w:rsidP="00ED11B5">
      <w:pPr>
        <w:pStyle w:val="10"/>
        <w:numPr>
          <w:ilvl w:val="0"/>
          <w:numId w:val="15"/>
        </w:numPr>
      </w:pPr>
      <w:bookmarkStart w:id="39" w:name="_Toc384229035"/>
      <w:bookmarkStart w:id="40" w:name="_Toc72178683"/>
      <w:bookmarkStart w:id="41" w:name="_Toc72178729"/>
      <w:bookmarkStart w:id="42" w:name="_Toc89281604"/>
      <w:r>
        <w:t xml:space="preserve">Μεταλλικό Κιβώτιο </w:t>
      </w:r>
      <w:proofErr w:type="spellStart"/>
      <w:r>
        <w:t>Πίλλαρ</w:t>
      </w:r>
      <w:proofErr w:type="spellEnd"/>
      <w:r>
        <w:t xml:space="preserve"> Ηλεκτροφωτισμού</w:t>
      </w:r>
      <w:bookmarkEnd w:id="39"/>
      <w:bookmarkEnd w:id="40"/>
      <w:bookmarkEnd w:id="41"/>
      <w:bookmarkEnd w:id="42"/>
    </w:p>
    <w:p w14:paraId="5858374E" w14:textId="77777777" w:rsidR="00236C1E" w:rsidRDefault="00236C1E" w:rsidP="00ED11B5">
      <w:pPr>
        <w:pStyle w:val="0030031"/>
        <w:numPr>
          <w:ilvl w:val="1"/>
          <w:numId w:val="15"/>
        </w:numPr>
      </w:pPr>
      <w:bookmarkStart w:id="43" w:name="__UnoMark__11299_2446932743"/>
      <w:r>
        <w:t xml:space="preserve">Το </w:t>
      </w:r>
      <w:proofErr w:type="spellStart"/>
      <w:r>
        <w:t>Πίλλαρ</w:t>
      </w:r>
      <w:proofErr w:type="spellEnd"/>
      <w:r>
        <w:t xml:space="preserve"> θα συνοδεύεται από </w:t>
      </w:r>
      <w:proofErr w:type="spellStart"/>
      <w:r>
        <w:t>ιστοποιητικό</w:t>
      </w:r>
      <w:proofErr w:type="spellEnd"/>
      <w:r>
        <w:t xml:space="preserve"> ποιότητας ΙSO 9001 της γραμμής παραγωγής του συγκεκριμένου προϊόντος και θα είναι σύμφωνα με την παράγραφο 6 της Απόφασης Υ.ΠΕ.ΧΩ.Δ.Ε. ΕΗ1/Ο/481/2.7.86 (ΦΕΚ 573Β/9.9.86), που έχει ως ακολούθως:</w:t>
      </w:r>
      <w:bookmarkEnd w:id="43"/>
    </w:p>
    <w:p w14:paraId="4B4E98E1" w14:textId="77777777" w:rsidR="00236C1E" w:rsidRDefault="00236C1E" w:rsidP="00ED11B5">
      <w:pPr>
        <w:pStyle w:val="0030031"/>
        <w:numPr>
          <w:ilvl w:val="1"/>
          <w:numId w:val="15"/>
        </w:numPr>
      </w:pPr>
      <w:r>
        <w:lastRenderedPageBreak/>
        <w:t xml:space="preserve">Το </w:t>
      </w:r>
      <w:proofErr w:type="spellStart"/>
      <w:r>
        <w:t>Πίλλαρ</w:t>
      </w:r>
      <w:proofErr w:type="spellEnd"/>
      <w:r>
        <w:t xml:space="preserve"> θα χωρίζεται σε δύο μέρη από τα οποία στο ένα θα εγκατασταθεί ο μετρητής της ΔΕΗ και η συσκευή Τ.Α.Σ. (Τηλεχειρισμός Ακουστικής Συχνότητας) και στο άλλο ή στεγανή διανομή που θα περιλαμβάνει όλα τα όργανα διακοπής και προστασίας των γραμμών.</w:t>
      </w:r>
    </w:p>
    <w:p w14:paraId="214BDF02" w14:textId="77777777" w:rsidR="00236C1E" w:rsidRDefault="00236C1E" w:rsidP="00ED11B5">
      <w:pPr>
        <w:pStyle w:val="0030031"/>
        <w:numPr>
          <w:ilvl w:val="1"/>
          <w:numId w:val="15"/>
        </w:numPr>
      </w:pPr>
      <w:r>
        <w:t>Η εγκατάσταση θα λειτουργεί αυτόματα και οι εντολές ενεργοποίησης του φωτισμού θα δίνονται από την συσκευή ΤΑΣ, από χρονοδιακόπτη και από εξωτερικό φωτοκύτταρο. Οι εντολές θα ενεργοποιούν αντίστοιχους ηλεκτρονόμους ισχύος που θα ελέγχουν κάθε επί μέρους κύκλωμα φωτισμού.</w:t>
      </w:r>
    </w:p>
    <w:p w14:paraId="76B71F72" w14:textId="77777777" w:rsidR="00236C1E" w:rsidRDefault="00236C1E" w:rsidP="00ED11B5">
      <w:pPr>
        <w:pStyle w:val="0030031"/>
        <w:numPr>
          <w:ilvl w:val="1"/>
          <w:numId w:val="15"/>
        </w:numPr>
      </w:pPr>
      <w:r>
        <w:t xml:space="preserve">Το φωτοκύτταρο θα είναι βαρέως βιομηχανικού τύπου στεγανό ΙΡ65 και θα διαθέτει ρύθμιση στάθμης φωτισμού (σε </w:t>
      </w:r>
      <w:proofErr w:type="spellStart"/>
      <w:r>
        <w:t>lux</w:t>
      </w:r>
      <w:proofErr w:type="spellEnd"/>
      <w:r>
        <w:t xml:space="preserve">) και αργή απόκριση της τάξης των 2 </w:t>
      </w:r>
      <w:proofErr w:type="spellStart"/>
      <w:r>
        <w:t>min</w:t>
      </w:r>
      <w:proofErr w:type="spellEnd"/>
      <w:r>
        <w:t xml:space="preserve">. Το φωτοκύτταρο θα τοποθετείται σε σημείο που δεν θα επηρεάζεται από τον </w:t>
      </w:r>
      <w:proofErr w:type="spellStart"/>
      <w:r>
        <w:t>οδοφωτισμό</w:t>
      </w:r>
      <w:proofErr w:type="spellEnd"/>
      <w:r>
        <w:t>.</w:t>
      </w:r>
    </w:p>
    <w:p w14:paraId="6A3E62CE" w14:textId="77777777" w:rsidR="00236C1E" w:rsidRDefault="00236C1E" w:rsidP="00ED11B5">
      <w:pPr>
        <w:pStyle w:val="0030031"/>
        <w:numPr>
          <w:ilvl w:val="1"/>
          <w:numId w:val="15"/>
        </w:numPr>
      </w:pPr>
      <w:r>
        <w:t xml:space="preserve">Το </w:t>
      </w:r>
      <w:proofErr w:type="spellStart"/>
      <w:r>
        <w:t>pillar</w:t>
      </w:r>
      <w:proofErr w:type="spellEnd"/>
      <w:r>
        <w:t xml:space="preserve"> θα είναι πίνακας βαρέως βιομηχανικού τύπου, στεγανός με βαθμό προστασίας ΙΡ54 για τοποθέτηση σε εξωτερικό χώρο. </w:t>
      </w:r>
    </w:p>
    <w:p w14:paraId="7661658E" w14:textId="77777777" w:rsidR="00236C1E" w:rsidRDefault="00236C1E" w:rsidP="00ED11B5">
      <w:pPr>
        <w:pStyle w:val="0030031"/>
        <w:numPr>
          <w:ilvl w:val="1"/>
          <w:numId w:val="15"/>
        </w:numPr>
      </w:pPr>
      <w:r>
        <w:t xml:space="preserve">Το </w:t>
      </w:r>
      <w:proofErr w:type="spellStart"/>
      <w:r>
        <w:t>pillar</w:t>
      </w:r>
      <w:proofErr w:type="spellEnd"/>
      <w:r>
        <w:t xml:space="preserve"> θα κατασκευάζεται με πλαίσιο </w:t>
      </w:r>
      <w:proofErr w:type="spellStart"/>
      <w:r>
        <w:t>απο</w:t>
      </w:r>
      <w:proofErr w:type="spellEnd"/>
      <w:r>
        <w:t xml:space="preserve"> </w:t>
      </w:r>
      <w:proofErr w:type="spellStart"/>
      <w:r>
        <w:t>σιδηρογωνίες</w:t>
      </w:r>
      <w:proofErr w:type="spellEnd"/>
      <w:r>
        <w:t xml:space="preserve"> και με μαύρη λαμαρίνα (</w:t>
      </w:r>
      <w:proofErr w:type="spellStart"/>
      <w:r>
        <w:t>ντεκαπέ</w:t>
      </w:r>
      <w:proofErr w:type="spellEnd"/>
      <w:r>
        <w:t>) πάχους 2mm. Μετά την κατασκευή θα γαλβανίζεται εν θερμώ, εσωτερικά και εξωτερικά.</w:t>
      </w:r>
    </w:p>
    <w:p w14:paraId="1181E7EF" w14:textId="77777777" w:rsidR="00236C1E" w:rsidRDefault="00236C1E" w:rsidP="00ED11B5">
      <w:pPr>
        <w:pStyle w:val="0030031"/>
        <w:numPr>
          <w:ilvl w:val="1"/>
          <w:numId w:val="15"/>
        </w:numPr>
      </w:pPr>
      <w:r>
        <w:t xml:space="preserve">Το θερμό </w:t>
      </w:r>
      <w:proofErr w:type="spellStart"/>
      <w:r>
        <w:t>γαλβάνισμα</w:t>
      </w:r>
      <w:proofErr w:type="spellEnd"/>
      <w:r>
        <w:t xml:space="preserve"> θα γίνεται σύμφωνα με τις αντίστοιχες προδιαγραφές NF (Γαλλίας) και ASTM (ΗΠΑ) για </w:t>
      </w:r>
      <w:proofErr w:type="spellStart"/>
      <w:r>
        <w:t>Hot</w:t>
      </w:r>
      <w:proofErr w:type="spellEnd"/>
      <w:r>
        <w:t xml:space="preserve"> </w:t>
      </w:r>
      <w:proofErr w:type="spellStart"/>
      <w:r>
        <w:t>Dip</w:t>
      </w:r>
      <w:proofErr w:type="spellEnd"/>
      <w:r>
        <w:t xml:space="preserve"> </w:t>
      </w:r>
      <w:proofErr w:type="spellStart"/>
      <w:r>
        <w:t>Galvanizing</w:t>
      </w:r>
      <w:proofErr w:type="spellEnd"/>
      <w:r>
        <w:t xml:space="preserve"> και θα περιλαμβάνει τα εξής στάδια</w:t>
      </w:r>
      <w:r w:rsidR="00BB527B">
        <w:t>:</w:t>
      </w:r>
    </w:p>
    <w:p w14:paraId="3FAB6C4E" w14:textId="77777777" w:rsidR="00236C1E" w:rsidRDefault="00236C1E" w:rsidP="00ED11B5">
      <w:pPr>
        <w:pStyle w:val="0030031"/>
        <w:numPr>
          <w:ilvl w:val="0"/>
          <w:numId w:val="3"/>
        </w:numPr>
        <w:ind w:left="1077" w:hanging="340"/>
        <w:contextualSpacing/>
      </w:pPr>
      <w:r>
        <w:t xml:space="preserve">Προετοιμασία της μεταλλικής επιφάνειας: Καθαρισμός από βρωμιές, λιπαντικά και </w:t>
      </w:r>
      <w:proofErr w:type="spellStart"/>
      <w:r>
        <w:t>αποξείδωση</w:t>
      </w:r>
      <w:proofErr w:type="spellEnd"/>
      <w:r>
        <w:t xml:space="preserve"> από σκουριές κλπ.</w:t>
      </w:r>
    </w:p>
    <w:p w14:paraId="2E66B3D2" w14:textId="77777777" w:rsidR="00236C1E" w:rsidRDefault="00236C1E" w:rsidP="00ED11B5">
      <w:pPr>
        <w:pStyle w:val="0030031"/>
        <w:numPr>
          <w:ilvl w:val="0"/>
          <w:numId w:val="3"/>
        </w:numPr>
        <w:ind w:left="1077" w:hanging="340"/>
        <w:contextualSpacing/>
      </w:pPr>
      <w:r>
        <w:t>Προστασία της μεταλλικής επιφάνειας (</w:t>
      </w:r>
      <w:proofErr w:type="spellStart"/>
      <w:r>
        <w:t>prefluxing</w:t>
      </w:r>
      <w:proofErr w:type="spellEnd"/>
      <w:r>
        <w:t xml:space="preserve">): Καθαρισμός και προστασία της επιφάνειας από οξειδώσεις, προετοιμασία για </w:t>
      </w:r>
      <w:proofErr w:type="spellStart"/>
      <w:r>
        <w:t>γαλβάνισμα</w:t>
      </w:r>
      <w:proofErr w:type="spellEnd"/>
      <w:r>
        <w:t xml:space="preserve"> με ειδικές ρητίνες.</w:t>
      </w:r>
    </w:p>
    <w:p w14:paraId="350D3DB5" w14:textId="77777777" w:rsidR="00236C1E" w:rsidRDefault="00236C1E" w:rsidP="00ED11B5">
      <w:pPr>
        <w:pStyle w:val="0030031"/>
        <w:numPr>
          <w:ilvl w:val="0"/>
          <w:numId w:val="4"/>
        </w:numPr>
        <w:ind w:left="1077" w:hanging="340"/>
        <w:contextualSpacing/>
      </w:pPr>
      <w:r>
        <w:t xml:space="preserve">Θερμό </w:t>
      </w:r>
      <w:proofErr w:type="spellStart"/>
      <w:r>
        <w:t>γαλβάνισμα</w:t>
      </w:r>
      <w:proofErr w:type="spellEnd"/>
      <w:r>
        <w:t xml:space="preserve"> με εμβάπτιση σε λειωμένο ψευδάργυρο</w:t>
      </w:r>
    </w:p>
    <w:p w14:paraId="580507FE" w14:textId="77777777" w:rsidR="00236C1E" w:rsidRDefault="00236C1E" w:rsidP="00ED11B5">
      <w:pPr>
        <w:pStyle w:val="0030031"/>
        <w:numPr>
          <w:ilvl w:val="0"/>
          <w:numId w:val="4"/>
        </w:numPr>
        <w:ind w:left="1077" w:hanging="340"/>
      </w:pPr>
      <w:r>
        <w:t>Τελική επεξεργασία (</w:t>
      </w:r>
      <w:proofErr w:type="spellStart"/>
      <w:r>
        <w:t>finishing</w:t>
      </w:r>
      <w:proofErr w:type="spellEnd"/>
      <w:r>
        <w:t xml:space="preserve">): ψύξη, απομάκρυνση υπερβολικού </w:t>
      </w:r>
      <w:proofErr w:type="spellStart"/>
      <w:r>
        <w:t>γαλβανίσματος</w:t>
      </w:r>
      <w:proofErr w:type="spellEnd"/>
      <w:r>
        <w:t>, επιθεώρηση κλπ.</w:t>
      </w:r>
    </w:p>
    <w:p w14:paraId="541080CD" w14:textId="77777777" w:rsidR="00236C1E" w:rsidRDefault="00236C1E" w:rsidP="00ED11B5">
      <w:pPr>
        <w:pStyle w:val="0030031"/>
        <w:numPr>
          <w:ilvl w:val="1"/>
          <w:numId w:val="15"/>
        </w:numPr>
      </w:pPr>
      <w:r>
        <w:t>Η ελάχιστη επικάλυψη σε ψευδάργυρο όλων των επιφανειών θα είναι 65μm ή 450gr/m².</w:t>
      </w:r>
    </w:p>
    <w:p w14:paraId="182A1709" w14:textId="77777777" w:rsidR="00236C1E" w:rsidRDefault="00236C1E" w:rsidP="00ED11B5">
      <w:pPr>
        <w:pStyle w:val="0030031"/>
        <w:numPr>
          <w:ilvl w:val="1"/>
          <w:numId w:val="15"/>
        </w:numPr>
      </w:pPr>
      <w:r>
        <w:t xml:space="preserve">Όλες οι επιφάνειες θα είναι λείες, χωρίς προεξοχές, </w:t>
      </w:r>
      <w:proofErr w:type="spellStart"/>
      <w:r>
        <w:t>αγαλβάνιστα</w:t>
      </w:r>
      <w:proofErr w:type="spellEnd"/>
      <w:r>
        <w:t xml:space="preserve"> σημεία κλπ.</w:t>
      </w:r>
    </w:p>
    <w:p w14:paraId="21C27097" w14:textId="77777777" w:rsidR="00236C1E" w:rsidRDefault="00236C1E" w:rsidP="00ED11B5">
      <w:pPr>
        <w:pStyle w:val="0030031"/>
        <w:numPr>
          <w:ilvl w:val="1"/>
          <w:numId w:val="15"/>
        </w:numPr>
      </w:pPr>
      <w:r>
        <w:t xml:space="preserve">Μετά το θερμό </w:t>
      </w:r>
      <w:proofErr w:type="spellStart"/>
      <w:r>
        <w:t>γαλβάνισμα</w:t>
      </w:r>
      <w:proofErr w:type="spellEnd"/>
      <w:r>
        <w:t xml:space="preserve"> το </w:t>
      </w:r>
      <w:proofErr w:type="spellStart"/>
      <w:r>
        <w:t>pillar</w:t>
      </w:r>
      <w:proofErr w:type="spellEnd"/>
      <w:r>
        <w:t xml:space="preserve"> θα βάφεται ως ακολούθως</w:t>
      </w:r>
      <w:r w:rsidR="00BB527B">
        <w:t>:</w:t>
      </w:r>
    </w:p>
    <w:p w14:paraId="3B660CCC" w14:textId="77777777" w:rsidR="00236C1E" w:rsidRDefault="00236C1E" w:rsidP="00ED11B5">
      <w:pPr>
        <w:pStyle w:val="0030031"/>
        <w:numPr>
          <w:ilvl w:val="0"/>
          <w:numId w:val="5"/>
        </w:numPr>
        <w:contextualSpacing/>
      </w:pPr>
      <w:r>
        <w:t>βαφή με αστάρι (</w:t>
      </w:r>
      <w:proofErr w:type="spellStart"/>
      <w:r>
        <w:t>primer</w:t>
      </w:r>
      <w:proofErr w:type="spellEnd"/>
      <w:r>
        <w:t>) ειδικό για πρόσφυση της τελικής βαφής σε γαλβανισμένη λαμαρίνα.</w:t>
      </w:r>
    </w:p>
    <w:p w14:paraId="5505D3F0" w14:textId="77777777" w:rsidR="00236C1E" w:rsidRDefault="00236C1E" w:rsidP="00ED11B5">
      <w:pPr>
        <w:pStyle w:val="0030031"/>
        <w:numPr>
          <w:ilvl w:val="0"/>
          <w:numId w:val="5"/>
        </w:numPr>
      </w:pPr>
      <w:r>
        <w:t xml:space="preserve">τελική βαφή με δύο στρώσεις </w:t>
      </w:r>
      <w:proofErr w:type="spellStart"/>
      <w:r>
        <w:t>εποξειδικού</w:t>
      </w:r>
      <w:proofErr w:type="spellEnd"/>
      <w:r>
        <w:t xml:space="preserve"> χρώματος </w:t>
      </w:r>
      <w:proofErr w:type="spellStart"/>
      <w:r>
        <w:t>γκρί</w:t>
      </w:r>
      <w:proofErr w:type="spellEnd"/>
      <w:r>
        <w:t xml:space="preserve"> δύο συστατικών με ελάχιστο πάχος 400μm.</w:t>
      </w:r>
    </w:p>
    <w:p w14:paraId="5BA07241" w14:textId="77777777" w:rsidR="00236C1E" w:rsidRDefault="00236C1E" w:rsidP="00ED11B5">
      <w:pPr>
        <w:pStyle w:val="0030031"/>
        <w:numPr>
          <w:ilvl w:val="1"/>
          <w:numId w:val="15"/>
        </w:numPr>
      </w:pPr>
      <w:r>
        <w:lastRenderedPageBreak/>
        <w:t xml:space="preserve">Επίσης θα δίνεται εγγύηση 10 ετών πρόσφυσης της βαφής στο θερμό </w:t>
      </w:r>
      <w:proofErr w:type="spellStart"/>
      <w:r>
        <w:t>γαλβάνισμα</w:t>
      </w:r>
      <w:proofErr w:type="spellEnd"/>
      <w:r>
        <w:t>.</w:t>
      </w:r>
    </w:p>
    <w:p w14:paraId="354C202D" w14:textId="77777777" w:rsidR="00236C1E" w:rsidRDefault="00236C1E" w:rsidP="00ED11B5">
      <w:pPr>
        <w:pStyle w:val="0030031"/>
        <w:numPr>
          <w:ilvl w:val="1"/>
          <w:numId w:val="15"/>
        </w:numPr>
      </w:pPr>
      <w:r>
        <w:t xml:space="preserve">Οι εξωτερικές ωφέλιμες διαστάσεις του </w:t>
      </w:r>
      <w:proofErr w:type="spellStart"/>
      <w:r>
        <w:t>πίλλαρ</w:t>
      </w:r>
      <w:proofErr w:type="spellEnd"/>
      <w:r>
        <w:t xml:space="preserve"> θα είναι πλάτος 1.45 μ., ύψος 1.30 μ. και βάθος 0.40 μ., θα αποτελείται από δύο μέρη τα οποία θα κλείνουν με χωριστές θύρες και εσωτερικώς θα διαιρείται με λαμαρίνα πάχους 2 mm σε δύο χώρους.</w:t>
      </w:r>
    </w:p>
    <w:p w14:paraId="447B1BCA" w14:textId="77777777" w:rsidR="00236C1E" w:rsidRDefault="00236C1E" w:rsidP="00ED11B5">
      <w:pPr>
        <w:pStyle w:val="0030031"/>
        <w:numPr>
          <w:ilvl w:val="1"/>
          <w:numId w:val="15"/>
        </w:numPr>
      </w:pPr>
      <w:r>
        <w:t>Ο ένας προς τα αριστερά, θα έχει πλάτος 0.60 μ. και θα προορίζεται για τον μετρητή και τον δέκτη ΤΑΣ τ</w:t>
      </w:r>
      <w:r w:rsidR="006D5232">
        <w:t>ου ΔΕΔΔΗΕ</w:t>
      </w:r>
      <w:r>
        <w:t xml:space="preserve"> και ο άλλος πλάτους 0.85 μ. για την ηλεκτρική διανομή.</w:t>
      </w:r>
    </w:p>
    <w:p w14:paraId="41E5EC20" w14:textId="77777777" w:rsidR="00236C1E" w:rsidRDefault="00236C1E" w:rsidP="00ED11B5">
      <w:pPr>
        <w:pStyle w:val="0030031"/>
        <w:numPr>
          <w:ilvl w:val="1"/>
          <w:numId w:val="15"/>
        </w:numPr>
      </w:pPr>
      <w:r>
        <w:t xml:space="preserve">Οι πόρτες του </w:t>
      </w:r>
      <w:proofErr w:type="spellStart"/>
      <w:r>
        <w:t>πίλλαρ</w:t>
      </w:r>
      <w:proofErr w:type="spellEnd"/>
      <w:r>
        <w:t xml:space="preserve"> θα φέρουν περιφερειακά </w:t>
      </w:r>
      <w:proofErr w:type="spellStart"/>
      <w:r>
        <w:t>στεγανοποιητικά</w:t>
      </w:r>
      <w:proofErr w:type="spellEnd"/>
      <w:r>
        <w:t xml:space="preserve"> λάστιχα και θα εφάπτονται πολύ καλά και σφιχτά σε όλα τα σημεία με το κύριο σώμα του </w:t>
      </w:r>
      <w:proofErr w:type="spellStart"/>
      <w:r>
        <w:t>πίλλαρ</w:t>
      </w:r>
      <w:proofErr w:type="spellEnd"/>
      <w:r>
        <w:t xml:space="preserve"> ώστε να αποφεύγεται η είσοδος βροχής στο εσωτερικό του. Ο πίνακας θα φέρει </w:t>
      </w:r>
      <w:proofErr w:type="spellStart"/>
      <w:r>
        <w:t>δίριχτη</w:t>
      </w:r>
      <w:proofErr w:type="spellEnd"/>
      <w:r>
        <w:t xml:space="preserve"> στέγη με περιφερειακή προεξοχή 4εκ. για απορροή των βρόχινων υδάτων.</w:t>
      </w:r>
    </w:p>
    <w:p w14:paraId="1E1017B1" w14:textId="77777777" w:rsidR="00236C1E" w:rsidRDefault="00236C1E" w:rsidP="00ED11B5">
      <w:pPr>
        <w:pStyle w:val="0030031"/>
        <w:numPr>
          <w:ilvl w:val="1"/>
          <w:numId w:val="15"/>
        </w:numPr>
      </w:pPr>
      <w:r>
        <w:t xml:space="preserve">Το </w:t>
      </w:r>
      <w:proofErr w:type="spellStart"/>
      <w:r>
        <w:t>πίλλαρ</w:t>
      </w:r>
      <w:proofErr w:type="spellEnd"/>
      <w:r>
        <w:t xml:space="preserve"> θα εδράζεται σε βάση </w:t>
      </w:r>
      <w:r w:rsidR="006D5232">
        <w:t>από</w:t>
      </w:r>
      <w:r>
        <w:t xml:space="preserve"> σκυρόδεμα </w:t>
      </w:r>
      <w:r w:rsidRPr="008C06A6">
        <w:t>C</w:t>
      </w:r>
      <w:r>
        <w:t xml:space="preserve">20/25 υπερυψωμένη κατά 400mm τουλάχιστον από τον περιβάλλοντα χώρο για λόγους προστασίας από πλημμύρα. Στην βάση του </w:t>
      </w:r>
      <w:proofErr w:type="spellStart"/>
      <w:r>
        <w:t>pillar</w:t>
      </w:r>
      <w:proofErr w:type="spellEnd"/>
      <w:r>
        <w:t xml:space="preserve"> θα καταλήγουν οι υπόγειες σωληνώσεις των καλωδίων. Στο σημείο επαφής του με τη βάση θα φέρει περιφερειακή </w:t>
      </w:r>
      <w:proofErr w:type="spellStart"/>
      <w:r>
        <w:t>σιδηρογωνία</w:t>
      </w:r>
      <w:proofErr w:type="spellEnd"/>
      <w:r>
        <w:t xml:space="preserve"> πάχους 3.5 </w:t>
      </w:r>
      <w:proofErr w:type="spellStart"/>
      <w:r>
        <w:t>mm</w:t>
      </w:r>
      <w:proofErr w:type="spellEnd"/>
      <w:r>
        <w:t xml:space="preserve"> και πλάτους 40 mm. Στις 4 γωνίες θα υπάρχει </w:t>
      </w:r>
      <w:proofErr w:type="spellStart"/>
      <w:r>
        <w:t>συγκολλημένη</w:t>
      </w:r>
      <w:proofErr w:type="spellEnd"/>
      <w:r>
        <w:t xml:space="preserve"> στη </w:t>
      </w:r>
      <w:proofErr w:type="spellStart"/>
      <w:r>
        <w:t>σιδηρογωνία</w:t>
      </w:r>
      <w:proofErr w:type="spellEnd"/>
      <w:r>
        <w:t xml:space="preserve"> τριγωνική λάμα στην οποία θα ανοιχθούν τρύπες για να βιδωθούν τα μπουλόνια που θα είναι ενσωματωμένα στη βάση από σκυρόδεμα. Το </w:t>
      </w:r>
      <w:proofErr w:type="spellStart"/>
      <w:r>
        <w:t>πίλλαρ</w:t>
      </w:r>
      <w:proofErr w:type="spellEnd"/>
      <w:r>
        <w:t xml:space="preserve"> πρέπει να μπορεί να αφαιρεθεί με αποκοχλίωση.</w:t>
      </w:r>
    </w:p>
    <w:p w14:paraId="6A69A509" w14:textId="77777777" w:rsidR="00236C1E" w:rsidRDefault="00236C1E" w:rsidP="00ED11B5">
      <w:pPr>
        <w:pStyle w:val="0030031"/>
        <w:numPr>
          <w:ilvl w:val="1"/>
          <w:numId w:val="15"/>
        </w:numPr>
      </w:pPr>
      <w:r>
        <w:t xml:space="preserve">Το </w:t>
      </w:r>
      <w:proofErr w:type="spellStart"/>
      <w:r>
        <w:t>πίλλαρ</w:t>
      </w:r>
      <w:proofErr w:type="spellEnd"/>
      <w:r>
        <w:t xml:space="preserve"> θα είναι συναρμολογημένο στο εργοστάσιο κατασκευής του και θα παρέχει άνεση χώρου για την είσοδο καλωδίων και τη σύνδεση των καλωδίων μεταξύ των οργάνων λειτουργίας του δικτύου.</w:t>
      </w:r>
      <w:r w:rsidR="000545F9">
        <w:t xml:space="preserve"> </w:t>
      </w:r>
      <w:r>
        <w:t xml:space="preserve">Θα δοθεί μεγάλη σημασία στη καλή και σύμμετρη εμφάνισή του. </w:t>
      </w:r>
    </w:p>
    <w:p w14:paraId="71ED2BE6" w14:textId="77777777" w:rsidR="00236C1E" w:rsidRDefault="00236C1E" w:rsidP="00ED11B5">
      <w:pPr>
        <w:pStyle w:val="0030031"/>
        <w:numPr>
          <w:ilvl w:val="1"/>
          <w:numId w:val="15"/>
        </w:numPr>
      </w:pPr>
      <w:r>
        <w:t xml:space="preserve">Στον χώρο που προορίζεται για τη ΔΕΗ και στη ράχη του </w:t>
      </w:r>
      <w:proofErr w:type="spellStart"/>
      <w:r>
        <w:t>πίλλαρ</w:t>
      </w:r>
      <w:proofErr w:type="spellEnd"/>
      <w:r>
        <w:t xml:space="preserve"> θα είναι στερεωμένη με κοχλίες και περικόχλια επάνω σε οδηγούς από γωνίες σχήματος Π (που θα κατασκευασθούν από </w:t>
      </w:r>
      <w:proofErr w:type="spellStart"/>
      <w:r>
        <w:t>στραντζαριστή</w:t>
      </w:r>
      <w:proofErr w:type="spellEnd"/>
      <w:r>
        <w:t xml:space="preserve"> λαμαρίνα διαστάσεων 30X20X2 </w:t>
      </w:r>
      <w:proofErr w:type="spellStart"/>
      <w:r>
        <w:t>mm</w:t>
      </w:r>
      <w:proofErr w:type="spellEnd"/>
      <w:r>
        <w:t xml:space="preserve">) </w:t>
      </w:r>
      <w:proofErr w:type="spellStart"/>
      <w:r>
        <w:t>στραντζαριστή</w:t>
      </w:r>
      <w:proofErr w:type="spellEnd"/>
      <w:r>
        <w:t xml:space="preserve"> γαλβανισμένη λαμαρίνα πάχους 2 mm για την στερέωση των οργάνων της ΔΕΗ. Η λαμαρίνα στο χώρο της ΔΕΗ θα έχει ύψος 0.60 μ και πλάτος 0.40 μ και οι οδηγοί της θα βρίσκονται στο άκρο της δεξιάς και αριστεράς πλευράς.</w:t>
      </w:r>
    </w:p>
    <w:p w14:paraId="32BA0A65" w14:textId="77777777" w:rsidR="00236C1E" w:rsidRDefault="00236C1E" w:rsidP="00ED11B5">
      <w:pPr>
        <w:pStyle w:val="0030031"/>
        <w:numPr>
          <w:ilvl w:val="1"/>
          <w:numId w:val="15"/>
        </w:numPr>
      </w:pPr>
      <w:r>
        <w:t>Στο χώρο που προορίζεται για τις διανομές θα υπάρχει, στερεωμένη με τον ίδιο ακριβώς τρόπο όπως πιο πάνω, γαλβανισμένη λαμαρίνα ύψους 1.10 μ. πλάτους 0.60 μ. και πάχους 2 mm για τη στερέωση των διανομών.</w:t>
      </w:r>
    </w:p>
    <w:p w14:paraId="262D97A4" w14:textId="77777777" w:rsidR="00236C1E" w:rsidRDefault="00236C1E" w:rsidP="00ED11B5">
      <w:pPr>
        <w:pStyle w:val="0030031"/>
        <w:numPr>
          <w:ilvl w:val="1"/>
          <w:numId w:val="15"/>
        </w:numPr>
      </w:pPr>
      <w:r>
        <w:t xml:space="preserve">Τα κλειδιά και ο τρόπος </w:t>
      </w:r>
      <w:proofErr w:type="spellStart"/>
      <w:r>
        <w:t>μανδάλωσης</w:t>
      </w:r>
      <w:proofErr w:type="spellEnd"/>
      <w:r>
        <w:t xml:space="preserve"> και κάθε άλλη κατασκευαστική λεπτομέρεια φαίνονται στο κατασκευαστικό σχέδιο της μελέτης. Τα κλειδιά και οι κλειδαριές θα είναι ανοξείδωτα βαρέως τύπου και θα υπάρχουν δύο </w:t>
      </w:r>
      <w:r>
        <w:lastRenderedPageBreak/>
        <w:t xml:space="preserve">διαφορετικά, το ένα για τον χώρο της ΔΕΗ και το άλλο για τον χώρο της διανομής. Το ζεύγος αυτό των κλειδιών θα είναι το ίδιο για όλα τα </w:t>
      </w:r>
      <w:proofErr w:type="spellStart"/>
      <w:r>
        <w:t>πίλλαρ</w:t>
      </w:r>
      <w:proofErr w:type="spellEnd"/>
      <w:r>
        <w:t xml:space="preserve"> της εργολαβίας.</w:t>
      </w:r>
    </w:p>
    <w:p w14:paraId="3E1F24FA" w14:textId="77777777" w:rsidR="00236C1E" w:rsidRDefault="00236C1E" w:rsidP="00ED11B5">
      <w:pPr>
        <w:pStyle w:val="0030031"/>
        <w:numPr>
          <w:ilvl w:val="1"/>
          <w:numId w:val="15"/>
        </w:numPr>
      </w:pPr>
      <w:r>
        <w:t xml:space="preserve">Στο δεξιό μέρος του </w:t>
      </w:r>
      <w:proofErr w:type="spellStart"/>
      <w:r>
        <w:t>πίλλαρ</w:t>
      </w:r>
      <w:proofErr w:type="spellEnd"/>
      <w:r>
        <w:t xml:space="preserve"> θα εγκατασταθεί η στεγανή διανομή που θα περιλαμβάνει τα όργανα διακοπής και προστασίας των κυκλωμάτων φωτισμού.</w:t>
      </w:r>
    </w:p>
    <w:p w14:paraId="4BDA5FB7" w14:textId="77777777" w:rsidR="00236C1E" w:rsidRDefault="00236C1E" w:rsidP="00ED11B5">
      <w:pPr>
        <w:pStyle w:val="0030031"/>
        <w:numPr>
          <w:ilvl w:val="1"/>
          <w:numId w:val="15"/>
        </w:numPr>
      </w:pPr>
      <w:r>
        <w:t xml:space="preserve">Η διανομή θα αποτελείται από ξεχωριστό στεγανό κιβώτιο κατασκευασμένο από κράμα αλουμινίου, πολυεστέρα ενισχυμένο με υαλοβάμβακα ή πολυκαρβονικό πλαστικό. Το κιβώτιο θα είναι άκαυστο, ικανό να αντιμετωπίσει συνθήκες εξωτερικού χώρου και υγρασίας θάλασσας. Οι διαστάσεις του θα είναι τέτοιες ώστε να χωρούν άνετα όλα τα εξαρτήματα των διανομών και θα υπολογισθεί κατά VDE 0660. Το κιβώτιο θα φέρει οπές με τους κατάλληλους </w:t>
      </w:r>
      <w:proofErr w:type="spellStart"/>
      <w:r>
        <w:t>στυπιοθλήπτες</w:t>
      </w:r>
      <w:proofErr w:type="spellEnd"/>
      <w:r>
        <w:t xml:space="preserve"> για την είσοδο του καλωδίου παροχής από τη ΔΕΗ, του καλωδίου τηλεχειρισμού καθώς επίσης και για την έξοδο των καλωδίων προς το δίκτυο.</w:t>
      </w:r>
    </w:p>
    <w:p w14:paraId="1396C19B" w14:textId="77777777" w:rsidR="00236C1E" w:rsidRDefault="00236C1E" w:rsidP="00ED11B5">
      <w:pPr>
        <w:pStyle w:val="0030031"/>
        <w:numPr>
          <w:ilvl w:val="1"/>
          <w:numId w:val="15"/>
        </w:numPr>
      </w:pPr>
      <w:r>
        <w:t>Το κιβώτιο θα περιέχει</w:t>
      </w:r>
      <w:r w:rsidR="00BB527B">
        <w:t>:</w:t>
      </w:r>
    </w:p>
    <w:p w14:paraId="198E0DC9" w14:textId="77777777" w:rsidR="00236C1E" w:rsidRDefault="00236C1E" w:rsidP="00ED11B5">
      <w:pPr>
        <w:pStyle w:val="0030031"/>
        <w:numPr>
          <w:ilvl w:val="0"/>
          <w:numId w:val="6"/>
        </w:numPr>
        <w:ind w:left="924" w:hanging="357"/>
        <w:contextualSpacing/>
      </w:pPr>
      <w:r>
        <w:t>Γενικό διακόπτη κατά DIN 49290</w:t>
      </w:r>
    </w:p>
    <w:p w14:paraId="79B38D84" w14:textId="77777777" w:rsidR="00236C1E" w:rsidRDefault="00236C1E" w:rsidP="00ED11B5">
      <w:pPr>
        <w:pStyle w:val="0030031"/>
        <w:numPr>
          <w:ilvl w:val="0"/>
          <w:numId w:val="6"/>
        </w:numPr>
        <w:ind w:left="924" w:hanging="357"/>
        <w:contextualSpacing/>
      </w:pPr>
      <w:r>
        <w:t>Γενικές ασφάλειες κατά DIN 49522</w:t>
      </w:r>
    </w:p>
    <w:p w14:paraId="7848F550" w14:textId="77777777" w:rsidR="00236C1E" w:rsidRDefault="00236C1E" w:rsidP="00ED11B5">
      <w:pPr>
        <w:pStyle w:val="0030031"/>
        <w:numPr>
          <w:ilvl w:val="0"/>
          <w:numId w:val="6"/>
        </w:numPr>
        <w:ind w:left="924" w:hanging="357"/>
        <w:contextualSpacing/>
      </w:pPr>
      <w:r>
        <w:t>Αυτόματους μαγνητοθερμικούς διακόπτες κατά VDE 0611</w:t>
      </w:r>
    </w:p>
    <w:p w14:paraId="21F801B7" w14:textId="77777777" w:rsidR="00236C1E" w:rsidRDefault="00236C1E" w:rsidP="00ED11B5">
      <w:pPr>
        <w:pStyle w:val="0030031"/>
        <w:numPr>
          <w:ilvl w:val="0"/>
          <w:numId w:val="6"/>
        </w:numPr>
        <w:ind w:left="924" w:hanging="357"/>
        <w:contextualSpacing/>
      </w:pPr>
      <w:r>
        <w:t>Ηλεκτρονόμους ισχύος τηλεχειρισμού κατά VDΕ 0660</w:t>
      </w:r>
    </w:p>
    <w:p w14:paraId="42668280" w14:textId="77777777" w:rsidR="00236C1E" w:rsidRDefault="00236C1E" w:rsidP="00ED11B5">
      <w:pPr>
        <w:pStyle w:val="0030031"/>
        <w:numPr>
          <w:ilvl w:val="0"/>
          <w:numId w:val="6"/>
        </w:numPr>
        <w:ind w:left="924" w:hanging="357"/>
        <w:contextualSpacing/>
      </w:pPr>
      <w:r>
        <w:t>Χρονοδιακόπτη κατά DIN 40050</w:t>
      </w:r>
    </w:p>
    <w:p w14:paraId="71A94B1A" w14:textId="77777777" w:rsidR="00236C1E" w:rsidRDefault="00236C1E" w:rsidP="00ED11B5">
      <w:pPr>
        <w:pStyle w:val="0030031"/>
        <w:numPr>
          <w:ilvl w:val="0"/>
          <w:numId w:val="6"/>
        </w:numPr>
        <w:ind w:left="924" w:hanging="357"/>
        <w:contextualSpacing/>
      </w:pPr>
      <w:r>
        <w:t>Πρίζα σούκο 16Α κατά DIN 49462</w:t>
      </w:r>
    </w:p>
    <w:p w14:paraId="06B32626" w14:textId="77777777" w:rsidR="00236C1E" w:rsidRDefault="00236C1E" w:rsidP="00ED11B5">
      <w:pPr>
        <w:pStyle w:val="0030031"/>
        <w:numPr>
          <w:ilvl w:val="0"/>
          <w:numId w:val="6"/>
        </w:numPr>
        <w:ind w:left="924" w:hanging="357"/>
      </w:pPr>
      <w:r>
        <w:t>Λυχνία νυκτερινής εργασίας.</w:t>
      </w:r>
    </w:p>
    <w:p w14:paraId="21CB4378" w14:textId="77777777" w:rsidR="00236C1E" w:rsidRDefault="00236C1E" w:rsidP="00ED11B5">
      <w:pPr>
        <w:pStyle w:val="0030031"/>
        <w:numPr>
          <w:ilvl w:val="1"/>
          <w:numId w:val="15"/>
        </w:numPr>
      </w:pPr>
      <w:r>
        <w:t xml:space="preserve">Στο κάτω μέρος του κιβωτίου θα τοποθετηθούν οι </w:t>
      </w:r>
      <w:proofErr w:type="spellStart"/>
      <w:r>
        <w:t>κλεμοσειρές</w:t>
      </w:r>
      <w:proofErr w:type="spellEnd"/>
      <w:r>
        <w:t xml:space="preserve"> σύνδεσης των καλωδίων.</w:t>
      </w:r>
    </w:p>
    <w:p w14:paraId="0DE806E6" w14:textId="77777777" w:rsidR="00236C1E" w:rsidRDefault="00236C1E" w:rsidP="00ED11B5">
      <w:pPr>
        <w:pStyle w:val="0030031"/>
        <w:numPr>
          <w:ilvl w:val="1"/>
          <w:numId w:val="15"/>
        </w:numPr>
      </w:pPr>
      <w:r>
        <w:t>Η διάταξη του ηλεκτρικού κυκλώματος θα είναι η εξής</w:t>
      </w:r>
      <w:r w:rsidR="00BB527B">
        <w:t>:</w:t>
      </w:r>
    </w:p>
    <w:p w14:paraId="195D50CA" w14:textId="77777777" w:rsidR="00236C1E" w:rsidRDefault="00236C1E" w:rsidP="00ED11B5">
      <w:pPr>
        <w:pStyle w:val="0030031"/>
        <w:numPr>
          <w:ilvl w:val="0"/>
          <w:numId w:val="6"/>
        </w:numPr>
        <w:ind w:left="924" w:hanging="357"/>
        <w:contextualSpacing/>
      </w:pPr>
      <w:r>
        <w:t xml:space="preserve">Γενικός </w:t>
      </w:r>
      <w:proofErr w:type="spellStart"/>
      <w:r>
        <w:t>τριπολικός</w:t>
      </w:r>
      <w:proofErr w:type="spellEnd"/>
      <w:r>
        <w:t xml:space="preserve"> διακόπτης</w:t>
      </w:r>
    </w:p>
    <w:p w14:paraId="2BF127CE" w14:textId="77777777" w:rsidR="00236C1E" w:rsidRDefault="00236C1E" w:rsidP="00ED11B5">
      <w:pPr>
        <w:pStyle w:val="0030031"/>
        <w:numPr>
          <w:ilvl w:val="0"/>
          <w:numId w:val="6"/>
        </w:numPr>
        <w:ind w:left="924" w:hanging="357"/>
        <w:contextualSpacing/>
      </w:pPr>
      <w:r>
        <w:t>Γενικές ασφάλειες βραδείας τήξης</w:t>
      </w:r>
    </w:p>
    <w:p w14:paraId="5D90DC2E" w14:textId="77777777" w:rsidR="00236C1E" w:rsidRDefault="00236C1E" w:rsidP="00ED11B5">
      <w:pPr>
        <w:pStyle w:val="0030031"/>
        <w:numPr>
          <w:ilvl w:val="0"/>
          <w:numId w:val="6"/>
        </w:numPr>
        <w:ind w:left="924" w:hanging="357"/>
        <w:contextualSpacing/>
      </w:pPr>
      <w:r>
        <w:t>Μαγνητοθερμικός διακόπτης για κάθε κύκλωμα φωτισμού</w:t>
      </w:r>
    </w:p>
    <w:p w14:paraId="195BC274" w14:textId="77777777" w:rsidR="00236C1E" w:rsidRDefault="00236C1E" w:rsidP="00ED11B5">
      <w:pPr>
        <w:pStyle w:val="0030031"/>
        <w:numPr>
          <w:ilvl w:val="0"/>
          <w:numId w:val="7"/>
        </w:numPr>
      </w:pPr>
      <w:r>
        <w:t>Ηλεκτρονόμος ισχύος για κάθε κύκλωμα φωτισμού</w:t>
      </w:r>
    </w:p>
    <w:p w14:paraId="703FABA3" w14:textId="77777777" w:rsidR="00236C1E" w:rsidRDefault="00236C1E" w:rsidP="00ED11B5">
      <w:pPr>
        <w:pStyle w:val="0030031"/>
        <w:numPr>
          <w:ilvl w:val="1"/>
          <w:numId w:val="15"/>
        </w:numPr>
      </w:pPr>
      <w:r>
        <w:t>Υποχρεωτικά θα υπάρχει καλή και σύμμετρη εμφάνιση της διανομής και θα τηρηθούν οι παρακάτω γενικές αρχές για την κατασκευή της:</w:t>
      </w:r>
    </w:p>
    <w:p w14:paraId="55A881B4" w14:textId="77777777" w:rsidR="00236C1E" w:rsidRDefault="00236C1E" w:rsidP="00ED11B5">
      <w:pPr>
        <w:pStyle w:val="0030031"/>
        <w:numPr>
          <w:ilvl w:val="0"/>
          <w:numId w:val="8"/>
        </w:numPr>
      </w:pPr>
      <w:r>
        <w:t>Η είσοδος για την τροφοδότηση από τ</w:t>
      </w:r>
      <w:r w:rsidR="00AE6CDF">
        <w:t>ο</w:t>
      </w:r>
      <w:r>
        <w:t>ν Δ</w:t>
      </w:r>
      <w:r w:rsidR="00AE6CDF">
        <w:t>ΕΔΔΗΕ</w:t>
      </w:r>
      <w:r>
        <w:t xml:space="preserve"> θα είναι από το κάτω μέρος εφόσον η τροφοδότηση είναι υπόγεια. Αν όχι, θα είναι από το πάνω μέρος με τους κατάλληλους </w:t>
      </w:r>
      <w:proofErr w:type="spellStart"/>
      <w:r>
        <w:t>στυπιοθλήπτες</w:t>
      </w:r>
      <w:proofErr w:type="spellEnd"/>
      <w:r>
        <w:t>.</w:t>
      </w:r>
    </w:p>
    <w:p w14:paraId="3C84A909" w14:textId="77777777" w:rsidR="00236C1E" w:rsidRDefault="00236C1E" w:rsidP="00ED11B5">
      <w:pPr>
        <w:pStyle w:val="0030031"/>
        <w:numPr>
          <w:ilvl w:val="0"/>
          <w:numId w:val="8"/>
        </w:numPr>
      </w:pPr>
      <w:r>
        <w:t xml:space="preserve">Η εσωτερική συνδεσμολογία θα είναι άριστα κατασκευασμένη από τεχνική και αισθητική άποψη. </w:t>
      </w:r>
      <w:r w:rsidR="00AE6CDF">
        <w:t>Έτσι</w:t>
      </w:r>
      <w:r>
        <w:t xml:space="preserve"> τα καλώδια που θα είναι μονόκλωνα θα </w:t>
      </w:r>
      <w:r>
        <w:lastRenderedPageBreak/>
        <w:t xml:space="preserve">ακολουθούν ευθείες και σύντομες διαδρομές, θα είναι καλά σφιγμένα στις </w:t>
      </w:r>
      <w:proofErr w:type="spellStart"/>
      <w:r>
        <w:t>κλέμες</w:t>
      </w:r>
      <w:proofErr w:type="spellEnd"/>
      <w:r>
        <w:t xml:space="preserve"> των οργάνων και θα φέρουν όπου απαιτείται στα άκρα τους ακροδέκτες.</w:t>
      </w:r>
    </w:p>
    <w:p w14:paraId="4855A585" w14:textId="77777777" w:rsidR="00236C1E" w:rsidRDefault="00236C1E" w:rsidP="00ED11B5">
      <w:pPr>
        <w:pStyle w:val="0030031"/>
        <w:numPr>
          <w:ilvl w:val="0"/>
          <w:numId w:val="8"/>
        </w:numPr>
      </w:pPr>
      <w:r>
        <w:t xml:space="preserve">Τα καλώδια του δικτύου θα συνδέονται με εκείνα της διανομής με </w:t>
      </w:r>
      <w:proofErr w:type="spellStart"/>
      <w:r>
        <w:t>κλέμες</w:t>
      </w:r>
      <w:proofErr w:type="spellEnd"/>
      <w:r>
        <w:t xml:space="preserve"> </w:t>
      </w:r>
      <w:proofErr w:type="spellStart"/>
      <w:r>
        <w:t>βαρέως</w:t>
      </w:r>
      <w:proofErr w:type="spellEnd"/>
      <w:r>
        <w:t xml:space="preserve"> τύπου ράγας, και θα έχουν την κατάλληλη διατομή ώστε να φορτίζονται χωρίς κίνδυνο βλάβης με τη μέγιστη ένταση που διαρρέει τα αντίστοιχα όργανα.</w:t>
      </w:r>
    </w:p>
    <w:p w14:paraId="18BBC4B2" w14:textId="77777777" w:rsidR="00236C1E" w:rsidRDefault="00236C1E" w:rsidP="00ED11B5">
      <w:pPr>
        <w:pStyle w:val="10"/>
        <w:numPr>
          <w:ilvl w:val="0"/>
          <w:numId w:val="15"/>
        </w:numPr>
      </w:pPr>
      <w:bookmarkStart w:id="44" w:name="_Toc384229036"/>
      <w:bookmarkStart w:id="45" w:name="_Toc72178684"/>
      <w:bookmarkStart w:id="46" w:name="_Toc72178730"/>
      <w:bookmarkStart w:id="47" w:name="_Toc89281605"/>
      <w:r>
        <w:t>Όργανα ηλεκτρικών πινάκων</w:t>
      </w:r>
      <w:bookmarkEnd w:id="44"/>
      <w:bookmarkEnd w:id="45"/>
      <w:bookmarkEnd w:id="46"/>
      <w:bookmarkEnd w:id="47"/>
    </w:p>
    <w:p w14:paraId="7675B149" w14:textId="77777777" w:rsidR="00236C1E" w:rsidRDefault="00236C1E" w:rsidP="00ED11B5">
      <w:pPr>
        <w:pStyle w:val="0030031"/>
        <w:numPr>
          <w:ilvl w:val="1"/>
          <w:numId w:val="15"/>
        </w:numPr>
      </w:pPr>
      <w:r>
        <w:t>Τα όργανα των ηλεκτρικών πινάκων που θα χρησιμοποιηθούν, θα ακολουθούν τις προδιαγραφές των παρακάτω παραγράφων και θα είναι κατασκευής μιας και μόνον εταιρείας για αποφυγή προβλημάτων στην συνεργασία των διαφόρων οργάνων.</w:t>
      </w:r>
    </w:p>
    <w:p w14:paraId="1C1F2872" w14:textId="77777777" w:rsidR="00236C1E" w:rsidRDefault="00236C1E" w:rsidP="00ED11B5">
      <w:pPr>
        <w:pStyle w:val="0030031"/>
        <w:numPr>
          <w:ilvl w:val="1"/>
          <w:numId w:val="15"/>
        </w:numPr>
      </w:pPr>
      <w:proofErr w:type="spellStart"/>
      <w:r>
        <w:rPr>
          <w:u w:val="single"/>
        </w:rPr>
        <w:t>Μικροαυτόματοι</w:t>
      </w:r>
      <w:proofErr w:type="spellEnd"/>
      <w:r>
        <w:rPr>
          <w:u w:val="single"/>
        </w:rPr>
        <w:t>:</w:t>
      </w:r>
      <w:r>
        <w:t xml:space="preserve"> Για τον έλεγχο και την προστασία των κυκλωμάτων έναντι υπερφορτίσεων και βραχυκυκλωμάτων θα χρησιμοποιηθούν </w:t>
      </w:r>
      <w:proofErr w:type="spellStart"/>
      <w:r>
        <w:t>μικροαυτόματοι</w:t>
      </w:r>
      <w:proofErr w:type="spellEnd"/>
      <w:r>
        <w:t xml:space="preserve">, καμπύλης “C” για κυκλώματα φωτισμού και ρευματοδοτών και </w:t>
      </w:r>
      <w:proofErr w:type="spellStart"/>
      <w:r>
        <w:t>μικροαυτόματοι</w:t>
      </w:r>
      <w:proofErr w:type="spellEnd"/>
      <w:r>
        <w:t xml:space="preserve"> καμπύλης “D”</w:t>
      </w:r>
      <w:r w:rsidR="00D023F2">
        <w:t xml:space="preserve"> </w:t>
      </w:r>
      <w:r>
        <w:t>για τα κυκλώματα κινητήρων.</w:t>
      </w:r>
    </w:p>
    <w:p w14:paraId="725F58AE" w14:textId="77777777" w:rsidR="00236C1E" w:rsidRDefault="00236C1E">
      <w:pPr>
        <w:pStyle w:val="0030031"/>
        <w:ind w:left="567"/>
      </w:pPr>
      <w:r>
        <w:t xml:space="preserve">Οι </w:t>
      </w:r>
      <w:proofErr w:type="spellStart"/>
      <w:r>
        <w:t>μικροαυτόματοι</w:t>
      </w:r>
      <w:proofErr w:type="spellEnd"/>
      <w:r>
        <w:t xml:space="preserve"> θα είναι γενικά ονομαστικής εντάσεως</w:t>
      </w:r>
      <w:r w:rsidR="00D023F2">
        <w:t xml:space="preserve"> </w:t>
      </w:r>
      <w:r>
        <w:t>από 6Α έως 63Α και κατάλληλοι για τάση μέχρι 400Vac, με θερμική προστασία σε υπερένταση και ηλεκτρομαγνητικό στοιχείο προστασίας σε βραχυκύκλωμα, το οποίο θα διεγείρεται για τιμές ρεύματος 5 έως 10 φορές το ονομαστικό για την καμπύλη απόζευξης “C”, 10 έως 14 φορές το ονομαστικό για την καμπύλη “D”.</w:t>
      </w:r>
    </w:p>
    <w:p w14:paraId="4ED9FF0D" w14:textId="77777777" w:rsidR="00236C1E" w:rsidRDefault="00236C1E">
      <w:pPr>
        <w:pStyle w:val="0030031"/>
        <w:ind w:left="567"/>
      </w:pPr>
      <w:r>
        <w:t>Ικανότητα διακοπής τουλάχιστον 6 ΚΑ κατά IEC 947.2</w:t>
      </w:r>
    </w:p>
    <w:p w14:paraId="1C1A68AC" w14:textId="77777777" w:rsidR="00236C1E" w:rsidRDefault="00236C1E" w:rsidP="00ED11B5">
      <w:pPr>
        <w:pStyle w:val="0030031"/>
        <w:numPr>
          <w:ilvl w:val="1"/>
          <w:numId w:val="15"/>
        </w:numPr>
      </w:pPr>
      <w:proofErr w:type="spellStart"/>
      <w:r>
        <w:rPr>
          <w:u w:val="single"/>
        </w:rPr>
        <w:t>Ραγοδιακόπτες</w:t>
      </w:r>
      <w:proofErr w:type="spellEnd"/>
      <w:r>
        <w:t xml:space="preserve">: Οι </w:t>
      </w:r>
      <w:proofErr w:type="spellStart"/>
      <w:r>
        <w:t>ραγοδιακόπτες</w:t>
      </w:r>
      <w:proofErr w:type="spellEnd"/>
      <w:r>
        <w:t xml:space="preserve"> (μονοπολικοί, διπολικοί ή </w:t>
      </w:r>
      <w:proofErr w:type="spellStart"/>
      <w:r>
        <w:t>τριπολικοί</w:t>
      </w:r>
      <w:proofErr w:type="spellEnd"/>
      <w:r>
        <w:t xml:space="preserve"> 400/230V 50ΗΖ) θα έχουν εξωτερική μορφή όμοια με αυτή των </w:t>
      </w:r>
      <w:proofErr w:type="spellStart"/>
      <w:r>
        <w:t>μικροαυτομάτων</w:t>
      </w:r>
      <w:proofErr w:type="spellEnd"/>
      <w:r>
        <w:t xml:space="preserve"> της παραπάνω παραγράφου αλλά θα ανοίγουν θα κλείνουν ένα κύκλωμα σε φορτίο.</w:t>
      </w:r>
    </w:p>
    <w:p w14:paraId="3C2E44E2" w14:textId="77777777" w:rsidR="00236C1E" w:rsidRDefault="00236C1E">
      <w:pPr>
        <w:pStyle w:val="0030031"/>
        <w:ind w:left="567"/>
      </w:pPr>
      <w:r>
        <w:t xml:space="preserve">Οι </w:t>
      </w:r>
      <w:proofErr w:type="spellStart"/>
      <w:r>
        <w:t>ραγοδιακόπτες</w:t>
      </w:r>
      <w:proofErr w:type="spellEnd"/>
      <w:r>
        <w:t xml:space="preserve"> θα χρησιμοποιηθούν σαν διακόπτες χειρισμού συσκευών, θα είναι ονομαστικής έντασης 20Α έως 100Α, σύμφωνα με τους κανονισμούς IEC 408 και 669-1, BS 5419 και VDE 0660.</w:t>
      </w:r>
    </w:p>
    <w:p w14:paraId="561566FF" w14:textId="77777777" w:rsidR="00236C1E" w:rsidRDefault="00236C1E" w:rsidP="00ED11B5">
      <w:pPr>
        <w:pStyle w:val="0030031"/>
        <w:numPr>
          <w:ilvl w:val="1"/>
          <w:numId w:val="15"/>
        </w:numPr>
      </w:pPr>
      <w:r>
        <w:rPr>
          <w:u w:val="single"/>
        </w:rPr>
        <w:t>Διακόπτες φορτίου</w:t>
      </w:r>
      <w:r>
        <w:t>: Οι διακόπτες φορτίου θα χρησιμεύουν για τη ζεύξη ή απόζευξη φορτίων στην ονομαστική ένταση του διακόπτη. Θα είναι ονομαστικής έντασης 40Α έως 125Α, με περιστροφικό χειριστήριο, για τοποθέτηση σε ράγα Ω.</w:t>
      </w:r>
    </w:p>
    <w:p w14:paraId="0E1D16C3" w14:textId="77777777" w:rsidR="00236C1E" w:rsidRDefault="00236C1E" w:rsidP="006D5232">
      <w:pPr>
        <w:pStyle w:val="0030031"/>
        <w:ind w:left="567"/>
        <w:contextualSpacing/>
      </w:pPr>
      <w:r>
        <w:t>Οι διακόπτες φορτίου θα είναι σύμφωνοι με τους κανονισμούς IEC 947-3 και θα μπορούν να χρησιμοποιηθούν</w:t>
      </w:r>
      <w:r w:rsidR="00BB527B">
        <w:t>:</w:t>
      </w:r>
    </w:p>
    <w:p w14:paraId="0CFEED51" w14:textId="77777777" w:rsidR="00236C1E" w:rsidRDefault="00236C1E" w:rsidP="00ED11B5">
      <w:pPr>
        <w:pStyle w:val="0030031"/>
        <w:numPr>
          <w:ilvl w:val="0"/>
          <w:numId w:val="9"/>
        </w:numPr>
        <w:tabs>
          <w:tab w:val="left" w:pos="927"/>
        </w:tabs>
        <w:spacing w:after="0"/>
        <w:contextualSpacing/>
      </w:pPr>
      <w:r>
        <w:t>σαν διακόπτες φορτίου σύμφωνα με την κατηγορία λειτουργίας ΑC 22, 400V</w:t>
      </w:r>
    </w:p>
    <w:p w14:paraId="2AE2F1ED" w14:textId="77777777" w:rsidR="00236C1E" w:rsidRDefault="00236C1E" w:rsidP="00ED11B5">
      <w:pPr>
        <w:pStyle w:val="0030031"/>
        <w:numPr>
          <w:ilvl w:val="0"/>
          <w:numId w:val="9"/>
        </w:numPr>
        <w:tabs>
          <w:tab w:val="left" w:pos="927"/>
        </w:tabs>
      </w:pPr>
      <w:r>
        <w:t>σαν διακόπτες κινητήρων για τη κατηγορία λειτουργίας ΑC 23, 400V.</w:t>
      </w:r>
    </w:p>
    <w:p w14:paraId="5F67DF19" w14:textId="77777777" w:rsidR="00236C1E" w:rsidRDefault="00236C1E" w:rsidP="00ED11B5">
      <w:pPr>
        <w:pStyle w:val="0030031"/>
        <w:numPr>
          <w:ilvl w:val="1"/>
          <w:numId w:val="15"/>
        </w:numPr>
      </w:pPr>
      <w:r>
        <w:rPr>
          <w:u w:val="single"/>
        </w:rPr>
        <w:lastRenderedPageBreak/>
        <w:t>Αυτόματοι διακόπτες αέρα τηλεχειριζόμενοι (ΑΙR ΒRΕΑΚ CΟΝΤΑCΤΟRS)</w:t>
      </w:r>
      <w:r>
        <w:t>: Οι διακόπτες αέρα θα είναι τηλεχειριζόμενοι με πηνίο συγκρατήσεως, διατάξεις προστασίας από υπερφόρτιση, τάσεως λειτουργίας 24V έως 660V ΕΡ σύμφωνα προς VDΕ 0660, ΙΕC 947-4-1, 158-1, 292, NFC 63-110, 63.650, BS 5424, 4941, κατάλληλοι για εγκατάσταση σε πίνακα, ονομαστικής εντάσεως 25Α έως 1600Α</w:t>
      </w:r>
    </w:p>
    <w:p w14:paraId="2EE69F4B" w14:textId="77777777" w:rsidR="00236C1E" w:rsidRDefault="00236C1E" w:rsidP="00ED11B5">
      <w:pPr>
        <w:pStyle w:val="0030031"/>
        <w:numPr>
          <w:ilvl w:val="0"/>
          <w:numId w:val="10"/>
        </w:numPr>
        <w:tabs>
          <w:tab w:val="left" w:pos="927"/>
        </w:tabs>
        <w:spacing w:after="0"/>
      </w:pPr>
      <w:r>
        <w:t>(ΑC-1) τουλάχιστον 8.000.000 χειρισμούς.</w:t>
      </w:r>
    </w:p>
    <w:p w14:paraId="6079D896" w14:textId="77777777" w:rsidR="00236C1E" w:rsidRDefault="00236C1E" w:rsidP="00ED11B5">
      <w:pPr>
        <w:pStyle w:val="0030031"/>
        <w:numPr>
          <w:ilvl w:val="0"/>
          <w:numId w:val="10"/>
        </w:numPr>
        <w:tabs>
          <w:tab w:val="left" w:pos="927"/>
        </w:tabs>
        <w:spacing w:after="0"/>
      </w:pPr>
      <w:r>
        <w:t>Θερμοκρασία λειτουργίας -20°C έως +55°C. Τα πηνία συγκρατήσεως θα τροφοδοτούνται γενικά από ανεξάρτητο κύκλωμα X.T.</w:t>
      </w:r>
    </w:p>
    <w:p w14:paraId="3D76D240" w14:textId="77777777" w:rsidR="00236C1E" w:rsidRDefault="00236C1E" w:rsidP="00ED11B5">
      <w:pPr>
        <w:pStyle w:val="0030031"/>
        <w:numPr>
          <w:ilvl w:val="0"/>
          <w:numId w:val="10"/>
        </w:numPr>
        <w:tabs>
          <w:tab w:val="left" w:pos="927"/>
        </w:tabs>
        <w:spacing w:after="0"/>
      </w:pPr>
      <w:r>
        <w:t>Κάθε διακόπτης θα έχει όσες βοηθητικές επαφές (κανονικά ανοικτές ή κλειστές) απαιτούνται.</w:t>
      </w:r>
    </w:p>
    <w:p w14:paraId="126CC056" w14:textId="77777777" w:rsidR="00236C1E" w:rsidRDefault="00236C1E">
      <w:pPr>
        <w:pStyle w:val="0030031"/>
        <w:spacing w:after="0"/>
        <w:ind w:left="567" w:hanging="567"/>
      </w:pPr>
    </w:p>
    <w:p w14:paraId="711B69F9" w14:textId="77777777" w:rsidR="00833E1B" w:rsidRDefault="00833E1B" w:rsidP="00833E1B">
      <w:pPr>
        <w:pStyle w:val="0030031"/>
        <w:numPr>
          <w:ilvl w:val="1"/>
          <w:numId w:val="15"/>
        </w:numPr>
      </w:pPr>
      <w:r>
        <w:t xml:space="preserve">Οι </w:t>
      </w:r>
      <w:proofErr w:type="spellStart"/>
      <w:r>
        <w:t>μαχαιρωτές</w:t>
      </w:r>
      <w:proofErr w:type="spellEnd"/>
      <w:r>
        <w:t xml:space="preserve"> ασφάλειες χρησιμοποιούνται για την προστασία γενικά των ηλεκτρικών γραμμών των πινάκων σε υπερφόρτιση και βραχυκύκλωμα για τάση από 400</w:t>
      </w:r>
      <w:r w:rsidRPr="00C6042C">
        <w:t>V</w:t>
      </w:r>
      <w:r>
        <w:t xml:space="preserve"> έως 1000</w:t>
      </w:r>
      <w:r w:rsidRPr="00C6042C">
        <w:t>V</w:t>
      </w:r>
      <w:r>
        <w:t xml:space="preserve">. </w:t>
      </w:r>
    </w:p>
    <w:p w14:paraId="43BD6147" w14:textId="77777777" w:rsidR="00833E1B" w:rsidRDefault="00833E1B" w:rsidP="00833E1B">
      <w:pPr>
        <w:pStyle w:val="0030031"/>
        <w:ind w:left="680"/>
      </w:pPr>
      <w:r>
        <w:t xml:space="preserve">Οι </w:t>
      </w:r>
      <w:proofErr w:type="spellStart"/>
      <w:r>
        <w:t>μαχαιρωτές</w:t>
      </w:r>
      <w:proofErr w:type="spellEnd"/>
      <w:r>
        <w:t xml:space="preserve"> ασφάλειες ανταποκρίνονται κατασκευαστικά στην προδιαγραφή </w:t>
      </w:r>
      <w:r w:rsidRPr="00C6042C">
        <w:t>DIN</w:t>
      </w:r>
      <w:r>
        <w:t xml:space="preserve"> 43653.</w:t>
      </w:r>
    </w:p>
    <w:p w14:paraId="5349C951" w14:textId="77777777" w:rsidR="00833E1B" w:rsidRDefault="00833E1B" w:rsidP="00833E1B">
      <w:pPr>
        <w:pStyle w:val="0030031"/>
        <w:spacing w:after="0"/>
        <w:ind w:left="680"/>
      </w:pPr>
      <w:r>
        <w:t xml:space="preserve">Τα μεγέθη των </w:t>
      </w:r>
      <w:proofErr w:type="spellStart"/>
      <w:r>
        <w:t>μαχαιρωτών</w:t>
      </w:r>
      <w:proofErr w:type="spellEnd"/>
      <w:r>
        <w:t xml:space="preserve"> ασφαλειών είναι:</w:t>
      </w:r>
    </w:p>
    <w:p w14:paraId="50BD112D" w14:textId="77777777" w:rsidR="00833E1B" w:rsidRDefault="00833E1B" w:rsidP="00833E1B">
      <w:pPr>
        <w:pStyle w:val="0030031"/>
        <w:numPr>
          <w:ilvl w:val="0"/>
          <w:numId w:val="10"/>
        </w:numPr>
        <w:tabs>
          <w:tab w:val="left" w:pos="927"/>
        </w:tabs>
        <w:spacing w:after="0"/>
      </w:pPr>
      <w:r>
        <w:t>00 για φυσίγγια ως 125Α</w:t>
      </w:r>
    </w:p>
    <w:p w14:paraId="0048C2A5" w14:textId="77777777" w:rsidR="00833E1B" w:rsidRDefault="00833E1B" w:rsidP="00833E1B">
      <w:pPr>
        <w:pStyle w:val="0030031"/>
        <w:numPr>
          <w:ilvl w:val="0"/>
          <w:numId w:val="10"/>
        </w:numPr>
        <w:tabs>
          <w:tab w:val="left" w:pos="927"/>
        </w:tabs>
        <w:spacing w:after="0"/>
      </w:pPr>
      <w:r>
        <w:t>0 για φυσίγγια ως 160Α</w:t>
      </w:r>
    </w:p>
    <w:p w14:paraId="025FD883" w14:textId="77777777" w:rsidR="00833E1B" w:rsidRDefault="00833E1B" w:rsidP="00833E1B">
      <w:pPr>
        <w:pStyle w:val="0030031"/>
        <w:numPr>
          <w:ilvl w:val="0"/>
          <w:numId w:val="10"/>
        </w:numPr>
        <w:tabs>
          <w:tab w:val="left" w:pos="927"/>
        </w:tabs>
        <w:spacing w:after="0"/>
      </w:pPr>
      <w:r>
        <w:t>1 για φυσίγγια ως 250Α</w:t>
      </w:r>
    </w:p>
    <w:p w14:paraId="3201BF48" w14:textId="77777777" w:rsidR="00833E1B" w:rsidRDefault="00833E1B" w:rsidP="00833E1B">
      <w:pPr>
        <w:pStyle w:val="0030031"/>
        <w:numPr>
          <w:ilvl w:val="0"/>
          <w:numId w:val="10"/>
        </w:numPr>
        <w:tabs>
          <w:tab w:val="left" w:pos="927"/>
        </w:tabs>
        <w:spacing w:after="0"/>
      </w:pPr>
      <w:r>
        <w:t>2 για φυσίγγια ως 400Α</w:t>
      </w:r>
    </w:p>
    <w:p w14:paraId="0813FD06" w14:textId="77777777" w:rsidR="00833E1B" w:rsidRDefault="00833E1B" w:rsidP="00833E1B">
      <w:pPr>
        <w:pStyle w:val="0030031"/>
        <w:numPr>
          <w:ilvl w:val="0"/>
          <w:numId w:val="10"/>
        </w:numPr>
        <w:tabs>
          <w:tab w:val="left" w:pos="927"/>
        </w:tabs>
        <w:spacing w:after="0"/>
      </w:pPr>
      <w:r>
        <w:t>3 για φυσίγγια ως 630Α</w:t>
      </w:r>
    </w:p>
    <w:p w14:paraId="01DE7489" w14:textId="77777777" w:rsidR="00833E1B" w:rsidRDefault="00833E1B" w:rsidP="00833E1B">
      <w:pPr>
        <w:pStyle w:val="0030031"/>
        <w:numPr>
          <w:ilvl w:val="0"/>
          <w:numId w:val="10"/>
        </w:numPr>
        <w:tabs>
          <w:tab w:val="left" w:pos="927"/>
        </w:tabs>
        <w:spacing w:after="0"/>
      </w:pPr>
      <w:r>
        <w:t>4 για φυσίγγια ως 1250Α</w:t>
      </w:r>
    </w:p>
    <w:p w14:paraId="4E296115" w14:textId="77777777" w:rsidR="00833E1B" w:rsidRDefault="00833E1B">
      <w:pPr>
        <w:pStyle w:val="0030031"/>
        <w:spacing w:after="0"/>
        <w:ind w:left="567" w:hanging="567"/>
      </w:pPr>
    </w:p>
    <w:p w14:paraId="247E3265" w14:textId="77777777" w:rsidR="00236C1E" w:rsidRDefault="00236C1E" w:rsidP="00ED11B5">
      <w:pPr>
        <w:pStyle w:val="0030031"/>
        <w:numPr>
          <w:ilvl w:val="1"/>
          <w:numId w:val="15"/>
        </w:numPr>
      </w:pPr>
      <w:r>
        <w:rPr>
          <w:u w:val="single"/>
        </w:rPr>
        <w:t xml:space="preserve">Βιδωτές </w:t>
      </w:r>
      <w:proofErr w:type="spellStart"/>
      <w:r>
        <w:rPr>
          <w:u w:val="single"/>
        </w:rPr>
        <w:t>συντηκτικές</w:t>
      </w:r>
      <w:proofErr w:type="spellEnd"/>
      <w:r>
        <w:rPr>
          <w:u w:val="single"/>
        </w:rPr>
        <w:t xml:space="preserve"> ασφάλειες</w:t>
      </w:r>
      <w:r>
        <w:t>:</w:t>
      </w:r>
      <w:r w:rsidR="008C06A6">
        <w:t xml:space="preserve"> </w:t>
      </w:r>
      <w:r>
        <w:t>Μια πλήρη ασφάλεια αποτελείται από τη βάση, τη μήτρα, το δακτύλιο, το πώμα και το φυσίγγιο.</w:t>
      </w:r>
    </w:p>
    <w:p w14:paraId="186011A1" w14:textId="77777777" w:rsidR="00236C1E" w:rsidRDefault="00236C1E">
      <w:pPr>
        <w:pStyle w:val="0030031"/>
        <w:ind w:left="567"/>
      </w:pPr>
      <w:r>
        <w:t>Η βάση είναι από πορσελάνη κατάλληλη για τάση 500V σύμφωνα προς τα DIN 49510 ως 49510 ως 49325 μετά σπειρώματος</w:t>
      </w:r>
    </w:p>
    <w:p w14:paraId="38910529" w14:textId="77777777" w:rsidR="00236C1E" w:rsidRDefault="00236C1E" w:rsidP="00ED11B5">
      <w:pPr>
        <w:pStyle w:val="0030031"/>
        <w:numPr>
          <w:ilvl w:val="0"/>
          <w:numId w:val="11"/>
        </w:numPr>
        <w:tabs>
          <w:tab w:val="left" w:pos="927"/>
        </w:tabs>
        <w:spacing w:after="0"/>
      </w:pPr>
      <w:r>
        <w:t xml:space="preserve">Ε16 </w:t>
      </w:r>
      <w:r>
        <w:tab/>
        <w:t>(τύπου μινιόν) ως τα</w:t>
      </w:r>
      <w:r>
        <w:tab/>
        <w:t>25A</w:t>
      </w:r>
    </w:p>
    <w:p w14:paraId="2E7FCE29" w14:textId="77777777" w:rsidR="00236C1E" w:rsidRDefault="00236C1E" w:rsidP="00ED11B5">
      <w:pPr>
        <w:pStyle w:val="0030031"/>
        <w:numPr>
          <w:ilvl w:val="0"/>
          <w:numId w:val="11"/>
        </w:numPr>
        <w:tabs>
          <w:tab w:val="left" w:pos="927"/>
        </w:tabs>
        <w:spacing w:after="0"/>
      </w:pPr>
      <w:r>
        <w:t>Ε27</w:t>
      </w:r>
      <w:r>
        <w:tab/>
      </w:r>
      <w:r>
        <w:tab/>
        <w:t>“</w:t>
      </w:r>
      <w:r>
        <w:tab/>
        <w:t>“</w:t>
      </w:r>
      <w:r>
        <w:tab/>
        <w:t>25A</w:t>
      </w:r>
    </w:p>
    <w:p w14:paraId="7814D3AE" w14:textId="77777777" w:rsidR="00236C1E" w:rsidRDefault="00236C1E" w:rsidP="00ED11B5">
      <w:pPr>
        <w:pStyle w:val="0030031"/>
        <w:numPr>
          <w:ilvl w:val="0"/>
          <w:numId w:val="11"/>
        </w:numPr>
        <w:tabs>
          <w:tab w:val="left" w:pos="927"/>
        </w:tabs>
        <w:spacing w:after="0"/>
      </w:pPr>
      <w:r>
        <w:t>Ε23</w:t>
      </w:r>
      <w:r>
        <w:tab/>
      </w:r>
      <w:r>
        <w:tab/>
        <w:t>“</w:t>
      </w:r>
      <w:r>
        <w:tab/>
        <w:t>“</w:t>
      </w:r>
      <w:r>
        <w:tab/>
        <w:t>63A</w:t>
      </w:r>
    </w:p>
    <w:p w14:paraId="5209C3C7" w14:textId="77777777" w:rsidR="00236C1E" w:rsidRDefault="00236C1E" w:rsidP="00ED11B5">
      <w:pPr>
        <w:pStyle w:val="0030031"/>
        <w:numPr>
          <w:ilvl w:val="0"/>
          <w:numId w:val="11"/>
        </w:numPr>
        <w:tabs>
          <w:tab w:val="left" w:pos="927"/>
        </w:tabs>
        <w:spacing w:after="0"/>
      </w:pPr>
      <w:r>
        <w:t>R 1 1/4’’</w:t>
      </w:r>
      <w:r>
        <w:tab/>
      </w:r>
      <w:r w:rsidR="006D5232">
        <w:tab/>
      </w:r>
      <w:r>
        <w:t>“</w:t>
      </w:r>
      <w:r>
        <w:tab/>
        <w:t>“</w:t>
      </w:r>
      <w:r>
        <w:tab/>
        <w:t>100A</w:t>
      </w:r>
      <w:r>
        <w:tab/>
      </w:r>
    </w:p>
    <w:p w14:paraId="5BA89603" w14:textId="77777777" w:rsidR="00236C1E" w:rsidRDefault="00236C1E">
      <w:pPr>
        <w:pStyle w:val="0030031"/>
        <w:spacing w:after="0"/>
        <w:ind w:left="567" w:hanging="567"/>
      </w:pPr>
    </w:p>
    <w:p w14:paraId="6D8FE06E" w14:textId="77777777" w:rsidR="00236C1E" w:rsidRDefault="00236C1E">
      <w:pPr>
        <w:pStyle w:val="0030031"/>
        <w:ind w:left="567"/>
      </w:pPr>
      <w:r>
        <w:t xml:space="preserve">Η βάση θα είναι χωνευτού τύπου </w:t>
      </w:r>
      <w:proofErr w:type="spellStart"/>
      <w:r>
        <w:t>στερεούμενη</w:t>
      </w:r>
      <w:proofErr w:type="spellEnd"/>
      <w:r>
        <w:t xml:space="preserve"> στη βάση του πίνακα με βίδες ή θα φέρει σύστημα ταχείας </w:t>
      </w:r>
      <w:proofErr w:type="spellStart"/>
      <w:r>
        <w:t>μανδάλωσης</w:t>
      </w:r>
      <w:proofErr w:type="spellEnd"/>
      <w:r>
        <w:t xml:space="preserve"> σε περίπτωση τοποθετήσεως της ασφάλειας σε ράγα.</w:t>
      </w:r>
    </w:p>
    <w:p w14:paraId="43A1D904" w14:textId="77777777" w:rsidR="00236C1E" w:rsidRDefault="00236C1E">
      <w:pPr>
        <w:pStyle w:val="0030031"/>
        <w:ind w:left="567"/>
      </w:pPr>
      <w:r>
        <w:t>Το μεταλλικό σπείρωμα που βιδώνει το πώμα περιβάλλεται από προστατευτικό δακτύλιο από πορσελάνη.</w:t>
      </w:r>
    </w:p>
    <w:p w14:paraId="330F4E70" w14:textId="77777777" w:rsidR="00236C1E" w:rsidRDefault="00236C1E">
      <w:pPr>
        <w:pStyle w:val="0030031"/>
        <w:ind w:left="567"/>
      </w:pPr>
      <w:r>
        <w:lastRenderedPageBreak/>
        <w:t>Μέσα στη βάση τοποθετείται μήτρα για το φυσίγγιο ώστε να μην είναι δυνατή η προσαρμογή φυσιγγίου μεγαλύτερης έντασης.</w:t>
      </w:r>
    </w:p>
    <w:p w14:paraId="6D40EC50" w14:textId="77777777" w:rsidR="00236C1E" w:rsidRDefault="00236C1E">
      <w:pPr>
        <w:pStyle w:val="0030031"/>
        <w:ind w:left="567"/>
      </w:pPr>
      <w:r>
        <w:t>Το πώμα θα έχει κάλυμμα από πορσελάνη και θα είναι σύμφωνο με το DIN 49514.</w:t>
      </w:r>
    </w:p>
    <w:p w14:paraId="6EB699CB" w14:textId="77777777" w:rsidR="00236C1E" w:rsidRDefault="00236C1E">
      <w:pPr>
        <w:pStyle w:val="0030031"/>
        <w:ind w:left="567"/>
      </w:pPr>
      <w:r>
        <w:t xml:space="preserve">Τα </w:t>
      </w:r>
      <w:proofErr w:type="spellStart"/>
      <w:r>
        <w:t>συντηκτικά</w:t>
      </w:r>
      <w:proofErr w:type="spellEnd"/>
      <w:r>
        <w:t xml:space="preserve"> φυσίγγια θα είναι τάσεως 500V σύμφωνα με το DIN 49515 και με τις προδιαγραφές VDE 0635 για ασφάλειες αγωγών με κλειστό </w:t>
      </w:r>
      <w:proofErr w:type="spellStart"/>
      <w:r>
        <w:t>συντηκτικό</w:t>
      </w:r>
      <w:proofErr w:type="spellEnd"/>
      <w:r>
        <w:t xml:space="preserve"> 500V.</w:t>
      </w:r>
    </w:p>
    <w:p w14:paraId="6E36EDC4" w14:textId="77777777" w:rsidR="00236C1E" w:rsidRDefault="00236C1E">
      <w:pPr>
        <w:pStyle w:val="0030031"/>
        <w:ind w:left="567"/>
      </w:pPr>
      <w:r>
        <w:t>Τα φυσίγγια θα είναι ονομαστικών εντάσεων σε Α</w:t>
      </w:r>
      <w:r w:rsidR="00BB527B">
        <w:t>:</w:t>
      </w:r>
    </w:p>
    <w:p w14:paraId="4C4C5D22" w14:textId="77777777" w:rsidR="00236C1E" w:rsidRDefault="00236C1E" w:rsidP="00ED11B5">
      <w:pPr>
        <w:pStyle w:val="0030031"/>
        <w:numPr>
          <w:ilvl w:val="0"/>
          <w:numId w:val="12"/>
        </w:numPr>
        <w:tabs>
          <w:tab w:val="left" w:pos="927"/>
        </w:tabs>
        <w:spacing w:after="0"/>
      </w:pPr>
      <w:r>
        <w:t>6,10,16,20,25</w:t>
      </w:r>
      <w:r>
        <w:tab/>
        <w:t>για Ε 16 ή Ε 27</w:t>
      </w:r>
    </w:p>
    <w:p w14:paraId="289DAE9B" w14:textId="77777777" w:rsidR="00236C1E" w:rsidRDefault="00236C1E" w:rsidP="00ED11B5">
      <w:pPr>
        <w:pStyle w:val="0030031"/>
        <w:numPr>
          <w:ilvl w:val="0"/>
          <w:numId w:val="12"/>
        </w:numPr>
        <w:tabs>
          <w:tab w:val="left" w:pos="927"/>
        </w:tabs>
        <w:spacing w:after="0"/>
      </w:pPr>
      <w:r>
        <w:t>35,50,63</w:t>
      </w:r>
      <w:r>
        <w:tab/>
      </w:r>
      <w:r>
        <w:tab/>
        <w:t>για Ε 33</w:t>
      </w:r>
    </w:p>
    <w:p w14:paraId="44402E33" w14:textId="77777777" w:rsidR="00236C1E" w:rsidRDefault="00236C1E" w:rsidP="00ED11B5">
      <w:pPr>
        <w:pStyle w:val="0030031"/>
        <w:numPr>
          <w:ilvl w:val="0"/>
          <w:numId w:val="12"/>
        </w:numPr>
        <w:tabs>
          <w:tab w:val="left" w:pos="927"/>
        </w:tabs>
        <w:spacing w:after="0"/>
      </w:pPr>
      <w:r>
        <w:t>80,100</w:t>
      </w:r>
      <w:r>
        <w:tab/>
      </w:r>
      <w:r>
        <w:tab/>
        <w:t>για R 1 1/4’’</w:t>
      </w:r>
    </w:p>
    <w:p w14:paraId="6D3935B6" w14:textId="77777777" w:rsidR="00236C1E" w:rsidRDefault="00236C1E">
      <w:pPr>
        <w:pStyle w:val="0030031"/>
        <w:spacing w:after="0"/>
        <w:ind w:left="567" w:hanging="567"/>
      </w:pPr>
    </w:p>
    <w:p w14:paraId="46CE897E" w14:textId="77777777" w:rsidR="00236C1E" w:rsidRDefault="00236C1E">
      <w:pPr>
        <w:pStyle w:val="0030031"/>
        <w:ind w:left="567"/>
      </w:pPr>
      <w:proofErr w:type="spellStart"/>
      <w:r>
        <w:t>Tα</w:t>
      </w:r>
      <w:proofErr w:type="spellEnd"/>
      <w:r>
        <w:t xml:space="preserve"> φυσίγγια θα είναι δυο τύπων</w:t>
      </w:r>
      <w:r w:rsidR="00BB527B">
        <w:t>:</w:t>
      </w:r>
    </w:p>
    <w:p w14:paraId="7C7D82B5" w14:textId="77777777" w:rsidR="00236C1E" w:rsidRDefault="00236C1E" w:rsidP="00ED11B5">
      <w:pPr>
        <w:pStyle w:val="0030031"/>
        <w:numPr>
          <w:ilvl w:val="0"/>
          <w:numId w:val="13"/>
        </w:numPr>
        <w:tabs>
          <w:tab w:val="left" w:pos="927"/>
        </w:tabs>
        <w:spacing w:after="0"/>
      </w:pPr>
      <w:r>
        <w:t>φυσίγγια ταχείας τήξης για υπερφορτίσεις ως προς την ονομαστική του ένταση μικρής διάρκειας</w:t>
      </w:r>
    </w:p>
    <w:p w14:paraId="760C5515" w14:textId="77777777" w:rsidR="00236C1E" w:rsidRDefault="00236C1E" w:rsidP="00ED11B5">
      <w:pPr>
        <w:pStyle w:val="0030031"/>
        <w:numPr>
          <w:ilvl w:val="0"/>
          <w:numId w:val="13"/>
        </w:numPr>
        <w:tabs>
          <w:tab w:val="left" w:pos="927"/>
        </w:tabs>
        <w:spacing w:after="0"/>
      </w:pPr>
      <w:r>
        <w:t>φυσίγγια βραδείας τήξης για υπερφορτίσεις μεγαλύτερης διάρκειας</w:t>
      </w:r>
    </w:p>
    <w:p w14:paraId="5229063B" w14:textId="77777777" w:rsidR="00236C1E" w:rsidRDefault="00236C1E">
      <w:pPr>
        <w:pStyle w:val="0030031"/>
        <w:spacing w:after="0"/>
        <w:ind w:left="567" w:hanging="567"/>
      </w:pPr>
    </w:p>
    <w:p w14:paraId="0AE0EC2A" w14:textId="77777777" w:rsidR="00236C1E" w:rsidRDefault="00236C1E" w:rsidP="00ED11B5">
      <w:pPr>
        <w:pStyle w:val="0030031"/>
        <w:numPr>
          <w:ilvl w:val="1"/>
          <w:numId w:val="15"/>
        </w:numPr>
      </w:pPr>
      <w:r>
        <w:t xml:space="preserve">Κατασκευαστές οργάνων πινάκων: </w:t>
      </w:r>
      <w:r w:rsidR="00D44BEF">
        <w:t>Όλα</w:t>
      </w:r>
      <w:r>
        <w:t xml:space="preserve"> τα όργανα των πινάκων θα είναι κατασκευής γνωστού εργοστασίου ηλεκτρολογικού υλικού, όπως SIEMENS, AEG, ABB, MERLIN GERIN, LEGRAND κλπ.</w:t>
      </w:r>
    </w:p>
    <w:p w14:paraId="71D0BBDB" w14:textId="77777777" w:rsidR="00D023F2" w:rsidRPr="00BB527B" w:rsidRDefault="00D023F2" w:rsidP="00DF1084">
      <w:pPr>
        <w:pStyle w:val="0030031"/>
      </w:pPr>
    </w:p>
    <w:sectPr w:rsidR="00D023F2" w:rsidRPr="00BB527B">
      <w:headerReference w:type="default" r:id="rId8"/>
      <w:footerReference w:type="default" r:id="rId9"/>
      <w:pgSz w:w="11906" w:h="16838"/>
      <w:pgMar w:top="1440" w:right="1800" w:bottom="1440" w:left="1800" w:header="720" w:footer="720" w:gutter="0"/>
      <w:pgNumType w:start="1"/>
      <w:cols w:space="72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DF98F2" w14:textId="77777777" w:rsidR="002A356E" w:rsidRDefault="002A356E">
      <w:r>
        <w:separator/>
      </w:r>
    </w:p>
  </w:endnote>
  <w:endnote w:type="continuationSeparator" w:id="0">
    <w:p w14:paraId="5229BDE1" w14:textId="77777777" w:rsidR="002A356E" w:rsidRDefault="002A3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Tahoma">
    <w:panose1 w:val="020B0604030504040204"/>
    <w:charset w:val="A1"/>
    <w:family w:val="swiss"/>
    <w:pitch w:val="variable"/>
    <w:sig w:usb0="E1002EFF" w:usb1="C000605B" w:usb2="00000029" w:usb3="00000000" w:csb0="000101FF" w:csb1="00000000"/>
  </w:font>
  <w:font w:name="Liberation Sans">
    <w:panose1 w:val="020B0604020202020204"/>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ellasArial">
    <w:altName w:val="Courier New"/>
    <w:charset w:val="00"/>
    <w:family w:val="swiss"/>
    <w:pitch w:val="variable"/>
    <w:sig w:usb0="00000003" w:usb1="00000000" w:usb2="00000000" w:usb3="00000000" w:csb0="00000001" w:csb1="00000000"/>
  </w:font>
  <w:font w:name="MS Sans Serif">
    <w:panose1 w:val="020B05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 w:name="Arial Narrow">
    <w:panose1 w:val="020B0606020202030204"/>
    <w:charset w:val="A1"/>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E9938" w14:textId="77777777" w:rsidR="001D661F" w:rsidRDefault="001D661F">
    <w:pPr>
      <w:pStyle w:val="af0"/>
      <w:pBdr>
        <w:top w:val="single" w:sz="6" w:space="1" w:color="000000"/>
        <w:left w:val="none" w:sz="0" w:space="0" w:color="000000"/>
        <w:bottom w:val="none" w:sz="0" w:space="0" w:color="000000"/>
        <w:right w:val="none" w:sz="0" w:space="0" w:color="000000"/>
      </w:pBdr>
      <w:tabs>
        <w:tab w:val="clear" w:pos="8306"/>
        <w:tab w:val="right" w:pos="8280"/>
      </w:tabs>
      <w:rPr>
        <w:sz w:val="12"/>
      </w:rPr>
    </w:pPr>
    <w:r>
      <w:rPr>
        <w:rFonts w:cs="Arial"/>
        <w:sz w:val="16"/>
      </w:rPr>
      <w:t>Τεχνικές Προδιαγραφές Η/Μ Εγκαταστάσεων</w:t>
    </w:r>
    <w:r>
      <w:rPr>
        <w:rFonts w:cs="Arial"/>
        <w:sz w:val="16"/>
      </w:rPr>
      <w:tab/>
    </w:r>
    <w:r>
      <w:rPr>
        <w:rFonts w:cs="Arial"/>
        <w:sz w:val="16"/>
      </w:rPr>
      <w:tab/>
      <w:t xml:space="preserve">Σελ. </w:t>
    </w:r>
    <w:r>
      <w:rPr>
        <w:rStyle w:val="12"/>
        <w:rFonts w:cs="Arial"/>
        <w:sz w:val="16"/>
      </w:rPr>
      <w:fldChar w:fldCharType="begin"/>
    </w:r>
    <w:r>
      <w:rPr>
        <w:rStyle w:val="12"/>
        <w:rFonts w:cs="Arial"/>
        <w:sz w:val="16"/>
      </w:rPr>
      <w:instrText xml:space="preserve"> PAGE </w:instrText>
    </w:r>
    <w:r>
      <w:rPr>
        <w:rStyle w:val="12"/>
        <w:rFonts w:cs="Arial"/>
        <w:sz w:val="16"/>
      </w:rPr>
      <w:fldChar w:fldCharType="separate"/>
    </w:r>
    <w:r w:rsidR="003507DD">
      <w:rPr>
        <w:rStyle w:val="12"/>
        <w:rFonts w:cs="Arial"/>
        <w:noProof/>
        <w:sz w:val="16"/>
      </w:rPr>
      <w:t>2</w:t>
    </w:r>
    <w:r>
      <w:rPr>
        <w:rStyle w:val="12"/>
        <w:rFonts w:cs="Arial"/>
        <w:sz w:val="16"/>
      </w:rPr>
      <w:fldChar w:fldCharType="end"/>
    </w:r>
  </w:p>
  <w:p w14:paraId="4F18D31B" w14:textId="77777777" w:rsidR="001D661F" w:rsidRDefault="001D661F">
    <w:pPr>
      <w:pStyle w:val="af0"/>
      <w:rPr>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1B7292" w14:textId="77777777" w:rsidR="002A356E" w:rsidRDefault="002A356E">
      <w:r>
        <w:separator/>
      </w:r>
    </w:p>
  </w:footnote>
  <w:footnote w:type="continuationSeparator" w:id="0">
    <w:p w14:paraId="3F2CD154" w14:textId="77777777" w:rsidR="002A356E" w:rsidRDefault="002A35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56A8C" w14:textId="77777777" w:rsidR="001D661F" w:rsidRPr="001D661F" w:rsidRDefault="001D661F" w:rsidP="001D661F">
    <w:pPr>
      <w:pStyle w:val="spc"/>
      <w:pBdr>
        <w:top w:val="none" w:sz="0" w:space="0" w:color="000000"/>
        <w:left w:val="none" w:sz="0" w:space="0" w:color="000000"/>
        <w:bottom w:val="single" w:sz="4" w:space="1" w:color="000000"/>
        <w:right w:val="none" w:sz="0" w:space="0" w:color="000000"/>
      </w:pBdr>
      <w:spacing w:line="288" w:lineRule="auto"/>
      <w:ind w:left="0" w:firstLine="0"/>
      <w:jc w:val="center"/>
      <w:rPr>
        <w:lang w:val="en-US"/>
      </w:rPr>
    </w:pPr>
    <w:r w:rsidRPr="00671CE1">
      <w:rPr>
        <w:rFonts w:ascii="Arial Narrow" w:hAnsi="Arial Narrow"/>
        <w:sz w:val="18"/>
        <w:szCs w:val="18"/>
        <w:lang w:val="el-GR"/>
      </w:rPr>
      <w:t>ΜΕΛΕΤΗ ΑΝΑΚΑΤΑΣΚΕΥΗΣ ΚΟΜΒΩΝ</w:t>
    </w:r>
    <w:r>
      <w:rPr>
        <w:rFonts w:ascii="Arial Narrow" w:hAnsi="Arial Narrow"/>
        <w:sz w:val="18"/>
        <w:szCs w:val="18"/>
        <w:lang w:val="el-GR"/>
      </w:rPr>
      <w:t xml:space="preserve"> </w:t>
    </w:r>
    <w:r w:rsidRPr="00671CE1">
      <w:rPr>
        <w:rFonts w:ascii="Arial Narrow" w:hAnsi="Arial Narrow"/>
        <w:sz w:val="18"/>
        <w:szCs w:val="18"/>
        <w:lang w:val="el-GR"/>
      </w:rPr>
      <w:t>ΣΤΗΝ ΑΡ. 9 ΕΠ. ΟΔΟ</w:t>
    </w:r>
    <w:r>
      <w:rPr>
        <w:rFonts w:ascii="Arial Narrow" w:hAnsi="Arial Narrow"/>
        <w:sz w:val="18"/>
        <w:szCs w:val="18"/>
        <w:lang w:val="el-G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ADC9B5A"/>
    <w:name w:val="WWNum13"/>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bullet"/>
      <w:lvlText w:val="-"/>
      <w:lvlJc w:val="left"/>
      <w:pPr>
        <w:tabs>
          <w:tab w:val="num" w:pos="2340"/>
        </w:tabs>
        <w:ind w:left="2340" w:hanging="360"/>
      </w:pPr>
      <w:rPr>
        <w:rFonts w:ascii="Arial" w:hAnsi="Arial" w:cs="Arial"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15:restartNumberingAfterBreak="0">
    <w:nsid w:val="00000003"/>
    <w:multiLevelType w:val="multilevel"/>
    <w:tmpl w:val="00000003"/>
    <w:name w:val="WWNum2"/>
    <w:lvl w:ilvl="0">
      <w:start w:val="1"/>
      <w:numFmt w:val="decimal"/>
      <w:lvlText w:val="%1."/>
      <w:lvlJc w:val="left"/>
      <w:pPr>
        <w:tabs>
          <w:tab w:val="num" w:pos="360"/>
        </w:tabs>
        <w:ind w:left="360" w:hanging="360"/>
      </w:pPr>
    </w:lvl>
    <w:lvl w:ilvl="1">
      <w:start w:val="1"/>
      <w:numFmt w:val="bullet"/>
      <w:lvlText w:val=""/>
      <w:lvlJc w:val="left"/>
      <w:pPr>
        <w:tabs>
          <w:tab w:val="num" w:pos="720"/>
        </w:tabs>
        <w:ind w:left="720" w:hanging="360"/>
      </w:pPr>
      <w:rPr>
        <w:rFonts w:ascii="Symbol" w:hAnsi="Symbol" w:cs="Symbo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4"/>
    <w:multiLevelType w:val="multilevel"/>
    <w:tmpl w:val="00000004"/>
    <w:name w:val="WWNum3"/>
    <w:lvl w:ilvl="0">
      <w:start w:val="1"/>
      <w:numFmt w:val="bullet"/>
      <w:lvlText w:val=""/>
      <w:lvlJc w:val="left"/>
      <w:pPr>
        <w:tabs>
          <w:tab w:val="num" w:pos="927"/>
        </w:tabs>
        <w:ind w:left="927" w:hanging="360"/>
      </w:pPr>
      <w:rPr>
        <w:rFonts w:ascii="Symbol" w:hAnsi="Symbol" w:cs="Symbol"/>
      </w:rPr>
    </w:lvl>
    <w:lvl w:ilvl="1">
      <w:start w:val="1"/>
      <w:numFmt w:val="bullet"/>
      <w:lvlText w:val=""/>
      <w:lvlJc w:val="left"/>
      <w:pPr>
        <w:tabs>
          <w:tab w:val="num" w:pos="2007"/>
        </w:tabs>
        <w:ind w:left="2007" w:hanging="360"/>
      </w:pPr>
      <w:rPr>
        <w:rFonts w:ascii="Symbol" w:hAnsi="Symbol" w:cs="Symbol"/>
      </w:rPr>
    </w:lvl>
    <w:lvl w:ilvl="2">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3" w15:restartNumberingAfterBreak="0">
    <w:nsid w:val="00000005"/>
    <w:multiLevelType w:val="multilevel"/>
    <w:tmpl w:val="00000005"/>
    <w:name w:val="WWNum4"/>
    <w:lvl w:ilvl="0">
      <w:start w:val="1"/>
      <w:numFmt w:val="bullet"/>
      <w:lvlText w:val=""/>
      <w:lvlJc w:val="left"/>
      <w:pPr>
        <w:tabs>
          <w:tab w:val="num" w:pos="927"/>
        </w:tabs>
        <w:ind w:left="927" w:hanging="360"/>
      </w:pPr>
      <w:rPr>
        <w:rFonts w:ascii="Symbol" w:hAnsi="Symbol" w:cs="Symbol"/>
      </w:rPr>
    </w:lvl>
    <w:lvl w:ilvl="1">
      <w:start w:val="1"/>
      <w:numFmt w:val="bullet"/>
      <w:lvlText w:val=""/>
      <w:lvlJc w:val="left"/>
      <w:pPr>
        <w:tabs>
          <w:tab w:val="num" w:pos="2007"/>
        </w:tabs>
        <w:ind w:left="2007" w:hanging="360"/>
      </w:pPr>
      <w:rPr>
        <w:rFonts w:ascii="Symbol" w:hAnsi="Symbol" w:cs="Symbol"/>
      </w:rPr>
    </w:lvl>
    <w:lvl w:ilvl="2">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4" w15:restartNumberingAfterBreak="0">
    <w:nsid w:val="00000006"/>
    <w:multiLevelType w:val="multilevel"/>
    <w:tmpl w:val="00000006"/>
    <w:name w:val="WWNum5"/>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5" w15:restartNumberingAfterBreak="0">
    <w:nsid w:val="00000007"/>
    <w:multiLevelType w:val="multilevel"/>
    <w:tmpl w:val="00000007"/>
    <w:name w:val="WWNum6"/>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440"/>
        </w:tabs>
        <w:ind w:left="1440" w:hanging="360"/>
      </w:pPr>
      <w:rPr>
        <w:rFonts w:ascii="Symbol" w:hAnsi="Symbol" w:cs="Symbo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8"/>
    <w:multiLevelType w:val="multilevel"/>
    <w:tmpl w:val="00000008"/>
    <w:name w:val="WWNum7"/>
    <w:lvl w:ilvl="0">
      <w:start w:val="1"/>
      <w:numFmt w:val="bullet"/>
      <w:lvlText w:val=""/>
      <w:lvlJc w:val="left"/>
      <w:pPr>
        <w:tabs>
          <w:tab w:val="num" w:pos="927"/>
        </w:tabs>
        <w:ind w:left="927" w:hanging="360"/>
      </w:pPr>
      <w:rPr>
        <w:rFonts w:ascii="Symbol" w:hAnsi="Symbol" w:cs="Symbol"/>
      </w:rPr>
    </w:lvl>
    <w:lvl w:ilvl="1">
      <w:start w:val="1"/>
      <w:numFmt w:val="bullet"/>
      <w:lvlText w:val=""/>
      <w:lvlJc w:val="left"/>
      <w:pPr>
        <w:tabs>
          <w:tab w:val="num" w:pos="2007"/>
        </w:tabs>
        <w:ind w:left="2007" w:hanging="360"/>
      </w:pPr>
      <w:rPr>
        <w:rFonts w:ascii="Symbol" w:hAnsi="Symbol" w:cs="Symbol"/>
      </w:rPr>
    </w:lvl>
    <w:lvl w:ilvl="2">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7" w15:restartNumberingAfterBreak="0">
    <w:nsid w:val="00000009"/>
    <w:multiLevelType w:val="multilevel"/>
    <w:tmpl w:val="00000009"/>
    <w:name w:val="WWNum8"/>
    <w:lvl w:ilvl="0">
      <w:start w:val="1"/>
      <w:numFmt w:val="bullet"/>
      <w:lvlText w:val=""/>
      <w:lvlJc w:val="left"/>
      <w:pPr>
        <w:tabs>
          <w:tab w:val="num" w:pos="927"/>
        </w:tabs>
        <w:ind w:left="927" w:hanging="360"/>
      </w:pPr>
      <w:rPr>
        <w:rFonts w:ascii="Symbol" w:hAnsi="Symbol" w:cs="Symbol"/>
      </w:rPr>
    </w:lvl>
    <w:lvl w:ilvl="1">
      <w:start w:val="1"/>
      <w:numFmt w:val="bullet"/>
      <w:lvlText w:val="o"/>
      <w:lvlJc w:val="left"/>
      <w:pPr>
        <w:tabs>
          <w:tab w:val="num" w:pos="1647"/>
        </w:tabs>
        <w:ind w:left="1647" w:hanging="360"/>
      </w:pPr>
      <w:rPr>
        <w:rFonts w:ascii="Courier New" w:hAnsi="Courier New" w:cs="Courier New"/>
      </w:rPr>
    </w:lvl>
    <w:lvl w:ilvl="2">
      <w:start w:val="1"/>
      <w:numFmt w:val="bullet"/>
      <w:lvlText w:val=""/>
      <w:lvlJc w:val="left"/>
      <w:pPr>
        <w:tabs>
          <w:tab w:val="num" w:pos="2367"/>
        </w:tabs>
        <w:ind w:left="2367" w:hanging="360"/>
      </w:pPr>
      <w:rPr>
        <w:rFonts w:ascii="Wingdings" w:hAnsi="Wingdings" w:cs="Wingdings"/>
      </w:rPr>
    </w:lvl>
    <w:lvl w:ilvl="3">
      <w:start w:val="1"/>
      <w:numFmt w:val="bullet"/>
      <w:lvlText w:val=""/>
      <w:lvlJc w:val="left"/>
      <w:pPr>
        <w:tabs>
          <w:tab w:val="num" w:pos="3087"/>
        </w:tabs>
        <w:ind w:left="3087" w:hanging="360"/>
      </w:pPr>
      <w:rPr>
        <w:rFonts w:ascii="Symbol" w:hAnsi="Symbol" w:cs="Symbol"/>
      </w:rPr>
    </w:lvl>
    <w:lvl w:ilvl="4">
      <w:start w:val="1"/>
      <w:numFmt w:val="bullet"/>
      <w:lvlText w:val="o"/>
      <w:lvlJc w:val="left"/>
      <w:pPr>
        <w:tabs>
          <w:tab w:val="num" w:pos="3807"/>
        </w:tabs>
        <w:ind w:left="3807" w:hanging="360"/>
      </w:pPr>
      <w:rPr>
        <w:rFonts w:ascii="Courier New" w:hAnsi="Courier New" w:cs="Courier New"/>
      </w:rPr>
    </w:lvl>
    <w:lvl w:ilvl="5">
      <w:start w:val="1"/>
      <w:numFmt w:val="bullet"/>
      <w:lvlText w:val=""/>
      <w:lvlJc w:val="left"/>
      <w:pPr>
        <w:tabs>
          <w:tab w:val="num" w:pos="4527"/>
        </w:tabs>
        <w:ind w:left="4527" w:hanging="360"/>
      </w:pPr>
      <w:rPr>
        <w:rFonts w:ascii="Wingdings" w:hAnsi="Wingdings" w:cs="Wingdings"/>
      </w:rPr>
    </w:lvl>
    <w:lvl w:ilvl="6">
      <w:start w:val="1"/>
      <w:numFmt w:val="bullet"/>
      <w:lvlText w:val=""/>
      <w:lvlJc w:val="left"/>
      <w:pPr>
        <w:tabs>
          <w:tab w:val="num" w:pos="5247"/>
        </w:tabs>
        <w:ind w:left="5247" w:hanging="360"/>
      </w:pPr>
      <w:rPr>
        <w:rFonts w:ascii="Symbol" w:hAnsi="Symbol" w:cs="Symbol"/>
      </w:rPr>
    </w:lvl>
    <w:lvl w:ilvl="7">
      <w:start w:val="1"/>
      <w:numFmt w:val="bullet"/>
      <w:lvlText w:val="o"/>
      <w:lvlJc w:val="left"/>
      <w:pPr>
        <w:tabs>
          <w:tab w:val="num" w:pos="5967"/>
        </w:tabs>
        <w:ind w:left="5967" w:hanging="360"/>
      </w:pPr>
      <w:rPr>
        <w:rFonts w:ascii="Courier New" w:hAnsi="Courier New" w:cs="Courier New"/>
      </w:rPr>
    </w:lvl>
    <w:lvl w:ilvl="8">
      <w:start w:val="1"/>
      <w:numFmt w:val="bullet"/>
      <w:lvlText w:val=""/>
      <w:lvlJc w:val="left"/>
      <w:pPr>
        <w:tabs>
          <w:tab w:val="num" w:pos="6687"/>
        </w:tabs>
        <w:ind w:left="6687" w:hanging="360"/>
      </w:pPr>
      <w:rPr>
        <w:rFonts w:ascii="Wingdings" w:hAnsi="Wingdings" w:cs="Wingdings"/>
      </w:rPr>
    </w:lvl>
  </w:abstractNum>
  <w:abstractNum w:abstractNumId="8" w15:restartNumberingAfterBreak="0">
    <w:nsid w:val="0000000A"/>
    <w:multiLevelType w:val="multilevel"/>
    <w:tmpl w:val="0000000A"/>
    <w:name w:val="WWNum9"/>
    <w:lvl w:ilvl="0">
      <w:start w:val="1"/>
      <w:numFmt w:val="bullet"/>
      <w:lvlText w:val=""/>
      <w:lvlJc w:val="left"/>
      <w:pPr>
        <w:tabs>
          <w:tab w:val="num" w:pos="927"/>
        </w:tabs>
        <w:ind w:left="927" w:hanging="360"/>
      </w:pPr>
      <w:rPr>
        <w:rFonts w:ascii="Symbol" w:hAnsi="Symbol" w:cs="Symbol"/>
      </w:rPr>
    </w:lvl>
    <w:lvl w:ilvl="1">
      <w:start w:val="1"/>
      <w:numFmt w:val="bullet"/>
      <w:lvlText w:val=""/>
      <w:lvlJc w:val="left"/>
      <w:pPr>
        <w:tabs>
          <w:tab w:val="num" w:pos="2007"/>
        </w:tabs>
        <w:ind w:left="2007" w:hanging="360"/>
      </w:pPr>
      <w:rPr>
        <w:rFonts w:ascii="Symbol" w:hAnsi="Symbol" w:cs="Symbol"/>
      </w:rPr>
    </w:lvl>
    <w:lvl w:ilvl="2">
      <w:start w:val="1"/>
      <w:numFmt w:val="bullet"/>
      <w:lvlText w:val="-"/>
      <w:lvlJc w:val="left"/>
      <w:pPr>
        <w:tabs>
          <w:tab w:val="num" w:pos="2907"/>
        </w:tabs>
        <w:ind w:left="2907" w:hanging="360"/>
      </w:pPr>
      <w:rPr>
        <w:rFonts w:ascii="Arial" w:hAnsi="Arial" w:cs="Arial"/>
      </w:r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9" w15:restartNumberingAfterBreak="0">
    <w:nsid w:val="0000000B"/>
    <w:multiLevelType w:val="multilevel"/>
    <w:tmpl w:val="0000000B"/>
    <w:name w:val="WWNum10"/>
    <w:lvl w:ilvl="0">
      <w:start w:val="1"/>
      <w:numFmt w:val="bullet"/>
      <w:lvlText w:val=""/>
      <w:lvlJc w:val="left"/>
      <w:pPr>
        <w:tabs>
          <w:tab w:val="num" w:pos="927"/>
        </w:tabs>
        <w:ind w:left="927" w:hanging="360"/>
      </w:pPr>
      <w:rPr>
        <w:rFonts w:ascii="Symbol" w:hAnsi="Symbol" w:cs="Symbol"/>
      </w:rPr>
    </w:lvl>
    <w:lvl w:ilvl="1">
      <w:start w:val="1"/>
      <w:numFmt w:val="bullet"/>
      <w:lvlText w:val=""/>
      <w:lvlJc w:val="left"/>
      <w:pPr>
        <w:tabs>
          <w:tab w:val="num" w:pos="2007"/>
        </w:tabs>
        <w:ind w:left="2007" w:hanging="360"/>
      </w:pPr>
      <w:rPr>
        <w:rFonts w:ascii="Symbol" w:hAnsi="Symbol" w:cs="Symbol"/>
      </w:rPr>
    </w:lvl>
    <w:lvl w:ilvl="2">
      <w:start w:val="1"/>
      <w:numFmt w:val="bullet"/>
      <w:lvlText w:val="-"/>
      <w:lvlJc w:val="left"/>
      <w:pPr>
        <w:tabs>
          <w:tab w:val="num" w:pos="2907"/>
        </w:tabs>
        <w:ind w:left="2907" w:hanging="360"/>
      </w:pPr>
      <w:rPr>
        <w:rFonts w:ascii="Arial" w:hAnsi="Arial" w:cs="Arial"/>
      </w:r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10" w15:restartNumberingAfterBreak="0">
    <w:nsid w:val="0000000C"/>
    <w:multiLevelType w:val="multilevel"/>
    <w:tmpl w:val="0000000C"/>
    <w:name w:val="WWNum12"/>
    <w:lvl w:ilvl="0">
      <w:start w:val="1"/>
      <w:numFmt w:val="upperRoman"/>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000000D"/>
    <w:multiLevelType w:val="multilevel"/>
    <w:tmpl w:val="0000000D"/>
    <w:lvl w:ilvl="0">
      <w:start w:val="1"/>
      <w:numFmt w:val="bullet"/>
      <w:lvlText w:val=""/>
      <w:lvlJc w:val="left"/>
      <w:pPr>
        <w:tabs>
          <w:tab w:val="num" w:pos="1287"/>
        </w:tabs>
        <w:ind w:left="1287" w:hanging="360"/>
      </w:pPr>
      <w:rPr>
        <w:rFonts w:ascii="Symbol" w:hAnsi="Symbol" w:cs="OpenSymbol"/>
      </w:rPr>
    </w:lvl>
    <w:lvl w:ilvl="1">
      <w:start w:val="1"/>
      <w:numFmt w:val="bullet"/>
      <w:lvlText w:val="◦"/>
      <w:lvlJc w:val="left"/>
      <w:pPr>
        <w:tabs>
          <w:tab w:val="num" w:pos="1647"/>
        </w:tabs>
        <w:ind w:left="1647" w:hanging="360"/>
      </w:pPr>
      <w:rPr>
        <w:rFonts w:ascii="OpenSymbol" w:hAnsi="OpenSymbol" w:cs="OpenSymbol"/>
      </w:rPr>
    </w:lvl>
    <w:lvl w:ilvl="2">
      <w:start w:val="1"/>
      <w:numFmt w:val="bullet"/>
      <w:lvlText w:val="▪"/>
      <w:lvlJc w:val="left"/>
      <w:pPr>
        <w:tabs>
          <w:tab w:val="num" w:pos="2007"/>
        </w:tabs>
        <w:ind w:left="2007" w:hanging="360"/>
      </w:pPr>
      <w:rPr>
        <w:rFonts w:ascii="OpenSymbol" w:hAnsi="OpenSymbol" w:cs="OpenSymbol"/>
      </w:rPr>
    </w:lvl>
    <w:lvl w:ilvl="3">
      <w:start w:val="1"/>
      <w:numFmt w:val="bullet"/>
      <w:lvlText w:val=""/>
      <w:lvlJc w:val="left"/>
      <w:pPr>
        <w:tabs>
          <w:tab w:val="num" w:pos="2367"/>
        </w:tabs>
        <w:ind w:left="2367" w:hanging="360"/>
      </w:pPr>
      <w:rPr>
        <w:rFonts w:ascii="Symbol" w:hAnsi="Symbol" w:cs="OpenSymbol"/>
      </w:rPr>
    </w:lvl>
    <w:lvl w:ilvl="4">
      <w:start w:val="1"/>
      <w:numFmt w:val="bullet"/>
      <w:lvlText w:val="◦"/>
      <w:lvlJc w:val="left"/>
      <w:pPr>
        <w:tabs>
          <w:tab w:val="num" w:pos="2727"/>
        </w:tabs>
        <w:ind w:left="2727" w:hanging="360"/>
      </w:pPr>
      <w:rPr>
        <w:rFonts w:ascii="OpenSymbol" w:hAnsi="OpenSymbol" w:cs="OpenSymbol"/>
      </w:rPr>
    </w:lvl>
    <w:lvl w:ilvl="5">
      <w:start w:val="1"/>
      <w:numFmt w:val="bullet"/>
      <w:lvlText w:val="▪"/>
      <w:lvlJc w:val="left"/>
      <w:pPr>
        <w:tabs>
          <w:tab w:val="num" w:pos="3087"/>
        </w:tabs>
        <w:ind w:left="3087" w:hanging="360"/>
      </w:pPr>
      <w:rPr>
        <w:rFonts w:ascii="OpenSymbol" w:hAnsi="OpenSymbol" w:cs="OpenSymbol"/>
      </w:rPr>
    </w:lvl>
    <w:lvl w:ilvl="6">
      <w:start w:val="1"/>
      <w:numFmt w:val="bullet"/>
      <w:lvlText w:val=""/>
      <w:lvlJc w:val="left"/>
      <w:pPr>
        <w:tabs>
          <w:tab w:val="num" w:pos="3447"/>
        </w:tabs>
        <w:ind w:left="3447" w:hanging="360"/>
      </w:pPr>
      <w:rPr>
        <w:rFonts w:ascii="Symbol" w:hAnsi="Symbol" w:cs="OpenSymbol"/>
      </w:rPr>
    </w:lvl>
    <w:lvl w:ilvl="7">
      <w:start w:val="1"/>
      <w:numFmt w:val="bullet"/>
      <w:lvlText w:val="◦"/>
      <w:lvlJc w:val="left"/>
      <w:pPr>
        <w:tabs>
          <w:tab w:val="num" w:pos="3807"/>
        </w:tabs>
        <w:ind w:left="3807" w:hanging="360"/>
      </w:pPr>
      <w:rPr>
        <w:rFonts w:ascii="OpenSymbol" w:hAnsi="OpenSymbol" w:cs="OpenSymbol"/>
      </w:rPr>
    </w:lvl>
    <w:lvl w:ilvl="8">
      <w:start w:val="1"/>
      <w:numFmt w:val="bullet"/>
      <w:lvlText w:val="▪"/>
      <w:lvlJc w:val="left"/>
      <w:pPr>
        <w:tabs>
          <w:tab w:val="num" w:pos="4167"/>
        </w:tabs>
        <w:ind w:left="4167" w:hanging="360"/>
      </w:pPr>
      <w:rPr>
        <w:rFonts w:ascii="OpenSymbol" w:hAnsi="OpenSymbol" w:cs="OpenSymbol"/>
      </w:rPr>
    </w:lvl>
  </w:abstractNum>
  <w:abstractNum w:abstractNumId="12" w15:restartNumberingAfterBreak="0">
    <w:nsid w:val="0000000E"/>
    <w:multiLevelType w:val="multilevel"/>
    <w:tmpl w:val="0000000E"/>
    <w:lvl w:ilvl="0">
      <w:start w:val="1"/>
      <w:numFmt w:val="bullet"/>
      <w:lvlText w:val=""/>
      <w:lvlJc w:val="left"/>
      <w:pPr>
        <w:tabs>
          <w:tab w:val="num" w:pos="1287"/>
        </w:tabs>
        <w:ind w:left="1287" w:hanging="360"/>
      </w:pPr>
      <w:rPr>
        <w:rFonts w:ascii="Symbol" w:hAnsi="Symbol" w:cs="OpenSymbol"/>
      </w:rPr>
    </w:lvl>
    <w:lvl w:ilvl="1">
      <w:start w:val="1"/>
      <w:numFmt w:val="bullet"/>
      <w:lvlText w:val="◦"/>
      <w:lvlJc w:val="left"/>
      <w:pPr>
        <w:tabs>
          <w:tab w:val="num" w:pos="1647"/>
        </w:tabs>
        <w:ind w:left="1647" w:hanging="360"/>
      </w:pPr>
      <w:rPr>
        <w:rFonts w:ascii="OpenSymbol" w:hAnsi="OpenSymbol" w:cs="OpenSymbol"/>
      </w:rPr>
    </w:lvl>
    <w:lvl w:ilvl="2">
      <w:start w:val="1"/>
      <w:numFmt w:val="bullet"/>
      <w:lvlText w:val="▪"/>
      <w:lvlJc w:val="left"/>
      <w:pPr>
        <w:tabs>
          <w:tab w:val="num" w:pos="2007"/>
        </w:tabs>
        <w:ind w:left="2007" w:hanging="360"/>
      </w:pPr>
      <w:rPr>
        <w:rFonts w:ascii="OpenSymbol" w:hAnsi="OpenSymbol" w:cs="OpenSymbol"/>
      </w:rPr>
    </w:lvl>
    <w:lvl w:ilvl="3">
      <w:start w:val="1"/>
      <w:numFmt w:val="bullet"/>
      <w:lvlText w:val=""/>
      <w:lvlJc w:val="left"/>
      <w:pPr>
        <w:tabs>
          <w:tab w:val="num" w:pos="2367"/>
        </w:tabs>
        <w:ind w:left="2367" w:hanging="360"/>
      </w:pPr>
      <w:rPr>
        <w:rFonts w:ascii="Symbol" w:hAnsi="Symbol" w:cs="OpenSymbol"/>
      </w:rPr>
    </w:lvl>
    <w:lvl w:ilvl="4">
      <w:start w:val="1"/>
      <w:numFmt w:val="bullet"/>
      <w:lvlText w:val="◦"/>
      <w:lvlJc w:val="left"/>
      <w:pPr>
        <w:tabs>
          <w:tab w:val="num" w:pos="2727"/>
        </w:tabs>
        <w:ind w:left="2727" w:hanging="360"/>
      </w:pPr>
      <w:rPr>
        <w:rFonts w:ascii="OpenSymbol" w:hAnsi="OpenSymbol" w:cs="OpenSymbol"/>
      </w:rPr>
    </w:lvl>
    <w:lvl w:ilvl="5">
      <w:start w:val="1"/>
      <w:numFmt w:val="bullet"/>
      <w:lvlText w:val="▪"/>
      <w:lvlJc w:val="left"/>
      <w:pPr>
        <w:tabs>
          <w:tab w:val="num" w:pos="3087"/>
        </w:tabs>
        <w:ind w:left="3087" w:hanging="360"/>
      </w:pPr>
      <w:rPr>
        <w:rFonts w:ascii="OpenSymbol" w:hAnsi="OpenSymbol" w:cs="OpenSymbol"/>
      </w:rPr>
    </w:lvl>
    <w:lvl w:ilvl="6">
      <w:start w:val="1"/>
      <w:numFmt w:val="bullet"/>
      <w:lvlText w:val=""/>
      <w:lvlJc w:val="left"/>
      <w:pPr>
        <w:tabs>
          <w:tab w:val="num" w:pos="3447"/>
        </w:tabs>
        <w:ind w:left="3447" w:hanging="360"/>
      </w:pPr>
      <w:rPr>
        <w:rFonts w:ascii="Symbol" w:hAnsi="Symbol" w:cs="OpenSymbol"/>
      </w:rPr>
    </w:lvl>
    <w:lvl w:ilvl="7">
      <w:start w:val="1"/>
      <w:numFmt w:val="bullet"/>
      <w:lvlText w:val="◦"/>
      <w:lvlJc w:val="left"/>
      <w:pPr>
        <w:tabs>
          <w:tab w:val="num" w:pos="3807"/>
        </w:tabs>
        <w:ind w:left="3807" w:hanging="360"/>
      </w:pPr>
      <w:rPr>
        <w:rFonts w:ascii="OpenSymbol" w:hAnsi="OpenSymbol" w:cs="OpenSymbol"/>
      </w:rPr>
    </w:lvl>
    <w:lvl w:ilvl="8">
      <w:start w:val="1"/>
      <w:numFmt w:val="bullet"/>
      <w:lvlText w:val="▪"/>
      <w:lvlJc w:val="left"/>
      <w:pPr>
        <w:tabs>
          <w:tab w:val="num" w:pos="4167"/>
        </w:tabs>
        <w:ind w:left="4167" w:hanging="360"/>
      </w:pPr>
      <w:rPr>
        <w:rFonts w:ascii="OpenSymbol" w:hAnsi="OpenSymbol" w:cs="OpenSymbol"/>
      </w:rPr>
    </w:lvl>
  </w:abstractNum>
  <w:abstractNum w:abstractNumId="13" w15:restartNumberingAfterBreak="0">
    <w:nsid w:val="0000000F"/>
    <w:multiLevelType w:val="multilevel"/>
    <w:tmpl w:val="0000000F"/>
    <w:lvl w:ilvl="0">
      <w:start w:val="1"/>
      <w:numFmt w:val="bullet"/>
      <w:lvlText w:val=""/>
      <w:lvlJc w:val="left"/>
      <w:pPr>
        <w:tabs>
          <w:tab w:val="num" w:pos="1287"/>
        </w:tabs>
        <w:ind w:left="1287" w:hanging="360"/>
      </w:pPr>
      <w:rPr>
        <w:rFonts w:ascii="Symbol" w:hAnsi="Symbol" w:cs="OpenSymbol"/>
      </w:rPr>
    </w:lvl>
    <w:lvl w:ilvl="1">
      <w:start w:val="1"/>
      <w:numFmt w:val="bullet"/>
      <w:lvlText w:val="◦"/>
      <w:lvlJc w:val="left"/>
      <w:pPr>
        <w:tabs>
          <w:tab w:val="num" w:pos="1647"/>
        </w:tabs>
        <w:ind w:left="1647" w:hanging="360"/>
      </w:pPr>
      <w:rPr>
        <w:rFonts w:ascii="OpenSymbol" w:hAnsi="OpenSymbol" w:cs="OpenSymbol"/>
      </w:rPr>
    </w:lvl>
    <w:lvl w:ilvl="2">
      <w:start w:val="1"/>
      <w:numFmt w:val="bullet"/>
      <w:lvlText w:val="▪"/>
      <w:lvlJc w:val="left"/>
      <w:pPr>
        <w:tabs>
          <w:tab w:val="num" w:pos="2007"/>
        </w:tabs>
        <w:ind w:left="2007" w:hanging="360"/>
      </w:pPr>
      <w:rPr>
        <w:rFonts w:ascii="OpenSymbol" w:hAnsi="OpenSymbol" w:cs="OpenSymbol"/>
      </w:rPr>
    </w:lvl>
    <w:lvl w:ilvl="3">
      <w:start w:val="1"/>
      <w:numFmt w:val="bullet"/>
      <w:lvlText w:val=""/>
      <w:lvlJc w:val="left"/>
      <w:pPr>
        <w:tabs>
          <w:tab w:val="num" w:pos="2367"/>
        </w:tabs>
        <w:ind w:left="2367" w:hanging="360"/>
      </w:pPr>
      <w:rPr>
        <w:rFonts w:ascii="Symbol" w:hAnsi="Symbol" w:cs="OpenSymbol"/>
      </w:rPr>
    </w:lvl>
    <w:lvl w:ilvl="4">
      <w:start w:val="1"/>
      <w:numFmt w:val="bullet"/>
      <w:lvlText w:val="◦"/>
      <w:lvlJc w:val="left"/>
      <w:pPr>
        <w:tabs>
          <w:tab w:val="num" w:pos="2727"/>
        </w:tabs>
        <w:ind w:left="2727" w:hanging="360"/>
      </w:pPr>
      <w:rPr>
        <w:rFonts w:ascii="OpenSymbol" w:hAnsi="OpenSymbol" w:cs="OpenSymbol"/>
      </w:rPr>
    </w:lvl>
    <w:lvl w:ilvl="5">
      <w:start w:val="1"/>
      <w:numFmt w:val="bullet"/>
      <w:lvlText w:val="▪"/>
      <w:lvlJc w:val="left"/>
      <w:pPr>
        <w:tabs>
          <w:tab w:val="num" w:pos="3087"/>
        </w:tabs>
        <w:ind w:left="3087" w:hanging="360"/>
      </w:pPr>
      <w:rPr>
        <w:rFonts w:ascii="OpenSymbol" w:hAnsi="OpenSymbol" w:cs="OpenSymbol"/>
      </w:rPr>
    </w:lvl>
    <w:lvl w:ilvl="6">
      <w:start w:val="1"/>
      <w:numFmt w:val="bullet"/>
      <w:lvlText w:val=""/>
      <w:lvlJc w:val="left"/>
      <w:pPr>
        <w:tabs>
          <w:tab w:val="num" w:pos="3447"/>
        </w:tabs>
        <w:ind w:left="3447" w:hanging="360"/>
      </w:pPr>
      <w:rPr>
        <w:rFonts w:ascii="Symbol" w:hAnsi="Symbol" w:cs="OpenSymbol"/>
      </w:rPr>
    </w:lvl>
    <w:lvl w:ilvl="7">
      <w:start w:val="1"/>
      <w:numFmt w:val="bullet"/>
      <w:lvlText w:val="◦"/>
      <w:lvlJc w:val="left"/>
      <w:pPr>
        <w:tabs>
          <w:tab w:val="num" w:pos="3807"/>
        </w:tabs>
        <w:ind w:left="3807" w:hanging="360"/>
      </w:pPr>
      <w:rPr>
        <w:rFonts w:ascii="OpenSymbol" w:hAnsi="OpenSymbol" w:cs="OpenSymbol"/>
      </w:rPr>
    </w:lvl>
    <w:lvl w:ilvl="8">
      <w:start w:val="1"/>
      <w:numFmt w:val="bullet"/>
      <w:lvlText w:val="▪"/>
      <w:lvlJc w:val="left"/>
      <w:pPr>
        <w:tabs>
          <w:tab w:val="num" w:pos="4167"/>
        </w:tabs>
        <w:ind w:left="4167" w:hanging="360"/>
      </w:pPr>
      <w:rPr>
        <w:rFonts w:ascii="OpenSymbol" w:hAnsi="OpenSymbol" w:cs="OpenSymbol"/>
      </w:rPr>
    </w:lvl>
  </w:abstractNum>
  <w:abstractNum w:abstractNumId="14" w15:restartNumberingAfterBreak="0">
    <w:nsid w:val="00000010"/>
    <w:multiLevelType w:val="multilevel"/>
    <w:tmpl w:val="00000010"/>
    <w:lvl w:ilvl="0">
      <w:start w:val="1"/>
      <w:numFmt w:val="bullet"/>
      <w:lvlText w:val=""/>
      <w:lvlJc w:val="left"/>
      <w:pPr>
        <w:tabs>
          <w:tab w:val="num" w:pos="1287"/>
        </w:tabs>
        <w:ind w:left="1287" w:hanging="360"/>
      </w:pPr>
      <w:rPr>
        <w:rFonts w:ascii="Symbol" w:hAnsi="Symbol" w:cs="OpenSymbol"/>
      </w:rPr>
    </w:lvl>
    <w:lvl w:ilvl="1">
      <w:start w:val="1"/>
      <w:numFmt w:val="bullet"/>
      <w:lvlText w:val="◦"/>
      <w:lvlJc w:val="left"/>
      <w:pPr>
        <w:tabs>
          <w:tab w:val="num" w:pos="1647"/>
        </w:tabs>
        <w:ind w:left="1647" w:hanging="360"/>
      </w:pPr>
      <w:rPr>
        <w:rFonts w:ascii="OpenSymbol" w:hAnsi="OpenSymbol" w:cs="OpenSymbol"/>
      </w:rPr>
    </w:lvl>
    <w:lvl w:ilvl="2">
      <w:start w:val="1"/>
      <w:numFmt w:val="bullet"/>
      <w:lvlText w:val="▪"/>
      <w:lvlJc w:val="left"/>
      <w:pPr>
        <w:tabs>
          <w:tab w:val="num" w:pos="2007"/>
        </w:tabs>
        <w:ind w:left="2007" w:hanging="360"/>
      </w:pPr>
      <w:rPr>
        <w:rFonts w:ascii="OpenSymbol" w:hAnsi="OpenSymbol" w:cs="OpenSymbol"/>
      </w:rPr>
    </w:lvl>
    <w:lvl w:ilvl="3">
      <w:start w:val="1"/>
      <w:numFmt w:val="bullet"/>
      <w:lvlText w:val=""/>
      <w:lvlJc w:val="left"/>
      <w:pPr>
        <w:tabs>
          <w:tab w:val="num" w:pos="2367"/>
        </w:tabs>
        <w:ind w:left="2367" w:hanging="360"/>
      </w:pPr>
      <w:rPr>
        <w:rFonts w:ascii="Symbol" w:hAnsi="Symbol" w:cs="OpenSymbol"/>
      </w:rPr>
    </w:lvl>
    <w:lvl w:ilvl="4">
      <w:start w:val="1"/>
      <w:numFmt w:val="bullet"/>
      <w:lvlText w:val="◦"/>
      <w:lvlJc w:val="left"/>
      <w:pPr>
        <w:tabs>
          <w:tab w:val="num" w:pos="2727"/>
        </w:tabs>
        <w:ind w:left="2727" w:hanging="360"/>
      </w:pPr>
      <w:rPr>
        <w:rFonts w:ascii="OpenSymbol" w:hAnsi="OpenSymbol" w:cs="OpenSymbol"/>
      </w:rPr>
    </w:lvl>
    <w:lvl w:ilvl="5">
      <w:start w:val="1"/>
      <w:numFmt w:val="bullet"/>
      <w:lvlText w:val="▪"/>
      <w:lvlJc w:val="left"/>
      <w:pPr>
        <w:tabs>
          <w:tab w:val="num" w:pos="3087"/>
        </w:tabs>
        <w:ind w:left="3087" w:hanging="360"/>
      </w:pPr>
      <w:rPr>
        <w:rFonts w:ascii="OpenSymbol" w:hAnsi="OpenSymbol" w:cs="OpenSymbol"/>
      </w:rPr>
    </w:lvl>
    <w:lvl w:ilvl="6">
      <w:start w:val="1"/>
      <w:numFmt w:val="bullet"/>
      <w:lvlText w:val=""/>
      <w:lvlJc w:val="left"/>
      <w:pPr>
        <w:tabs>
          <w:tab w:val="num" w:pos="3447"/>
        </w:tabs>
        <w:ind w:left="3447" w:hanging="360"/>
      </w:pPr>
      <w:rPr>
        <w:rFonts w:ascii="Symbol" w:hAnsi="Symbol" w:cs="OpenSymbol"/>
      </w:rPr>
    </w:lvl>
    <w:lvl w:ilvl="7">
      <w:start w:val="1"/>
      <w:numFmt w:val="bullet"/>
      <w:lvlText w:val="◦"/>
      <w:lvlJc w:val="left"/>
      <w:pPr>
        <w:tabs>
          <w:tab w:val="num" w:pos="3807"/>
        </w:tabs>
        <w:ind w:left="3807" w:hanging="360"/>
      </w:pPr>
      <w:rPr>
        <w:rFonts w:ascii="OpenSymbol" w:hAnsi="OpenSymbol" w:cs="OpenSymbol"/>
      </w:rPr>
    </w:lvl>
    <w:lvl w:ilvl="8">
      <w:start w:val="1"/>
      <w:numFmt w:val="bullet"/>
      <w:lvlText w:val="▪"/>
      <w:lvlJc w:val="left"/>
      <w:pPr>
        <w:tabs>
          <w:tab w:val="num" w:pos="4167"/>
        </w:tabs>
        <w:ind w:left="4167" w:hanging="360"/>
      </w:pPr>
      <w:rPr>
        <w:rFonts w:ascii="OpenSymbol" w:hAnsi="OpenSymbol" w:cs="OpenSymbol"/>
      </w:rPr>
    </w:lvl>
  </w:abstractNum>
  <w:abstractNum w:abstractNumId="15" w15:restartNumberingAfterBreak="0">
    <w:nsid w:val="00000011"/>
    <w:multiLevelType w:val="multilevel"/>
    <w:tmpl w:val="00000011"/>
    <w:lvl w:ilvl="0">
      <w:start w:val="1"/>
      <w:numFmt w:val="bullet"/>
      <w:lvlText w:val=""/>
      <w:lvlJc w:val="left"/>
      <w:pPr>
        <w:tabs>
          <w:tab w:val="num" w:pos="1287"/>
        </w:tabs>
        <w:ind w:left="1287" w:hanging="360"/>
      </w:pPr>
      <w:rPr>
        <w:rFonts w:ascii="Symbol" w:hAnsi="Symbol" w:cs="OpenSymbol"/>
      </w:rPr>
    </w:lvl>
    <w:lvl w:ilvl="1">
      <w:start w:val="1"/>
      <w:numFmt w:val="bullet"/>
      <w:lvlText w:val="◦"/>
      <w:lvlJc w:val="left"/>
      <w:pPr>
        <w:tabs>
          <w:tab w:val="num" w:pos="1647"/>
        </w:tabs>
        <w:ind w:left="1647" w:hanging="360"/>
      </w:pPr>
      <w:rPr>
        <w:rFonts w:ascii="OpenSymbol" w:hAnsi="OpenSymbol" w:cs="OpenSymbol"/>
      </w:rPr>
    </w:lvl>
    <w:lvl w:ilvl="2">
      <w:start w:val="1"/>
      <w:numFmt w:val="bullet"/>
      <w:lvlText w:val="▪"/>
      <w:lvlJc w:val="left"/>
      <w:pPr>
        <w:tabs>
          <w:tab w:val="num" w:pos="2007"/>
        </w:tabs>
        <w:ind w:left="2007" w:hanging="360"/>
      </w:pPr>
      <w:rPr>
        <w:rFonts w:ascii="OpenSymbol" w:hAnsi="OpenSymbol" w:cs="OpenSymbol"/>
      </w:rPr>
    </w:lvl>
    <w:lvl w:ilvl="3">
      <w:start w:val="1"/>
      <w:numFmt w:val="bullet"/>
      <w:lvlText w:val=""/>
      <w:lvlJc w:val="left"/>
      <w:pPr>
        <w:tabs>
          <w:tab w:val="num" w:pos="2367"/>
        </w:tabs>
        <w:ind w:left="2367" w:hanging="360"/>
      </w:pPr>
      <w:rPr>
        <w:rFonts w:ascii="Symbol" w:hAnsi="Symbol" w:cs="OpenSymbol"/>
      </w:rPr>
    </w:lvl>
    <w:lvl w:ilvl="4">
      <w:start w:val="1"/>
      <w:numFmt w:val="bullet"/>
      <w:lvlText w:val="◦"/>
      <w:lvlJc w:val="left"/>
      <w:pPr>
        <w:tabs>
          <w:tab w:val="num" w:pos="2727"/>
        </w:tabs>
        <w:ind w:left="2727" w:hanging="360"/>
      </w:pPr>
      <w:rPr>
        <w:rFonts w:ascii="OpenSymbol" w:hAnsi="OpenSymbol" w:cs="OpenSymbol"/>
      </w:rPr>
    </w:lvl>
    <w:lvl w:ilvl="5">
      <w:start w:val="1"/>
      <w:numFmt w:val="bullet"/>
      <w:lvlText w:val="▪"/>
      <w:lvlJc w:val="left"/>
      <w:pPr>
        <w:tabs>
          <w:tab w:val="num" w:pos="3087"/>
        </w:tabs>
        <w:ind w:left="3087" w:hanging="360"/>
      </w:pPr>
      <w:rPr>
        <w:rFonts w:ascii="OpenSymbol" w:hAnsi="OpenSymbol" w:cs="OpenSymbol"/>
      </w:rPr>
    </w:lvl>
    <w:lvl w:ilvl="6">
      <w:start w:val="1"/>
      <w:numFmt w:val="bullet"/>
      <w:lvlText w:val=""/>
      <w:lvlJc w:val="left"/>
      <w:pPr>
        <w:tabs>
          <w:tab w:val="num" w:pos="3447"/>
        </w:tabs>
        <w:ind w:left="3447" w:hanging="360"/>
      </w:pPr>
      <w:rPr>
        <w:rFonts w:ascii="Symbol" w:hAnsi="Symbol" w:cs="OpenSymbol"/>
      </w:rPr>
    </w:lvl>
    <w:lvl w:ilvl="7">
      <w:start w:val="1"/>
      <w:numFmt w:val="bullet"/>
      <w:lvlText w:val="◦"/>
      <w:lvlJc w:val="left"/>
      <w:pPr>
        <w:tabs>
          <w:tab w:val="num" w:pos="3807"/>
        </w:tabs>
        <w:ind w:left="3807" w:hanging="360"/>
      </w:pPr>
      <w:rPr>
        <w:rFonts w:ascii="OpenSymbol" w:hAnsi="OpenSymbol" w:cs="OpenSymbol"/>
      </w:rPr>
    </w:lvl>
    <w:lvl w:ilvl="8">
      <w:start w:val="1"/>
      <w:numFmt w:val="bullet"/>
      <w:lvlText w:val="▪"/>
      <w:lvlJc w:val="left"/>
      <w:pPr>
        <w:tabs>
          <w:tab w:val="num" w:pos="4167"/>
        </w:tabs>
        <w:ind w:left="4167" w:hanging="360"/>
      </w:pPr>
      <w:rPr>
        <w:rFonts w:ascii="OpenSymbol" w:hAnsi="OpenSymbol" w:cs="OpenSymbol"/>
      </w:rPr>
    </w:lvl>
  </w:abstractNum>
  <w:abstractNum w:abstractNumId="16" w15:restartNumberingAfterBreak="0">
    <w:nsid w:val="075753AF"/>
    <w:multiLevelType w:val="multilevel"/>
    <w:tmpl w:val="6250FB28"/>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08C04C2E"/>
    <w:multiLevelType w:val="multilevel"/>
    <w:tmpl w:val="7DA6C8F4"/>
    <w:lvl w:ilvl="0">
      <w:start w:val="1"/>
      <w:numFmt w:val="decimal"/>
      <w:lvlText w:val="%1."/>
      <w:lvlJc w:val="left"/>
      <w:pPr>
        <w:tabs>
          <w:tab w:val="num" w:pos="680"/>
        </w:tabs>
        <w:ind w:left="680" w:hanging="680"/>
      </w:pPr>
      <w:rPr>
        <w:rFonts w:hint="default"/>
        <w:sz w:val="20"/>
      </w:rPr>
    </w:lvl>
    <w:lvl w:ilvl="1">
      <w:start w:val="1"/>
      <w:numFmt w:val="decimal"/>
      <w:lvlText w:val="%1.%2."/>
      <w:lvlJc w:val="left"/>
      <w:pPr>
        <w:tabs>
          <w:tab w:val="num" w:pos="680"/>
        </w:tabs>
        <w:ind w:left="680" w:hanging="680"/>
      </w:pPr>
      <w:rPr>
        <w:rFonts w:hint="default"/>
      </w:rPr>
    </w:lvl>
    <w:lvl w:ilvl="2">
      <w:start w:val="1"/>
      <w:numFmt w:val="bullet"/>
      <w:lvlText w:val="-"/>
      <w:lvlJc w:val="left"/>
      <w:pPr>
        <w:tabs>
          <w:tab w:val="num" w:pos="2340"/>
        </w:tabs>
        <w:ind w:left="2340" w:hanging="360"/>
      </w:pPr>
      <w:rPr>
        <w:rFonts w:ascii="Arial" w:hAnsi="Arial" w:cs="Arial"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124475DE"/>
    <w:multiLevelType w:val="multilevel"/>
    <w:tmpl w:val="48BE302A"/>
    <w:lvl w:ilvl="0">
      <w:start w:val="1"/>
      <w:numFmt w:val="bullet"/>
      <w:lvlText w:val=""/>
      <w:lvlJc w:val="left"/>
      <w:pPr>
        <w:tabs>
          <w:tab w:val="num" w:pos="1040"/>
        </w:tabs>
        <w:ind w:left="1040" w:hanging="360"/>
      </w:pPr>
      <w:rPr>
        <w:rFonts w:ascii="Symbol" w:hAnsi="Symbol" w:hint="default"/>
        <w:sz w:val="20"/>
      </w:rPr>
    </w:lvl>
    <w:lvl w:ilvl="1" w:tentative="1">
      <w:start w:val="1"/>
      <w:numFmt w:val="bullet"/>
      <w:lvlText w:val="o"/>
      <w:lvlJc w:val="left"/>
      <w:pPr>
        <w:tabs>
          <w:tab w:val="num" w:pos="1760"/>
        </w:tabs>
        <w:ind w:left="1760" w:hanging="360"/>
      </w:pPr>
      <w:rPr>
        <w:rFonts w:ascii="Courier New" w:hAnsi="Courier New" w:hint="default"/>
        <w:sz w:val="20"/>
      </w:rPr>
    </w:lvl>
    <w:lvl w:ilvl="2" w:tentative="1">
      <w:start w:val="1"/>
      <w:numFmt w:val="bullet"/>
      <w:lvlText w:val=""/>
      <w:lvlJc w:val="left"/>
      <w:pPr>
        <w:tabs>
          <w:tab w:val="num" w:pos="2480"/>
        </w:tabs>
        <w:ind w:left="2480" w:hanging="360"/>
      </w:pPr>
      <w:rPr>
        <w:rFonts w:ascii="Wingdings" w:hAnsi="Wingdings" w:hint="default"/>
        <w:sz w:val="20"/>
      </w:rPr>
    </w:lvl>
    <w:lvl w:ilvl="3" w:tentative="1">
      <w:start w:val="1"/>
      <w:numFmt w:val="bullet"/>
      <w:lvlText w:val=""/>
      <w:lvlJc w:val="left"/>
      <w:pPr>
        <w:tabs>
          <w:tab w:val="num" w:pos="3200"/>
        </w:tabs>
        <w:ind w:left="3200" w:hanging="360"/>
      </w:pPr>
      <w:rPr>
        <w:rFonts w:ascii="Wingdings" w:hAnsi="Wingdings" w:hint="default"/>
        <w:sz w:val="20"/>
      </w:rPr>
    </w:lvl>
    <w:lvl w:ilvl="4" w:tentative="1">
      <w:start w:val="1"/>
      <w:numFmt w:val="bullet"/>
      <w:lvlText w:val=""/>
      <w:lvlJc w:val="left"/>
      <w:pPr>
        <w:tabs>
          <w:tab w:val="num" w:pos="3920"/>
        </w:tabs>
        <w:ind w:left="3920" w:hanging="360"/>
      </w:pPr>
      <w:rPr>
        <w:rFonts w:ascii="Wingdings" w:hAnsi="Wingdings" w:hint="default"/>
        <w:sz w:val="20"/>
      </w:rPr>
    </w:lvl>
    <w:lvl w:ilvl="5" w:tentative="1">
      <w:start w:val="1"/>
      <w:numFmt w:val="bullet"/>
      <w:lvlText w:val=""/>
      <w:lvlJc w:val="left"/>
      <w:pPr>
        <w:tabs>
          <w:tab w:val="num" w:pos="4640"/>
        </w:tabs>
        <w:ind w:left="4640" w:hanging="360"/>
      </w:pPr>
      <w:rPr>
        <w:rFonts w:ascii="Wingdings" w:hAnsi="Wingdings" w:hint="default"/>
        <w:sz w:val="20"/>
      </w:rPr>
    </w:lvl>
    <w:lvl w:ilvl="6" w:tentative="1">
      <w:start w:val="1"/>
      <w:numFmt w:val="bullet"/>
      <w:lvlText w:val=""/>
      <w:lvlJc w:val="left"/>
      <w:pPr>
        <w:tabs>
          <w:tab w:val="num" w:pos="5360"/>
        </w:tabs>
        <w:ind w:left="5360" w:hanging="360"/>
      </w:pPr>
      <w:rPr>
        <w:rFonts w:ascii="Wingdings" w:hAnsi="Wingdings" w:hint="default"/>
        <w:sz w:val="20"/>
      </w:rPr>
    </w:lvl>
    <w:lvl w:ilvl="7" w:tentative="1">
      <w:start w:val="1"/>
      <w:numFmt w:val="bullet"/>
      <w:lvlText w:val=""/>
      <w:lvlJc w:val="left"/>
      <w:pPr>
        <w:tabs>
          <w:tab w:val="num" w:pos="6080"/>
        </w:tabs>
        <w:ind w:left="6080" w:hanging="360"/>
      </w:pPr>
      <w:rPr>
        <w:rFonts w:ascii="Wingdings" w:hAnsi="Wingdings" w:hint="default"/>
        <w:sz w:val="20"/>
      </w:rPr>
    </w:lvl>
    <w:lvl w:ilvl="8" w:tentative="1">
      <w:start w:val="1"/>
      <w:numFmt w:val="bullet"/>
      <w:lvlText w:val=""/>
      <w:lvlJc w:val="left"/>
      <w:pPr>
        <w:tabs>
          <w:tab w:val="num" w:pos="6800"/>
        </w:tabs>
        <w:ind w:left="6800" w:hanging="360"/>
      </w:pPr>
      <w:rPr>
        <w:rFonts w:ascii="Wingdings" w:hAnsi="Wingdings" w:hint="default"/>
        <w:sz w:val="20"/>
      </w:rPr>
    </w:lvl>
  </w:abstractNum>
  <w:abstractNum w:abstractNumId="19" w15:restartNumberingAfterBreak="0">
    <w:nsid w:val="18941DCC"/>
    <w:multiLevelType w:val="multilevel"/>
    <w:tmpl w:val="738AED4A"/>
    <w:name w:val="WWNum13"/>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bullet"/>
      <w:lvlText w:val="-"/>
      <w:lvlJc w:val="left"/>
      <w:pPr>
        <w:tabs>
          <w:tab w:val="num" w:pos="2340"/>
        </w:tabs>
        <w:ind w:left="2340" w:hanging="360"/>
      </w:pPr>
      <w:rPr>
        <w:rFonts w:ascii="Arial" w:hAnsi="Arial" w:cs="Arial"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22961828"/>
    <w:multiLevelType w:val="multilevel"/>
    <w:tmpl w:val="C45EC88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49A2696"/>
    <w:multiLevelType w:val="hybridMultilevel"/>
    <w:tmpl w:val="1130C0F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2" w15:restartNumberingAfterBreak="0">
    <w:nsid w:val="3BFA199F"/>
    <w:multiLevelType w:val="multilevel"/>
    <w:tmpl w:val="4992C8D2"/>
    <w:styleLink w:val="1"/>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bullet"/>
      <w:lvlText w:val="-"/>
      <w:lvlJc w:val="left"/>
      <w:pPr>
        <w:tabs>
          <w:tab w:val="num" w:pos="2340"/>
        </w:tabs>
        <w:ind w:left="2340" w:hanging="360"/>
      </w:pPr>
      <w:rPr>
        <w:rFonts w:ascii="Arial" w:hAnsi="Arial" w:cs="Arial"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47317951"/>
    <w:multiLevelType w:val="multilevel"/>
    <w:tmpl w:val="02CEE020"/>
    <w:name w:val="WWNum1"/>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bullet"/>
      <w:lvlText w:val="-"/>
      <w:lvlJc w:val="left"/>
      <w:pPr>
        <w:tabs>
          <w:tab w:val="num" w:pos="2340"/>
        </w:tabs>
        <w:ind w:left="2340" w:hanging="360"/>
      </w:pPr>
      <w:rPr>
        <w:rFonts w:ascii="Arial" w:hAnsi="Arial" w:cs="Arial"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47D20A2C"/>
    <w:multiLevelType w:val="multilevel"/>
    <w:tmpl w:val="C268B2F6"/>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5" w15:restartNumberingAfterBreak="0">
    <w:nsid w:val="52A43266"/>
    <w:multiLevelType w:val="multilevel"/>
    <w:tmpl w:val="82F8EB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58051F0"/>
    <w:multiLevelType w:val="multilevel"/>
    <w:tmpl w:val="78E45EAA"/>
    <w:lvl w:ilvl="0">
      <w:start w:val="1"/>
      <w:numFmt w:val="decimal"/>
      <w:lvlText w:val="%1."/>
      <w:lvlJc w:val="left"/>
      <w:pPr>
        <w:tabs>
          <w:tab w:val="num" w:pos="578"/>
        </w:tabs>
        <w:ind w:left="432" w:hanging="432"/>
      </w:pPr>
      <w:rPr>
        <w:rFonts w:hint="default"/>
      </w:rPr>
    </w:lvl>
    <w:lvl w:ilvl="1">
      <w:start w:val="1"/>
      <w:numFmt w:val="decimal"/>
      <w:pStyle w:val="2"/>
      <w:lvlText w:val="%1.%2."/>
      <w:lvlJc w:val="left"/>
      <w:pPr>
        <w:tabs>
          <w:tab w:val="num" w:pos="578"/>
        </w:tabs>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7" w15:restartNumberingAfterBreak="0">
    <w:nsid w:val="5B6F744D"/>
    <w:multiLevelType w:val="multilevel"/>
    <w:tmpl w:val="4992C8D2"/>
    <w:name w:val="WWNum13"/>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bullet"/>
      <w:lvlText w:val="-"/>
      <w:lvlJc w:val="left"/>
      <w:pPr>
        <w:tabs>
          <w:tab w:val="num" w:pos="2340"/>
        </w:tabs>
        <w:ind w:left="2340" w:hanging="360"/>
      </w:pPr>
      <w:rPr>
        <w:rFonts w:ascii="Arial" w:hAnsi="Arial" w:cs="Arial"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633D5F04"/>
    <w:multiLevelType w:val="multilevel"/>
    <w:tmpl w:val="C95441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8071F22"/>
    <w:multiLevelType w:val="multilevel"/>
    <w:tmpl w:val="2550C8E2"/>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0" w15:restartNumberingAfterBreak="0">
    <w:nsid w:val="7C5056F5"/>
    <w:multiLevelType w:val="multilevel"/>
    <w:tmpl w:val="87DEBD4A"/>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
  </w:num>
  <w:num w:numId="3">
    <w:abstractNumId w:val="4"/>
  </w:num>
  <w:num w:numId="4">
    <w:abstractNumId w:val="5"/>
  </w:num>
  <w:num w:numId="5">
    <w:abstractNumId w:val="6"/>
  </w:num>
  <w:num w:numId="6">
    <w:abstractNumId w:val="7"/>
  </w:num>
  <w:num w:numId="7">
    <w:abstractNumId w:val="8"/>
  </w:num>
  <w:num w:numId="8">
    <w:abstractNumId w:val="9"/>
  </w:num>
  <w:num w:numId="9">
    <w:abstractNumId w:val="11"/>
  </w:num>
  <w:num w:numId="10">
    <w:abstractNumId w:val="12"/>
  </w:num>
  <w:num w:numId="11">
    <w:abstractNumId w:val="13"/>
  </w:num>
  <w:num w:numId="12">
    <w:abstractNumId w:val="14"/>
  </w:num>
  <w:num w:numId="13">
    <w:abstractNumId w:val="15"/>
  </w:num>
  <w:num w:numId="14">
    <w:abstractNumId w:val="26"/>
  </w:num>
  <w:num w:numId="15">
    <w:abstractNumId w:val="17"/>
  </w:num>
  <w:num w:numId="16">
    <w:abstractNumId w:val="22"/>
  </w:num>
  <w:num w:numId="17">
    <w:abstractNumId w:val="21"/>
  </w:num>
  <w:num w:numId="18">
    <w:abstractNumId w:val="25"/>
  </w:num>
  <w:num w:numId="19">
    <w:abstractNumId w:val="18"/>
  </w:num>
  <w:num w:numId="20">
    <w:abstractNumId w:val="20"/>
  </w:num>
  <w:num w:numId="21">
    <w:abstractNumId w:val="24"/>
  </w:num>
  <w:num w:numId="22">
    <w:abstractNumId w:val="16"/>
  </w:num>
  <w:num w:numId="23">
    <w:abstractNumId w:val="29"/>
  </w:num>
  <w:num w:numId="24">
    <w:abstractNumId w:val="30"/>
  </w:num>
  <w:num w:numId="25">
    <w:abstractNumId w:val="2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0E60"/>
    <w:rsid w:val="000545F9"/>
    <w:rsid w:val="0007637F"/>
    <w:rsid w:val="000B4C76"/>
    <w:rsid w:val="000C619A"/>
    <w:rsid w:val="000E2838"/>
    <w:rsid w:val="00147557"/>
    <w:rsid w:val="00167495"/>
    <w:rsid w:val="001835A7"/>
    <w:rsid w:val="001907FD"/>
    <w:rsid w:val="001A1490"/>
    <w:rsid w:val="001D29D0"/>
    <w:rsid w:val="001D661F"/>
    <w:rsid w:val="0022189B"/>
    <w:rsid w:val="00236C1E"/>
    <w:rsid w:val="002372C6"/>
    <w:rsid w:val="00250A1A"/>
    <w:rsid w:val="0025760D"/>
    <w:rsid w:val="002807AE"/>
    <w:rsid w:val="002A1486"/>
    <w:rsid w:val="002A2A5C"/>
    <w:rsid w:val="002A356E"/>
    <w:rsid w:val="002E1AF6"/>
    <w:rsid w:val="003507DD"/>
    <w:rsid w:val="00351148"/>
    <w:rsid w:val="003543EA"/>
    <w:rsid w:val="0037255E"/>
    <w:rsid w:val="003A6242"/>
    <w:rsid w:val="003E7346"/>
    <w:rsid w:val="00415841"/>
    <w:rsid w:val="00417B6B"/>
    <w:rsid w:val="004312B0"/>
    <w:rsid w:val="00487EBB"/>
    <w:rsid w:val="00532503"/>
    <w:rsid w:val="00595FD9"/>
    <w:rsid w:val="005D0C06"/>
    <w:rsid w:val="005F097A"/>
    <w:rsid w:val="006142F0"/>
    <w:rsid w:val="00636C7C"/>
    <w:rsid w:val="00662C23"/>
    <w:rsid w:val="006924FC"/>
    <w:rsid w:val="006D5232"/>
    <w:rsid w:val="00702B83"/>
    <w:rsid w:val="007307C9"/>
    <w:rsid w:val="00743EE4"/>
    <w:rsid w:val="007457FA"/>
    <w:rsid w:val="00771C8A"/>
    <w:rsid w:val="00783A24"/>
    <w:rsid w:val="007B3D59"/>
    <w:rsid w:val="007E4715"/>
    <w:rsid w:val="007F4625"/>
    <w:rsid w:val="007F46AB"/>
    <w:rsid w:val="00810C70"/>
    <w:rsid w:val="00833E1B"/>
    <w:rsid w:val="00860879"/>
    <w:rsid w:val="008C06A6"/>
    <w:rsid w:val="008D7717"/>
    <w:rsid w:val="00987874"/>
    <w:rsid w:val="009C52E5"/>
    <w:rsid w:val="00A01A71"/>
    <w:rsid w:val="00A46B67"/>
    <w:rsid w:val="00A96909"/>
    <w:rsid w:val="00AD47C0"/>
    <w:rsid w:val="00AD67F9"/>
    <w:rsid w:val="00AE6CDF"/>
    <w:rsid w:val="00B240F9"/>
    <w:rsid w:val="00BB527B"/>
    <w:rsid w:val="00CD7B5E"/>
    <w:rsid w:val="00D023F2"/>
    <w:rsid w:val="00D3631F"/>
    <w:rsid w:val="00D40E60"/>
    <w:rsid w:val="00D44BEF"/>
    <w:rsid w:val="00D93809"/>
    <w:rsid w:val="00D97C6F"/>
    <w:rsid w:val="00DF1084"/>
    <w:rsid w:val="00E168FC"/>
    <w:rsid w:val="00E24706"/>
    <w:rsid w:val="00E51860"/>
    <w:rsid w:val="00E85FF0"/>
    <w:rsid w:val="00ED11B5"/>
    <w:rsid w:val="00F333A5"/>
    <w:rsid w:val="00F4699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F4FC9B4"/>
  <w15:docId w15:val="{EF05E018-A97C-4F93-9478-919F66DF4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uppressAutoHyphens/>
      <w:textAlignment w:val="baseline"/>
    </w:pPr>
    <w:rPr>
      <w:rFonts w:ascii="Arial" w:hAnsi="Arial"/>
      <w:sz w:val="22"/>
      <w:lang w:eastAsia="en-US"/>
    </w:rPr>
  </w:style>
  <w:style w:type="paragraph" w:styleId="10">
    <w:name w:val="heading 1"/>
    <w:basedOn w:val="a"/>
    <w:next w:val="a"/>
    <w:qFormat/>
    <w:rsid w:val="008C06A6"/>
    <w:pPr>
      <w:keepNext/>
      <w:shd w:val="clear" w:color="auto" w:fill="D9D9D9" w:themeFill="background1" w:themeFillShade="D9"/>
      <w:spacing w:before="120" w:after="240" w:line="288" w:lineRule="auto"/>
      <w:outlineLvl w:val="0"/>
    </w:pPr>
    <w:rPr>
      <w:b/>
    </w:rPr>
  </w:style>
  <w:style w:type="paragraph" w:styleId="2">
    <w:name w:val="heading 2"/>
    <w:basedOn w:val="a"/>
    <w:next w:val="a"/>
    <w:qFormat/>
    <w:rsid w:val="00BB527B"/>
    <w:pPr>
      <w:keepNext/>
      <w:numPr>
        <w:ilvl w:val="1"/>
        <w:numId w:val="14"/>
      </w:numPr>
      <w:shd w:val="clear" w:color="auto" w:fill="F2F2F2" w:themeFill="background1" w:themeFillShade="F2"/>
      <w:spacing w:after="240"/>
      <w:outlineLvl w:val="1"/>
    </w:pPr>
    <w:rPr>
      <w:b/>
    </w:rPr>
  </w:style>
  <w:style w:type="paragraph" w:styleId="3">
    <w:name w:val="heading 3"/>
    <w:basedOn w:val="a"/>
    <w:next w:val="a"/>
    <w:qFormat/>
    <w:pPr>
      <w:keepNext/>
      <w:numPr>
        <w:ilvl w:val="2"/>
        <w:numId w:val="14"/>
      </w:numPr>
      <w:jc w:val="both"/>
      <w:outlineLvl w:val="2"/>
    </w:pPr>
    <w:rPr>
      <w:u w:val="single"/>
    </w:rPr>
  </w:style>
  <w:style w:type="paragraph" w:styleId="4">
    <w:name w:val="heading 4"/>
    <w:basedOn w:val="a"/>
    <w:next w:val="a"/>
    <w:qFormat/>
    <w:pPr>
      <w:keepNext/>
      <w:numPr>
        <w:ilvl w:val="3"/>
        <w:numId w:val="14"/>
      </w:numPr>
      <w:tabs>
        <w:tab w:val="left" w:pos="426"/>
        <w:tab w:val="left" w:pos="851"/>
        <w:tab w:val="left" w:pos="1276"/>
        <w:tab w:val="left" w:pos="4536"/>
        <w:tab w:val="left" w:pos="4820"/>
        <w:tab w:val="left" w:pos="8222"/>
      </w:tabs>
      <w:ind w:right="50"/>
      <w:jc w:val="both"/>
      <w:outlineLvl w:val="3"/>
    </w:pPr>
    <w:rPr>
      <w:u w:val="single"/>
    </w:rPr>
  </w:style>
  <w:style w:type="paragraph" w:styleId="5">
    <w:name w:val="heading 5"/>
    <w:basedOn w:val="a"/>
    <w:next w:val="a"/>
    <w:qFormat/>
    <w:pPr>
      <w:keepNext/>
      <w:numPr>
        <w:ilvl w:val="4"/>
        <w:numId w:val="14"/>
      </w:numPr>
      <w:tabs>
        <w:tab w:val="left" w:pos="8364"/>
      </w:tabs>
      <w:jc w:val="both"/>
      <w:outlineLvl w:val="4"/>
    </w:pPr>
    <w:rPr>
      <w:color w:val="FF0000"/>
      <w:u w:val="single"/>
    </w:rPr>
  </w:style>
  <w:style w:type="paragraph" w:styleId="6">
    <w:name w:val="heading 6"/>
    <w:basedOn w:val="a"/>
    <w:next w:val="a"/>
    <w:qFormat/>
    <w:pPr>
      <w:keepNext/>
      <w:numPr>
        <w:ilvl w:val="5"/>
        <w:numId w:val="14"/>
      </w:numPr>
      <w:jc w:val="both"/>
      <w:outlineLvl w:val="5"/>
    </w:pPr>
    <w:rPr>
      <w:u w:val="single"/>
    </w:rPr>
  </w:style>
  <w:style w:type="paragraph" w:styleId="7">
    <w:name w:val="heading 7"/>
    <w:basedOn w:val="a"/>
    <w:next w:val="a"/>
    <w:qFormat/>
    <w:pPr>
      <w:keepNext/>
      <w:numPr>
        <w:ilvl w:val="6"/>
        <w:numId w:val="14"/>
      </w:numPr>
      <w:tabs>
        <w:tab w:val="left" w:pos="993"/>
      </w:tabs>
      <w:outlineLvl w:val="6"/>
    </w:pPr>
    <w:rPr>
      <w:rFonts w:cs="Arial"/>
      <w:u w:val="single"/>
    </w:rPr>
  </w:style>
  <w:style w:type="paragraph" w:styleId="8">
    <w:name w:val="heading 8"/>
    <w:basedOn w:val="a"/>
    <w:next w:val="a"/>
    <w:qFormat/>
    <w:pPr>
      <w:keepNext/>
      <w:numPr>
        <w:ilvl w:val="7"/>
        <w:numId w:val="14"/>
      </w:numPr>
      <w:tabs>
        <w:tab w:val="left" w:pos="5103"/>
        <w:tab w:val="left" w:pos="6379"/>
      </w:tabs>
      <w:ind w:right="50"/>
      <w:jc w:val="center"/>
      <w:outlineLvl w:val="7"/>
    </w:pPr>
    <w:rPr>
      <w:b/>
      <w:sz w:val="24"/>
      <w:u w:val="single"/>
    </w:rPr>
  </w:style>
  <w:style w:type="paragraph" w:styleId="9">
    <w:name w:val="heading 9"/>
    <w:basedOn w:val="a"/>
    <w:next w:val="a"/>
    <w:qFormat/>
    <w:pPr>
      <w:keepNext/>
      <w:numPr>
        <w:ilvl w:val="8"/>
        <w:numId w:val="14"/>
      </w:numPr>
      <w:ind w:right="-1"/>
      <w:jc w:val="center"/>
      <w:outlineLvl w:val="8"/>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Προεπιλεγμένη γραμματοσειρά1"/>
  </w:style>
  <w:style w:type="character" w:customStyle="1" w:styleId="12">
    <w:name w:val="Αριθμός σελίδας1"/>
    <w:basedOn w:val="11"/>
  </w:style>
  <w:style w:type="character" w:customStyle="1" w:styleId="a3">
    <w:name w:val="Χαρακτήρες υποσημείωσης"/>
    <w:basedOn w:val="11"/>
    <w:rPr>
      <w:sz w:val="16"/>
    </w:rPr>
  </w:style>
  <w:style w:type="character" w:styleId="a4">
    <w:name w:val="footnote reference"/>
    <w:rPr>
      <w:sz w:val="16"/>
      <w:vertAlign w:val="superscript"/>
    </w:rPr>
  </w:style>
  <w:style w:type="character" w:customStyle="1" w:styleId="a5">
    <w:name w:val="Χαρακτήρες σημείωσης τέλους"/>
    <w:basedOn w:val="11"/>
    <w:rPr>
      <w:vertAlign w:val="superscript"/>
    </w:rPr>
  </w:style>
  <w:style w:type="character" w:styleId="a6">
    <w:name w:val="endnote reference"/>
    <w:rPr>
      <w:vertAlign w:val="superscript"/>
    </w:rPr>
  </w:style>
  <w:style w:type="character" w:customStyle="1" w:styleId="MEL-KATChar">
    <w:name w:val="MEL-KAT Char"/>
    <w:basedOn w:val="11"/>
    <w:rPr>
      <w:rFonts w:ascii="Arial" w:hAnsi="Arial"/>
      <w:lang w:eastAsia="en-US"/>
    </w:rPr>
  </w:style>
  <w:style w:type="character" w:customStyle="1" w:styleId="Char">
    <w:name w:val="Κείμενο πλαισίου Char"/>
    <w:basedOn w:val="11"/>
    <w:rPr>
      <w:rFonts w:ascii="Tahoma" w:hAnsi="Tahoma" w:cs="Tahoma"/>
      <w:sz w:val="16"/>
      <w:szCs w:val="16"/>
      <w:lang w:eastAsia="en-US"/>
    </w:rPr>
  </w:style>
  <w:style w:type="character" w:styleId="-">
    <w:name w:val="Hyperlink"/>
    <w:uiPriority w:val="99"/>
    <w:rPr>
      <w:color w:val="000080"/>
      <w:u w:val="single"/>
    </w:rPr>
  </w:style>
  <w:style w:type="character" w:customStyle="1" w:styleId="a7">
    <w:name w:val="Σύνδεση ευρετηρίου"/>
  </w:style>
  <w:style w:type="character" w:customStyle="1" w:styleId="ListLabel1">
    <w:name w:val="ListLabel 1"/>
    <w:rPr>
      <w:rFonts w:cs="Symbol"/>
    </w:rPr>
  </w:style>
  <w:style w:type="character" w:customStyle="1" w:styleId="ListLabel2">
    <w:name w:val="ListLabel 2"/>
    <w:rPr>
      <w:rFonts w:cs="Arial"/>
    </w:rPr>
  </w:style>
  <w:style w:type="character" w:customStyle="1" w:styleId="ListLabel3">
    <w:name w:val="ListLabel 3"/>
    <w:rPr>
      <w:rFonts w:cs="Symbol"/>
    </w:rPr>
  </w:style>
  <w:style w:type="character" w:customStyle="1" w:styleId="ListLabel4">
    <w:name w:val="ListLabel 4"/>
    <w:rPr>
      <w:rFonts w:cs="Symbol"/>
    </w:rPr>
  </w:style>
  <w:style w:type="character" w:customStyle="1" w:styleId="ListLabel5">
    <w:name w:val="ListLabel 5"/>
    <w:rPr>
      <w:rFonts w:cs="Symbol"/>
    </w:rPr>
  </w:style>
  <w:style w:type="character" w:customStyle="1" w:styleId="ListLabel6">
    <w:name w:val="ListLabel 6"/>
    <w:rPr>
      <w:rFonts w:cs="Symbol"/>
    </w:rPr>
  </w:style>
  <w:style w:type="character" w:customStyle="1" w:styleId="ListLabel7">
    <w:name w:val="ListLabel 7"/>
    <w:rPr>
      <w:rFonts w:cs="Symbol"/>
    </w:rPr>
  </w:style>
  <w:style w:type="character" w:customStyle="1" w:styleId="ListLabel8">
    <w:name w:val="ListLabel 8"/>
    <w:rPr>
      <w:rFonts w:cs="Symbol"/>
    </w:rPr>
  </w:style>
  <w:style w:type="character" w:customStyle="1" w:styleId="ListLabel9">
    <w:name w:val="ListLabel 9"/>
    <w:rPr>
      <w:rFonts w:cs="Courier New"/>
    </w:rPr>
  </w:style>
  <w:style w:type="character" w:customStyle="1" w:styleId="ListLabel10">
    <w:name w:val="ListLabel 10"/>
    <w:rPr>
      <w:rFonts w:cs="Wingdings"/>
    </w:rPr>
  </w:style>
  <w:style w:type="character" w:customStyle="1" w:styleId="ListLabel11">
    <w:name w:val="ListLabel 11"/>
    <w:rPr>
      <w:rFonts w:cs="Symbol"/>
    </w:rPr>
  </w:style>
  <w:style w:type="character" w:customStyle="1" w:styleId="ListLabel12">
    <w:name w:val="ListLabel 12"/>
    <w:rPr>
      <w:rFonts w:cs="Courier New"/>
    </w:rPr>
  </w:style>
  <w:style w:type="character" w:customStyle="1" w:styleId="ListLabel13">
    <w:name w:val="ListLabel 13"/>
    <w:rPr>
      <w:rFonts w:cs="Wingdings"/>
    </w:rPr>
  </w:style>
  <w:style w:type="character" w:customStyle="1" w:styleId="ListLabel14">
    <w:name w:val="ListLabel 14"/>
    <w:rPr>
      <w:rFonts w:cs="Symbol"/>
    </w:rPr>
  </w:style>
  <w:style w:type="character" w:customStyle="1" w:styleId="ListLabel15">
    <w:name w:val="ListLabel 15"/>
    <w:rPr>
      <w:rFonts w:cs="Courier New"/>
    </w:rPr>
  </w:style>
  <w:style w:type="character" w:customStyle="1" w:styleId="ListLabel16">
    <w:name w:val="ListLabel 16"/>
    <w:rPr>
      <w:rFonts w:cs="Wingdings"/>
    </w:rPr>
  </w:style>
  <w:style w:type="character" w:customStyle="1" w:styleId="ListLabel17">
    <w:name w:val="ListLabel 17"/>
    <w:rPr>
      <w:rFonts w:cs="Symbol"/>
    </w:rPr>
  </w:style>
  <w:style w:type="character" w:customStyle="1" w:styleId="ListLabel18">
    <w:name w:val="ListLabel 18"/>
    <w:rPr>
      <w:rFonts w:cs="Symbol"/>
    </w:rPr>
  </w:style>
  <w:style w:type="character" w:customStyle="1" w:styleId="ListLabel19">
    <w:name w:val="ListLabel 19"/>
    <w:rPr>
      <w:rFonts w:cs="Symbol"/>
    </w:rPr>
  </w:style>
  <w:style w:type="character" w:customStyle="1" w:styleId="ListLabel20">
    <w:name w:val="ListLabel 20"/>
    <w:rPr>
      <w:rFonts w:cs="Symbol"/>
    </w:rPr>
  </w:style>
  <w:style w:type="character" w:customStyle="1" w:styleId="ListLabel21">
    <w:name w:val="ListLabel 21"/>
    <w:rPr>
      <w:rFonts w:cs="Symbol"/>
    </w:rPr>
  </w:style>
  <w:style w:type="character" w:customStyle="1" w:styleId="ListLabel22">
    <w:name w:val="ListLabel 22"/>
    <w:rPr>
      <w:rFonts w:cs="Courier New"/>
    </w:rPr>
  </w:style>
  <w:style w:type="character" w:customStyle="1" w:styleId="ListLabel23">
    <w:name w:val="ListLabel 23"/>
    <w:rPr>
      <w:rFonts w:cs="Wingdings"/>
    </w:rPr>
  </w:style>
  <w:style w:type="character" w:customStyle="1" w:styleId="ListLabel24">
    <w:name w:val="ListLabel 24"/>
    <w:rPr>
      <w:rFonts w:cs="Symbol"/>
    </w:rPr>
  </w:style>
  <w:style w:type="character" w:customStyle="1" w:styleId="ListLabel25">
    <w:name w:val="ListLabel 25"/>
    <w:rPr>
      <w:rFonts w:cs="Courier New"/>
    </w:rPr>
  </w:style>
  <w:style w:type="character" w:customStyle="1" w:styleId="ListLabel26">
    <w:name w:val="ListLabel 26"/>
    <w:rPr>
      <w:rFonts w:cs="Wingdings"/>
    </w:rPr>
  </w:style>
  <w:style w:type="character" w:customStyle="1" w:styleId="ListLabel27">
    <w:name w:val="ListLabel 27"/>
    <w:rPr>
      <w:rFonts w:cs="Symbol"/>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Symbol"/>
    </w:rPr>
  </w:style>
  <w:style w:type="character" w:customStyle="1" w:styleId="ListLabel32">
    <w:name w:val="ListLabel 32"/>
    <w:rPr>
      <w:rFonts w:cs="Arial"/>
    </w:rPr>
  </w:style>
  <w:style w:type="character" w:customStyle="1" w:styleId="ListLabel33">
    <w:name w:val="ListLabel 33"/>
    <w:rPr>
      <w:rFonts w:cs="Symbol"/>
    </w:rPr>
  </w:style>
  <w:style w:type="character" w:customStyle="1" w:styleId="ListLabel34">
    <w:name w:val="ListLabel 34"/>
    <w:rPr>
      <w:rFonts w:cs="Symbol"/>
    </w:rPr>
  </w:style>
  <w:style w:type="character" w:customStyle="1" w:styleId="ListLabel35">
    <w:name w:val="ListLabel 35"/>
    <w:rPr>
      <w:rFonts w:cs="Arial"/>
    </w:rPr>
  </w:style>
  <w:style w:type="character" w:customStyle="1" w:styleId="ListLabel36">
    <w:name w:val="ListLabel 36"/>
    <w:rPr>
      <w:rFonts w:cs="Symbol"/>
    </w:rPr>
  </w:style>
  <w:style w:type="character" w:customStyle="1" w:styleId="ListLabel37">
    <w:name w:val="ListLabel 37"/>
    <w:rPr>
      <w:rFonts w:cs="Symbol"/>
    </w:rPr>
  </w:style>
  <w:style w:type="character" w:customStyle="1" w:styleId="ListLabel38">
    <w:name w:val="ListLabel 38"/>
    <w:rPr>
      <w:rFonts w:cs="Arial"/>
    </w:rPr>
  </w:style>
  <w:style w:type="character" w:customStyle="1" w:styleId="a8">
    <w:name w:val="Κουκκίδες"/>
    <w:rPr>
      <w:rFonts w:ascii="OpenSymbol" w:eastAsia="OpenSymbol" w:hAnsi="OpenSymbol" w:cs="OpenSymbol"/>
    </w:rPr>
  </w:style>
  <w:style w:type="paragraph" w:customStyle="1" w:styleId="a9">
    <w:name w:val="Επικεφαλίδα"/>
    <w:basedOn w:val="a"/>
    <w:next w:val="aa"/>
    <w:pPr>
      <w:keepNext/>
      <w:spacing w:before="240" w:after="120"/>
    </w:pPr>
    <w:rPr>
      <w:rFonts w:ascii="Liberation Sans" w:eastAsia="Microsoft YaHei" w:hAnsi="Liberation Sans" w:cs="Lucida Sans"/>
      <w:sz w:val="28"/>
      <w:szCs w:val="28"/>
    </w:rPr>
  </w:style>
  <w:style w:type="paragraph" w:styleId="aa">
    <w:name w:val="Body Text"/>
    <w:basedOn w:val="a"/>
    <w:pPr>
      <w:tabs>
        <w:tab w:val="left" w:pos="851"/>
        <w:tab w:val="left" w:pos="8364"/>
      </w:tabs>
      <w:jc w:val="both"/>
    </w:pPr>
  </w:style>
  <w:style w:type="paragraph" w:styleId="ab">
    <w:name w:val="List"/>
    <w:basedOn w:val="a"/>
    <w:pPr>
      <w:spacing w:before="100" w:after="100"/>
      <w:ind w:left="283" w:hanging="283"/>
      <w:jc w:val="both"/>
    </w:pPr>
    <w:rPr>
      <w:rFonts w:ascii="Times New Roman" w:hAnsi="Times New Roman"/>
      <w:sz w:val="24"/>
    </w:rPr>
  </w:style>
  <w:style w:type="paragraph" w:styleId="ac">
    <w:name w:val="caption"/>
    <w:basedOn w:val="a"/>
    <w:qFormat/>
    <w:pPr>
      <w:suppressLineNumbers/>
      <w:spacing w:before="120" w:after="120"/>
    </w:pPr>
    <w:rPr>
      <w:rFonts w:ascii="Times New Roman" w:hAnsi="Times New Roman" w:cs="Arial Unicode MS"/>
      <w:i/>
      <w:iCs/>
      <w:sz w:val="24"/>
      <w:szCs w:val="24"/>
    </w:rPr>
  </w:style>
  <w:style w:type="paragraph" w:customStyle="1" w:styleId="ad">
    <w:name w:val="Ευρετήριο"/>
    <w:basedOn w:val="a"/>
    <w:pPr>
      <w:suppressLineNumbers/>
    </w:pPr>
    <w:rPr>
      <w:rFonts w:ascii="Times New Roman" w:hAnsi="Times New Roman" w:cs="Lucida Sans"/>
    </w:rPr>
  </w:style>
  <w:style w:type="paragraph" w:customStyle="1" w:styleId="13">
    <w:name w:val="Λεζάντα1"/>
    <w:basedOn w:val="a"/>
    <w:next w:val="a"/>
    <w:pPr>
      <w:spacing w:before="120" w:after="120"/>
      <w:ind w:left="851" w:hanging="851"/>
      <w:jc w:val="both"/>
    </w:pPr>
    <w:rPr>
      <w:rFonts w:ascii="Times New Roman" w:hAnsi="Times New Roman"/>
      <w:b/>
      <w:sz w:val="24"/>
    </w:rPr>
  </w:style>
  <w:style w:type="paragraph" w:customStyle="1" w:styleId="ae">
    <w:name w:val="Κεφαλίδα και υποσέλιδο"/>
    <w:basedOn w:val="a"/>
  </w:style>
  <w:style w:type="paragraph" w:styleId="af">
    <w:name w:val="header"/>
    <w:basedOn w:val="a"/>
    <w:pPr>
      <w:tabs>
        <w:tab w:val="center" w:pos="4153"/>
        <w:tab w:val="right" w:pos="8306"/>
      </w:tabs>
    </w:pPr>
    <w:rPr>
      <w:rFonts w:ascii="Times New Roman" w:hAnsi="Times New Roman"/>
      <w:lang w:val="en-GB"/>
    </w:rPr>
  </w:style>
  <w:style w:type="paragraph" w:customStyle="1" w:styleId="21">
    <w:name w:val="Σώμα κείμενου 21"/>
    <w:basedOn w:val="a"/>
    <w:pPr>
      <w:tabs>
        <w:tab w:val="left" w:pos="851"/>
        <w:tab w:val="left" w:pos="1418"/>
        <w:tab w:val="left" w:pos="1985"/>
        <w:tab w:val="left" w:pos="8222"/>
      </w:tabs>
      <w:ind w:right="-1"/>
      <w:jc w:val="both"/>
    </w:pPr>
  </w:style>
  <w:style w:type="paragraph" w:customStyle="1" w:styleId="BodyText21">
    <w:name w:val="Body Text 21"/>
    <w:basedOn w:val="a"/>
    <w:pPr>
      <w:tabs>
        <w:tab w:val="left" w:pos="1134"/>
        <w:tab w:val="left" w:pos="8222"/>
      </w:tabs>
      <w:ind w:left="570"/>
      <w:jc w:val="both"/>
    </w:pPr>
  </w:style>
  <w:style w:type="paragraph" w:customStyle="1" w:styleId="210">
    <w:name w:val="Σώμα κείμενου με εσοχή 21"/>
    <w:basedOn w:val="a"/>
    <w:pPr>
      <w:tabs>
        <w:tab w:val="left" w:pos="1134"/>
        <w:tab w:val="left" w:pos="5670"/>
        <w:tab w:val="left" w:pos="8222"/>
      </w:tabs>
      <w:ind w:left="567"/>
      <w:jc w:val="both"/>
    </w:pPr>
  </w:style>
  <w:style w:type="paragraph" w:customStyle="1" w:styleId="31">
    <w:name w:val="Σώμα κείμενου 31"/>
    <w:basedOn w:val="a"/>
    <w:pPr>
      <w:tabs>
        <w:tab w:val="left" w:pos="851"/>
        <w:tab w:val="left" w:pos="1560"/>
        <w:tab w:val="left" w:pos="4253"/>
        <w:tab w:val="left" w:pos="4536"/>
        <w:tab w:val="left" w:pos="8364"/>
      </w:tabs>
      <w:ind w:right="50"/>
      <w:jc w:val="both"/>
    </w:pPr>
  </w:style>
  <w:style w:type="paragraph" w:customStyle="1" w:styleId="14">
    <w:name w:val="Τμήμα κειμένου1"/>
    <w:basedOn w:val="a"/>
    <w:pPr>
      <w:tabs>
        <w:tab w:val="left" w:pos="851"/>
        <w:tab w:val="left" w:pos="8364"/>
      </w:tabs>
      <w:ind w:left="426" w:right="-1" w:hanging="426"/>
      <w:jc w:val="both"/>
    </w:pPr>
  </w:style>
  <w:style w:type="paragraph" w:customStyle="1" w:styleId="310">
    <w:name w:val="Σώμα κείμενου με εσοχή 31"/>
    <w:basedOn w:val="a"/>
    <w:pPr>
      <w:tabs>
        <w:tab w:val="left" w:pos="426"/>
        <w:tab w:val="left" w:pos="851"/>
        <w:tab w:val="left" w:pos="1276"/>
        <w:tab w:val="left" w:pos="8364"/>
      </w:tabs>
      <w:ind w:left="851" w:hanging="851"/>
      <w:jc w:val="both"/>
    </w:pPr>
  </w:style>
  <w:style w:type="paragraph" w:customStyle="1" w:styleId="15">
    <w:name w:val="Χάρτης εγγράφου1"/>
    <w:basedOn w:val="a"/>
    <w:pPr>
      <w:shd w:val="clear" w:color="auto" w:fill="000080"/>
    </w:pPr>
    <w:rPr>
      <w:rFonts w:ascii="Tahoma" w:hAnsi="Tahoma"/>
    </w:rPr>
  </w:style>
  <w:style w:type="paragraph" w:styleId="af0">
    <w:name w:val="footer"/>
    <w:basedOn w:val="a"/>
    <w:pPr>
      <w:tabs>
        <w:tab w:val="center" w:pos="4153"/>
        <w:tab w:val="right" w:pos="8306"/>
      </w:tabs>
    </w:pPr>
  </w:style>
  <w:style w:type="paragraph" w:styleId="16">
    <w:name w:val="toc 1"/>
    <w:basedOn w:val="a"/>
    <w:next w:val="a"/>
    <w:uiPriority w:val="39"/>
    <w:rsid w:val="006924FC"/>
    <w:pPr>
      <w:tabs>
        <w:tab w:val="left" w:pos="851"/>
        <w:tab w:val="right" w:leader="dot" w:pos="8335"/>
      </w:tabs>
      <w:spacing w:before="240" w:after="120"/>
    </w:pPr>
    <w:rPr>
      <w:b/>
    </w:rPr>
  </w:style>
  <w:style w:type="paragraph" w:styleId="20">
    <w:name w:val="toc 2"/>
    <w:basedOn w:val="a"/>
    <w:next w:val="a"/>
    <w:uiPriority w:val="39"/>
    <w:rsid w:val="001907FD"/>
    <w:pPr>
      <w:tabs>
        <w:tab w:val="left" w:pos="851"/>
        <w:tab w:val="right" w:leader="dot" w:pos="8335"/>
      </w:tabs>
      <w:spacing w:after="120"/>
      <w:ind w:left="221"/>
    </w:pPr>
  </w:style>
  <w:style w:type="paragraph" w:styleId="30">
    <w:name w:val="toc 3"/>
    <w:basedOn w:val="a"/>
    <w:next w:val="a"/>
    <w:pPr>
      <w:ind w:left="440"/>
    </w:pPr>
  </w:style>
  <w:style w:type="paragraph" w:styleId="40">
    <w:name w:val="toc 4"/>
    <w:basedOn w:val="a"/>
    <w:next w:val="a"/>
    <w:pPr>
      <w:ind w:left="660"/>
    </w:pPr>
  </w:style>
  <w:style w:type="paragraph" w:styleId="50">
    <w:name w:val="toc 5"/>
    <w:basedOn w:val="a"/>
    <w:next w:val="a"/>
    <w:pPr>
      <w:ind w:left="880"/>
    </w:pPr>
  </w:style>
  <w:style w:type="paragraph" w:styleId="60">
    <w:name w:val="toc 6"/>
    <w:basedOn w:val="a"/>
    <w:next w:val="a"/>
    <w:pPr>
      <w:ind w:left="1100"/>
    </w:pPr>
  </w:style>
  <w:style w:type="paragraph" w:styleId="70">
    <w:name w:val="toc 7"/>
    <w:basedOn w:val="a"/>
    <w:next w:val="a"/>
    <w:pPr>
      <w:ind w:left="1320"/>
    </w:pPr>
  </w:style>
  <w:style w:type="paragraph" w:styleId="80">
    <w:name w:val="toc 8"/>
    <w:basedOn w:val="a"/>
    <w:next w:val="a"/>
    <w:pPr>
      <w:ind w:left="1540"/>
    </w:pPr>
  </w:style>
  <w:style w:type="paragraph" w:styleId="90">
    <w:name w:val="toc 9"/>
    <w:basedOn w:val="a"/>
    <w:next w:val="a"/>
    <w:pPr>
      <w:ind w:left="1760"/>
    </w:pPr>
  </w:style>
  <w:style w:type="paragraph" w:styleId="af1">
    <w:name w:val="Body Text Indent"/>
    <w:basedOn w:val="a"/>
    <w:pPr>
      <w:overflowPunct w:val="0"/>
      <w:ind w:left="1080" w:hanging="540"/>
      <w:jc w:val="both"/>
      <w:textAlignment w:val="auto"/>
    </w:pPr>
    <w:rPr>
      <w:szCs w:val="24"/>
    </w:rPr>
  </w:style>
  <w:style w:type="paragraph" w:customStyle="1" w:styleId="para-1">
    <w:name w:val="para-1"/>
    <w:basedOn w:val="a"/>
    <w:pPr>
      <w:tabs>
        <w:tab w:val="left" w:pos="1021"/>
        <w:tab w:val="left" w:pos="1588"/>
      </w:tabs>
      <w:ind w:left="1021" w:hanging="1021"/>
      <w:jc w:val="both"/>
    </w:pPr>
    <w:rPr>
      <w:rFonts w:ascii="HellasArial" w:hAnsi="HellasArial"/>
      <w:spacing w:val="5"/>
    </w:rPr>
  </w:style>
  <w:style w:type="paragraph" w:customStyle="1" w:styleId="311">
    <w:name w:val="Λίστα με κουκκίδες 31"/>
    <w:basedOn w:val="a"/>
    <w:pPr>
      <w:ind w:left="566" w:hanging="283"/>
    </w:pPr>
    <w:rPr>
      <w:rFonts w:ascii="Times New Roman" w:hAnsi="Times New Roman"/>
      <w:sz w:val="20"/>
    </w:rPr>
  </w:style>
  <w:style w:type="paragraph" w:customStyle="1" w:styleId="41">
    <w:name w:val="Λίστα με κουκκίδες 41"/>
    <w:basedOn w:val="a"/>
    <w:pPr>
      <w:ind w:left="849" w:hanging="283"/>
    </w:pPr>
    <w:rPr>
      <w:rFonts w:ascii="Times New Roman" w:hAnsi="Times New Roman"/>
      <w:sz w:val="20"/>
    </w:rPr>
  </w:style>
  <w:style w:type="paragraph" w:customStyle="1" w:styleId="312">
    <w:name w:val="Συνέχεια λίστας 31"/>
    <w:basedOn w:val="a"/>
    <w:pPr>
      <w:spacing w:after="120"/>
      <w:ind w:left="849"/>
    </w:pPr>
    <w:rPr>
      <w:rFonts w:ascii="Times New Roman" w:hAnsi="Times New Roman"/>
      <w:sz w:val="20"/>
    </w:rPr>
  </w:style>
  <w:style w:type="paragraph" w:customStyle="1" w:styleId="17">
    <w:name w:val="Συνέχεια λίστας1"/>
    <w:basedOn w:val="a"/>
    <w:pPr>
      <w:spacing w:after="120"/>
      <w:ind w:left="283"/>
    </w:pPr>
    <w:rPr>
      <w:rFonts w:ascii="Times New Roman" w:hAnsi="Times New Roman"/>
      <w:sz w:val="20"/>
    </w:rPr>
  </w:style>
  <w:style w:type="paragraph" w:customStyle="1" w:styleId="211">
    <w:name w:val="Συνέχεια λίστας 21"/>
    <w:basedOn w:val="a"/>
    <w:pPr>
      <w:spacing w:after="120"/>
      <w:ind w:left="566"/>
    </w:pPr>
    <w:rPr>
      <w:rFonts w:ascii="Times New Roman" w:hAnsi="Times New Roman"/>
      <w:sz w:val="20"/>
    </w:rPr>
  </w:style>
  <w:style w:type="paragraph" w:customStyle="1" w:styleId="51">
    <w:name w:val="Λίστα με κουκκίδες 51"/>
    <w:basedOn w:val="a"/>
    <w:autoRedefine/>
    <w:pPr>
      <w:ind w:left="1415" w:hanging="283"/>
    </w:pPr>
    <w:rPr>
      <w:rFonts w:ascii="Times New Roman" w:hAnsi="Times New Roman"/>
      <w:sz w:val="20"/>
    </w:rPr>
  </w:style>
  <w:style w:type="paragraph" w:customStyle="1" w:styleId="BodyText5">
    <w:name w:val="Body Text 5"/>
    <w:basedOn w:val="21"/>
    <w:pPr>
      <w:tabs>
        <w:tab w:val="clear" w:pos="851"/>
        <w:tab w:val="clear" w:pos="1418"/>
        <w:tab w:val="clear" w:pos="1985"/>
        <w:tab w:val="clear" w:pos="8222"/>
      </w:tabs>
      <w:spacing w:after="120"/>
      <w:ind w:left="283" w:right="0"/>
      <w:jc w:val="left"/>
    </w:pPr>
    <w:rPr>
      <w:rFonts w:ascii="Times New Roman" w:hAnsi="Times New Roman"/>
      <w:sz w:val="20"/>
    </w:rPr>
  </w:style>
  <w:style w:type="paragraph" w:customStyle="1" w:styleId="para-2">
    <w:name w:val="para-2"/>
    <w:basedOn w:val="para-1"/>
    <w:pPr>
      <w:widowControl w:val="0"/>
      <w:tabs>
        <w:tab w:val="left" w:pos="2155"/>
      </w:tabs>
      <w:ind w:left="1588" w:hanging="1588"/>
    </w:pPr>
    <w:rPr>
      <w:rFonts w:ascii="Arial" w:hAnsi="Arial"/>
      <w:sz w:val="20"/>
      <w:lang w:val="en-GB"/>
    </w:rPr>
  </w:style>
  <w:style w:type="paragraph" w:customStyle="1" w:styleId="para-2a">
    <w:name w:val="para-2a"/>
    <w:basedOn w:val="a"/>
    <w:pPr>
      <w:widowControl w:val="0"/>
      <w:tabs>
        <w:tab w:val="left" w:pos="1021"/>
        <w:tab w:val="left" w:pos="1588"/>
        <w:tab w:val="left" w:pos="2155"/>
        <w:tab w:val="left" w:pos="2722"/>
        <w:tab w:val="left" w:pos="3289"/>
      </w:tabs>
      <w:ind w:left="2155" w:hanging="2155"/>
      <w:jc w:val="both"/>
    </w:pPr>
    <w:rPr>
      <w:spacing w:val="5"/>
      <w:sz w:val="20"/>
      <w:lang w:val="en-GB"/>
    </w:rPr>
  </w:style>
  <w:style w:type="paragraph" w:customStyle="1" w:styleId="BodyText4">
    <w:name w:val="Body Text 4"/>
    <w:basedOn w:val="21"/>
    <w:pPr>
      <w:tabs>
        <w:tab w:val="clear" w:pos="851"/>
        <w:tab w:val="clear" w:pos="1418"/>
        <w:tab w:val="clear" w:pos="1985"/>
        <w:tab w:val="clear" w:pos="8222"/>
      </w:tabs>
      <w:spacing w:after="120"/>
      <w:ind w:left="283" w:right="0"/>
      <w:jc w:val="left"/>
    </w:pPr>
    <w:rPr>
      <w:rFonts w:ascii="Times New Roman" w:hAnsi="Times New Roman"/>
      <w:sz w:val="20"/>
    </w:rPr>
  </w:style>
  <w:style w:type="paragraph" w:customStyle="1" w:styleId="18">
    <w:name w:val="Λίστα με αριθμούς1"/>
    <w:basedOn w:val="a"/>
    <w:pPr>
      <w:ind w:left="1415" w:hanging="283"/>
    </w:pPr>
    <w:rPr>
      <w:rFonts w:ascii="Times New Roman" w:hAnsi="Times New Roman"/>
      <w:sz w:val="20"/>
    </w:rPr>
  </w:style>
  <w:style w:type="paragraph" w:customStyle="1" w:styleId="510">
    <w:name w:val="Συνέχεια λίστας 51"/>
    <w:basedOn w:val="a"/>
    <w:pPr>
      <w:spacing w:after="120"/>
      <w:ind w:left="1415"/>
    </w:pPr>
    <w:rPr>
      <w:rFonts w:ascii="Times New Roman" w:hAnsi="Times New Roman"/>
      <w:sz w:val="20"/>
    </w:rPr>
  </w:style>
  <w:style w:type="paragraph" w:styleId="af2">
    <w:name w:val="footnote text"/>
    <w:basedOn w:val="a"/>
    <w:pPr>
      <w:widowControl w:val="0"/>
      <w:tabs>
        <w:tab w:val="left" w:pos="340"/>
        <w:tab w:val="left" w:pos="737"/>
      </w:tabs>
      <w:ind w:left="340" w:hanging="340"/>
      <w:jc w:val="both"/>
    </w:pPr>
    <w:rPr>
      <w:spacing w:val="5"/>
      <w:sz w:val="18"/>
      <w:lang w:val="en-GB"/>
    </w:rPr>
  </w:style>
  <w:style w:type="paragraph" w:styleId="af3">
    <w:name w:val="endnote text"/>
    <w:basedOn w:val="a"/>
    <w:rPr>
      <w:rFonts w:ascii="MS Sans Serif" w:hAnsi="MS Sans Serif"/>
      <w:sz w:val="20"/>
    </w:rPr>
  </w:style>
  <w:style w:type="paragraph" w:customStyle="1" w:styleId="212">
    <w:name w:val="Λίστα με κουκκίδες 21"/>
    <w:basedOn w:val="19"/>
    <w:autoRedefine/>
    <w:pPr>
      <w:tabs>
        <w:tab w:val="left" w:pos="1531"/>
        <w:tab w:val="left" w:pos="5670"/>
        <w:tab w:val="left" w:pos="5954"/>
      </w:tabs>
      <w:overflowPunct w:val="0"/>
      <w:spacing w:after="40"/>
      <w:ind w:left="1531" w:hanging="397"/>
      <w:jc w:val="both"/>
      <w:textAlignment w:val="auto"/>
    </w:pPr>
    <w:rPr>
      <w:lang w:val="en-US"/>
    </w:rPr>
  </w:style>
  <w:style w:type="paragraph" w:customStyle="1" w:styleId="BlockText1">
    <w:name w:val="Block Text 1"/>
    <w:basedOn w:val="14"/>
    <w:pPr>
      <w:tabs>
        <w:tab w:val="clear" w:pos="851"/>
        <w:tab w:val="clear" w:pos="8364"/>
      </w:tabs>
      <w:overflowPunct w:val="0"/>
      <w:spacing w:after="40"/>
      <w:ind w:left="2268" w:right="0" w:firstLine="0"/>
      <w:textAlignment w:val="auto"/>
    </w:pPr>
    <w:rPr>
      <w:lang w:val="en-US"/>
    </w:rPr>
  </w:style>
  <w:style w:type="paragraph" w:customStyle="1" w:styleId="Eli1">
    <w:name w:val="Eli1"/>
    <w:basedOn w:val="14"/>
    <w:pPr>
      <w:tabs>
        <w:tab w:val="clear" w:pos="851"/>
        <w:tab w:val="clear" w:pos="8364"/>
      </w:tabs>
      <w:overflowPunct w:val="0"/>
      <w:spacing w:before="360" w:after="240" w:line="360" w:lineRule="auto"/>
      <w:ind w:left="567" w:right="0" w:hanging="567"/>
      <w:textAlignment w:val="auto"/>
    </w:pPr>
    <w:rPr>
      <w:b/>
      <w:u w:val="single"/>
    </w:rPr>
  </w:style>
  <w:style w:type="paragraph" w:customStyle="1" w:styleId="Eli2">
    <w:name w:val="Eli2"/>
    <w:basedOn w:val="Eli1"/>
    <w:rPr>
      <w:u w:val="none"/>
    </w:rPr>
  </w:style>
  <w:style w:type="paragraph" w:customStyle="1" w:styleId="19">
    <w:name w:val="Λίστα με κουκκίδες1"/>
    <w:basedOn w:val="a"/>
    <w:autoRedefine/>
  </w:style>
  <w:style w:type="paragraph" w:styleId="af4">
    <w:name w:val="Title"/>
    <w:basedOn w:val="a"/>
    <w:qFormat/>
    <w:pPr>
      <w:ind w:left="426" w:right="-1" w:hanging="426"/>
      <w:jc w:val="center"/>
    </w:pPr>
    <w:rPr>
      <w:b/>
      <w:sz w:val="24"/>
    </w:rPr>
  </w:style>
  <w:style w:type="paragraph" w:customStyle="1" w:styleId="MEL-KAT">
    <w:name w:val="MEL-KAT"/>
    <w:basedOn w:val="a"/>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overflowPunct w:val="0"/>
      <w:spacing w:line="288" w:lineRule="auto"/>
      <w:ind w:left="576" w:hanging="576"/>
      <w:jc w:val="both"/>
      <w:textAlignment w:val="auto"/>
    </w:pPr>
    <w:rPr>
      <w:sz w:val="20"/>
    </w:rPr>
  </w:style>
  <w:style w:type="paragraph" w:customStyle="1" w:styleId="Eli">
    <w:name w:val="Eli"/>
    <w:basedOn w:val="af4"/>
    <w:autoRedefine/>
    <w:pPr>
      <w:ind w:left="432" w:right="0" w:hanging="432"/>
      <w:jc w:val="both"/>
    </w:pPr>
    <w:rPr>
      <w:sz w:val="22"/>
    </w:rPr>
  </w:style>
  <w:style w:type="paragraph" w:customStyle="1" w:styleId="Eli3">
    <w:name w:val="Eli3"/>
    <w:basedOn w:val="a"/>
    <w:pPr>
      <w:tabs>
        <w:tab w:val="left" w:pos="851"/>
        <w:tab w:val="left" w:pos="8364"/>
      </w:tabs>
      <w:ind w:left="426" w:right="-1" w:hanging="426"/>
      <w:jc w:val="both"/>
    </w:pPr>
    <w:rPr>
      <w:u w:val="single"/>
    </w:rPr>
  </w:style>
  <w:style w:type="paragraph" w:customStyle="1" w:styleId="003003">
    <w:name w:val="Στυλ Πλήρης Αριστερά:  0&quot; Προεξοχή:  0.3&quot; Δεξιά:  0.03&quot;"/>
    <w:basedOn w:val="a"/>
    <w:pPr>
      <w:ind w:right="50"/>
      <w:jc w:val="both"/>
    </w:pPr>
  </w:style>
  <w:style w:type="paragraph" w:customStyle="1" w:styleId="0030031">
    <w:name w:val="Στυλ Πλήρης Αριστερά:  0&quot; Προεξοχή:  0.3&quot; Δεξιά:  0.03&quot;1"/>
    <w:basedOn w:val="a"/>
    <w:pPr>
      <w:spacing w:after="240" w:line="288" w:lineRule="auto"/>
      <w:jc w:val="both"/>
    </w:pPr>
  </w:style>
  <w:style w:type="paragraph" w:customStyle="1" w:styleId="spc">
    <w:name w:val="spc"/>
    <w:basedOn w:val="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overflowPunct w:val="0"/>
      <w:ind w:left="360" w:hanging="360"/>
      <w:jc w:val="both"/>
      <w:textAlignment w:val="auto"/>
    </w:pPr>
    <w:rPr>
      <w:sz w:val="20"/>
      <w:lang w:val="en-GB"/>
    </w:rPr>
  </w:style>
  <w:style w:type="paragraph" w:customStyle="1" w:styleId="215">
    <w:name w:val="Στυλ ΠΠ 2 + Διάστιχο:  15 γραμμή"/>
    <w:basedOn w:val="20"/>
    <w:pPr>
      <w:spacing w:line="360" w:lineRule="auto"/>
      <w:ind w:left="288"/>
    </w:pPr>
  </w:style>
  <w:style w:type="paragraph" w:customStyle="1" w:styleId="1a">
    <w:name w:val="Κείμενο πλαισίου1"/>
    <w:basedOn w:val="a"/>
    <w:rPr>
      <w:rFonts w:ascii="Tahoma" w:hAnsi="Tahoma" w:cs="Tahoma"/>
      <w:sz w:val="16"/>
      <w:szCs w:val="16"/>
    </w:rPr>
  </w:style>
  <w:style w:type="paragraph" w:customStyle="1" w:styleId="1b">
    <w:name w:val="Επικεφαλίδα ΠΠ1"/>
    <w:basedOn w:val="10"/>
    <w:next w:val="a"/>
    <w:pPr>
      <w:keepLines/>
      <w:spacing w:before="480" w:after="0" w:line="276" w:lineRule="auto"/>
      <w:textAlignment w:val="auto"/>
    </w:pPr>
    <w:rPr>
      <w:rFonts w:ascii="Cambria" w:hAnsi="Cambria"/>
      <w:bCs/>
      <w:color w:val="365F91"/>
      <w:sz w:val="28"/>
      <w:szCs w:val="28"/>
      <w:lang w:eastAsia="el-GR"/>
    </w:rPr>
  </w:style>
  <w:style w:type="paragraph" w:customStyle="1" w:styleId="af5">
    <w:name w:val="Περιεχόμενα πίνακα"/>
    <w:basedOn w:val="a"/>
    <w:pPr>
      <w:suppressLineNumbers/>
    </w:pPr>
  </w:style>
  <w:style w:type="table" w:styleId="af6">
    <w:name w:val="Table Grid"/>
    <w:basedOn w:val="a1"/>
    <w:uiPriority w:val="59"/>
    <w:rsid w:val="008608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List Paragraph"/>
    <w:basedOn w:val="a"/>
    <w:uiPriority w:val="34"/>
    <w:qFormat/>
    <w:rsid w:val="002E1AF6"/>
    <w:pPr>
      <w:ind w:left="720"/>
      <w:contextualSpacing/>
    </w:pPr>
  </w:style>
  <w:style w:type="paragraph" w:styleId="af8">
    <w:name w:val="TOC Heading"/>
    <w:basedOn w:val="10"/>
    <w:next w:val="a"/>
    <w:uiPriority w:val="39"/>
    <w:unhideWhenUsed/>
    <w:qFormat/>
    <w:rsid w:val="00BB527B"/>
    <w:pPr>
      <w:keepLines/>
      <w:shd w:val="clear" w:color="auto" w:fill="auto"/>
      <w:suppressAutoHyphens w:val="0"/>
      <w:spacing w:before="480" w:after="0" w:line="276" w:lineRule="auto"/>
      <w:textAlignment w:val="auto"/>
      <w:outlineLvl w:val="9"/>
    </w:pPr>
    <w:rPr>
      <w:rFonts w:asciiTheme="majorHAnsi" w:eastAsiaTheme="majorEastAsia" w:hAnsiTheme="majorHAnsi" w:cstheme="majorBidi"/>
      <w:bCs/>
      <w:color w:val="365F91" w:themeColor="accent1" w:themeShade="BF"/>
      <w:sz w:val="28"/>
      <w:szCs w:val="28"/>
      <w:lang w:eastAsia="el-GR"/>
    </w:rPr>
  </w:style>
  <w:style w:type="paragraph" w:styleId="af9">
    <w:name w:val="Balloon Text"/>
    <w:basedOn w:val="a"/>
    <w:link w:val="Char1"/>
    <w:uiPriority w:val="99"/>
    <w:semiHidden/>
    <w:unhideWhenUsed/>
    <w:rsid w:val="00BB527B"/>
    <w:rPr>
      <w:rFonts w:ascii="Tahoma" w:hAnsi="Tahoma" w:cs="Tahoma"/>
      <w:sz w:val="16"/>
      <w:szCs w:val="16"/>
    </w:rPr>
  </w:style>
  <w:style w:type="character" w:customStyle="1" w:styleId="Char1">
    <w:name w:val="Κείμενο πλαισίου Char1"/>
    <w:basedOn w:val="a0"/>
    <w:link w:val="af9"/>
    <w:uiPriority w:val="99"/>
    <w:semiHidden/>
    <w:rsid w:val="00BB527B"/>
    <w:rPr>
      <w:rFonts w:ascii="Tahoma" w:hAnsi="Tahoma" w:cs="Tahoma"/>
      <w:sz w:val="16"/>
      <w:szCs w:val="16"/>
      <w:lang w:eastAsia="en-US"/>
    </w:rPr>
  </w:style>
  <w:style w:type="numbering" w:customStyle="1" w:styleId="1">
    <w:name w:val="Στυλ1"/>
    <w:uiPriority w:val="99"/>
    <w:rsid w:val="006924FC"/>
    <w:pPr>
      <w:numPr>
        <w:numId w:val="16"/>
      </w:numPr>
    </w:pPr>
  </w:style>
  <w:style w:type="paragraph" w:styleId="Web">
    <w:name w:val="Normal (Web)"/>
    <w:basedOn w:val="a"/>
    <w:uiPriority w:val="99"/>
    <w:semiHidden/>
    <w:unhideWhenUsed/>
    <w:rsid w:val="001D661F"/>
    <w:pPr>
      <w:suppressAutoHyphens w:val="0"/>
      <w:spacing w:before="100" w:beforeAutospacing="1"/>
      <w:jc w:val="both"/>
      <w:textAlignment w:val="auto"/>
    </w:pPr>
    <w:rPr>
      <w:rFonts w:ascii="Times New Roman" w:hAnsi="Times New Roman"/>
      <w:color w:val="000000"/>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7795977">
      <w:bodyDiv w:val="1"/>
      <w:marLeft w:val="0"/>
      <w:marRight w:val="0"/>
      <w:marTop w:val="0"/>
      <w:marBottom w:val="0"/>
      <w:divBdr>
        <w:top w:val="none" w:sz="0" w:space="0" w:color="auto"/>
        <w:left w:val="none" w:sz="0" w:space="0" w:color="auto"/>
        <w:bottom w:val="none" w:sz="0" w:space="0" w:color="auto"/>
        <w:right w:val="none" w:sz="0" w:space="0" w:color="auto"/>
      </w:divBdr>
    </w:div>
    <w:div w:id="1478689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E920F5-6557-484D-ADA8-16A8A5F56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1004</TotalTime>
  <Pages>1</Pages>
  <Words>6042</Words>
  <Characters>32631</Characters>
  <Application>Microsoft Office Word</Application>
  <DocSecurity>0</DocSecurity>
  <Lines>271</Lines>
  <Paragraphs>77</Paragraphs>
  <ScaleCrop>false</ScaleCrop>
  <HeadingPairs>
    <vt:vector size="2" baseType="variant">
      <vt:variant>
        <vt:lpstr>Τίτλος</vt:lpstr>
      </vt:variant>
      <vt:variant>
        <vt:i4>1</vt:i4>
      </vt:variant>
    </vt:vector>
  </HeadingPairs>
  <TitlesOfParts>
    <vt:vector size="1" baseType="lpstr">
      <vt:lpstr>Προδιαγραφές</vt:lpstr>
    </vt:vector>
  </TitlesOfParts>
  <Company/>
  <LinksUpToDate>false</LinksUpToDate>
  <CharactersWithSpaces>38596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Προδιαγραφές</dc:title>
  <dc:subject>Η/Μ Εγκαταστάσεις Σηράγγων</dc:subject>
  <dc:creator>Κων. Σαρρόπουλος</dc:creator>
  <cp:lastModifiedBy>Γ. Λαγός - Κ. Σαρρόπουλος</cp:lastModifiedBy>
  <cp:revision>31</cp:revision>
  <cp:lastPrinted>2022-02-03T11:00:00Z</cp:lastPrinted>
  <dcterms:created xsi:type="dcterms:W3CDTF">2021-05-17T14:49:00Z</dcterms:created>
  <dcterms:modified xsi:type="dcterms:W3CDTF">2022-02-03T11:04:00Z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