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41901" w14:textId="77777777" w:rsidR="008360DA" w:rsidRDefault="008360DA">
      <w:pPr>
        <w:pStyle w:val="a8"/>
        <w:rPr>
          <w:u w:val="single"/>
        </w:rPr>
      </w:pPr>
    </w:p>
    <w:tbl>
      <w:tblPr>
        <w:tblW w:w="8597" w:type="dxa"/>
        <w:tblInd w:w="18" w:type="dxa"/>
        <w:tblLayout w:type="fixed"/>
        <w:tblLook w:val="0000" w:firstRow="0" w:lastRow="0" w:firstColumn="0" w:lastColumn="0" w:noHBand="0" w:noVBand="0"/>
      </w:tblPr>
      <w:tblGrid>
        <w:gridCol w:w="3634"/>
        <w:gridCol w:w="425"/>
        <w:gridCol w:w="1162"/>
        <w:gridCol w:w="236"/>
        <w:gridCol w:w="3140"/>
      </w:tblGrid>
      <w:tr w:rsidR="00DB58B1" w:rsidRPr="00DB58B1" w14:paraId="0C6F058B" w14:textId="77777777" w:rsidTr="00DB58B1">
        <w:tc>
          <w:tcPr>
            <w:tcW w:w="3634" w:type="dxa"/>
            <w:shd w:val="clear" w:color="auto" w:fill="auto"/>
          </w:tcPr>
          <w:p w14:paraId="3A9008C4" w14:textId="77777777" w:rsidR="00DB58B1" w:rsidRPr="00DB58B1" w:rsidRDefault="00DB58B1" w:rsidP="00671CE1">
            <w:pPr>
              <w:pStyle w:val="spc"/>
              <w:spacing w:line="288" w:lineRule="auto"/>
              <w:ind w:left="0" w:firstLine="0"/>
              <w:jc w:val="left"/>
              <w:rPr>
                <w:b/>
                <w:lang w:val="el-GR"/>
              </w:rPr>
            </w:pPr>
            <w:r w:rsidRPr="00DB58B1">
              <w:rPr>
                <w:b/>
                <w:lang w:val="el-GR"/>
              </w:rPr>
              <w:t>ΠΕΡΙΦΕΡΕΙΑ ΑΝΑΤΟΛΙΚΗΣ ΜΑΚΕΔΟΝΙΑΣ-ΘΡΑΚΗΣ</w:t>
            </w:r>
          </w:p>
          <w:p w14:paraId="42AD1308" w14:textId="77777777" w:rsidR="00DB58B1" w:rsidRPr="00DB58B1" w:rsidRDefault="00DB58B1" w:rsidP="00671CE1">
            <w:pPr>
              <w:pStyle w:val="spc"/>
              <w:spacing w:before="120" w:line="288" w:lineRule="auto"/>
              <w:ind w:left="0" w:firstLine="0"/>
              <w:jc w:val="left"/>
              <w:rPr>
                <w:sz w:val="20"/>
                <w:lang w:val="el-GR"/>
              </w:rPr>
            </w:pPr>
            <w:r w:rsidRPr="00DB58B1">
              <w:rPr>
                <w:sz w:val="20"/>
                <w:lang w:val="el-GR"/>
              </w:rPr>
              <w:t xml:space="preserve">ΔΙΕΥΘΥΝΣΗ ΤΕΧΝΙΚΩΝ ΕΡΓΩΝ </w:t>
            </w:r>
            <w:r>
              <w:rPr>
                <w:sz w:val="20"/>
                <w:lang w:val="el-GR"/>
              </w:rPr>
              <w:br/>
            </w:r>
            <w:r w:rsidRPr="00DB58B1">
              <w:rPr>
                <w:sz w:val="20"/>
                <w:lang w:val="el-GR"/>
              </w:rPr>
              <w:t>Π.Ε. ΞΑΝΘΗΣ</w:t>
            </w:r>
          </w:p>
          <w:p w14:paraId="04BFECDB" w14:textId="77777777" w:rsidR="00DB58B1" w:rsidRPr="00C267EF" w:rsidRDefault="00DB58B1" w:rsidP="00671CE1">
            <w:pPr>
              <w:pStyle w:val="spc"/>
              <w:spacing w:before="120" w:line="288" w:lineRule="auto"/>
              <w:ind w:left="0" w:firstLine="0"/>
              <w:jc w:val="left"/>
              <w:rPr>
                <w:lang w:val="el-GR"/>
              </w:rPr>
            </w:pPr>
            <w:r w:rsidRPr="00DB58B1">
              <w:rPr>
                <w:sz w:val="20"/>
                <w:lang w:val="el-GR"/>
              </w:rPr>
              <w:t>TΜΗΜΑ ΣΥΓΚΟΙΝΩΝΙΑΚΩΝ ΕΡΓΩΝ</w:t>
            </w:r>
          </w:p>
        </w:tc>
        <w:tc>
          <w:tcPr>
            <w:tcW w:w="425" w:type="dxa"/>
          </w:tcPr>
          <w:p w14:paraId="51EE43F5" w14:textId="77777777" w:rsidR="00DB58B1" w:rsidRPr="00DB58B1" w:rsidRDefault="00DB58B1">
            <w:pPr>
              <w:pStyle w:val="spc"/>
              <w:spacing w:line="288" w:lineRule="auto"/>
              <w:rPr>
                <w:sz w:val="20"/>
                <w:lang w:val="el-GR"/>
              </w:rPr>
            </w:pPr>
          </w:p>
        </w:tc>
        <w:tc>
          <w:tcPr>
            <w:tcW w:w="1162" w:type="dxa"/>
            <w:shd w:val="clear" w:color="auto" w:fill="auto"/>
          </w:tcPr>
          <w:p w14:paraId="3CB1E2E6" w14:textId="77777777" w:rsidR="00DB58B1" w:rsidRPr="00DB58B1" w:rsidRDefault="00DB58B1">
            <w:pPr>
              <w:pStyle w:val="spc"/>
              <w:spacing w:line="288" w:lineRule="auto"/>
              <w:rPr>
                <w:lang w:val="el-GR"/>
              </w:rPr>
            </w:pPr>
            <w:r w:rsidRPr="00DB58B1">
              <w:rPr>
                <w:sz w:val="20"/>
                <w:lang w:val="el-GR"/>
              </w:rPr>
              <w:t>ΕΡΓΟ</w:t>
            </w:r>
          </w:p>
          <w:p w14:paraId="0F5A63AE" w14:textId="77777777" w:rsidR="00DB58B1" w:rsidRDefault="00DB58B1">
            <w:pPr>
              <w:pStyle w:val="spc"/>
              <w:spacing w:line="288" w:lineRule="auto"/>
              <w:ind w:left="0" w:firstLine="0"/>
              <w:rPr>
                <w:sz w:val="20"/>
                <w:lang w:val="el-GR"/>
              </w:rPr>
            </w:pPr>
          </w:p>
          <w:p w14:paraId="19AEC0B0" w14:textId="77777777" w:rsidR="00DB58B1" w:rsidRPr="00DB58B1" w:rsidRDefault="00DB58B1">
            <w:pPr>
              <w:pStyle w:val="spc"/>
              <w:spacing w:line="288" w:lineRule="auto"/>
              <w:ind w:left="0" w:firstLine="0"/>
              <w:rPr>
                <w:sz w:val="20"/>
                <w:lang w:val="el-GR"/>
              </w:rPr>
            </w:pPr>
          </w:p>
          <w:p w14:paraId="6022D56F" w14:textId="77777777" w:rsidR="00DB58B1" w:rsidRPr="00DB58B1" w:rsidRDefault="00DB58B1">
            <w:pPr>
              <w:pStyle w:val="spc"/>
              <w:spacing w:line="288" w:lineRule="auto"/>
              <w:rPr>
                <w:lang w:val="el-GR"/>
              </w:rPr>
            </w:pPr>
            <w:r w:rsidRPr="00DB58B1">
              <w:rPr>
                <w:sz w:val="20"/>
                <w:lang w:val="el-GR"/>
              </w:rPr>
              <w:t>ΕΡΓΑΣΙΑ</w:t>
            </w:r>
          </w:p>
        </w:tc>
        <w:tc>
          <w:tcPr>
            <w:tcW w:w="236" w:type="dxa"/>
            <w:shd w:val="clear" w:color="auto" w:fill="auto"/>
          </w:tcPr>
          <w:p w14:paraId="3362F7B0" w14:textId="77777777" w:rsidR="00DB58B1" w:rsidRPr="00DB58B1" w:rsidRDefault="00DB58B1">
            <w:pPr>
              <w:pStyle w:val="spc"/>
              <w:spacing w:line="288" w:lineRule="auto"/>
              <w:ind w:left="0" w:firstLine="0"/>
              <w:jc w:val="left"/>
              <w:rPr>
                <w:lang w:val="el-GR"/>
              </w:rPr>
            </w:pPr>
            <w:r w:rsidRPr="00DB58B1">
              <w:rPr>
                <w:sz w:val="20"/>
                <w:lang w:val="el-GR"/>
              </w:rPr>
              <w:t>:</w:t>
            </w:r>
          </w:p>
          <w:p w14:paraId="76C4F825" w14:textId="77777777" w:rsidR="00DB58B1" w:rsidRDefault="00DB58B1">
            <w:pPr>
              <w:pStyle w:val="spc"/>
              <w:spacing w:line="288" w:lineRule="auto"/>
              <w:ind w:left="0" w:firstLine="0"/>
              <w:jc w:val="left"/>
              <w:rPr>
                <w:sz w:val="20"/>
                <w:lang w:val="el-GR"/>
              </w:rPr>
            </w:pPr>
          </w:p>
          <w:p w14:paraId="7D70A224" w14:textId="77777777" w:rsidR="00DB58B1" w:rsidRDefault="00DB58B1">
            <w:pPr>
              <w:pStyle w:val="spc"/>
              <w:spacing w:line="288" w:lineRule="auto"/>
              <w:ind w:left="0" w:firstLine="0"/>
              <w:jc w:val="left"/>
              <w:rPr>
                <w:sz w:val="20"/>
                <w:lang w:val="el-GR"/>
              </w:rPr>
            </w:pPr>
          </w:p>
          <w:p w14:paraId="65094546" w14:textId="77777777" w:rsidR="00DB58B1" w:rsidRPr="00DB58B1" w:rsidRDefault="00DB58B1">
            <w:pPr>
              <w:pStyle w:val="spc"/>
              <w:spacing w:line="288" w:lineRule="auto"/>
              <w:ind w:left="0" w:firstLine="0"/>
              <w:jc w:val="left"/>
              <w:rPr>
                <w:lang w:val="el-GR"/>
              </w:rPr>
            </w:pPr>
            <w:r>
              <w:rPr>
                <w:sz w:val="20"/>
                <w:lang w:val="el-GR"/>
              </w:rPr>
              <w:t>:</w:t>
            </w:r>
          </w:p>
          <w:p w14:paraId="2FB3748F" w14:textId="77777777" w:rsidR="00DB58B1" w:rsidRDefault="00DB58B1">
            <w:pPr>
              <w:pStyle w:val="spc"/>
              <w:spacing w:line="288" w:lineRule="auto"/>
              <w:ind w:left="0" w:firstLine="0"/>
              <w:jc w:val="left"/>
              <w:rPr>
                <w:sz w:val="20"/>
                <w:lang w:val="el-GR"/>
              </w:rPr>
            </w:pPr>
          </w:p>
        </w:tc>
        <w:tc>
          <w:tcPr>
            <w:tcW w:w="3140" w:type="dxa"/>
            <w:shd w:val="clear" w:color="auto" w:fill="auto"/>
          </w:tcPr>
          <w:p w14:paraId="128B5B88" w14:textId="77777777" w:rsidR="00DB58B1" w:rsidRDefault="00DB58B1" w:rsidP="00DB58B1">
            <w:pPr>
              <w:pStyle w:val="spc"/>
              <w:spacing w:line="288" w:lineRule="auto"/>
              <w:ind w:left="0" w:firstLine="0"/>
              <w:jc w:val="left"/>
              <w:rPr>
                <w:sz w:val="20"/>
                <w:lang w:val="el-GR"/>
              </w:rPr>
            </w:pPr>
            <w:r>
              <w:rPr>
                <w:sz w:val="20"/>
                <w:lang w:val="el-GR"/>
              </w:rPr>
              <w:t xml:space="preserve">Ανακατασκευή Κόμβων </w:t>
            </w:r>
            <w:r>
              <w:rPr>
                <w:sz w:val="20"/>
                <w:lang w:val="el-GR"/>
              </w:rPr>
              <w:br/>
              <w:t>στην Αρ. 9 Επαρχιακή Οδό</w:t>
            </w:r>
          </w:p>
          <w:p w14:paraId="0743321F" w14:textId="77777777" w:rsidR="00DB58B1" w:rsidRDefault="00DB58B1">
            <w:pPr>
              <w:pStyle w:val="spc"/>
              <w:spacing w:line="288" w:lineRule="auto"/>
              <w:ind w:left="0" w:firstLine="0"/>
              <w:rPr>
                <w:sz w:val="20"/>
                <w:lang w:val="el-GR"/>
              </w:rPr>
            </w:pPr>
          </w:p>
          <w:p w14:paraId="37E68E34" w14:textId="77777777" w:rsidR="00DB58B1" w:rsidRPr="00C267EF" w:rsidRDefault="00DB58B1">
            <w:pPr>
              <w:pStyle w:val="spc"/>
              <w:spacing w:line="288" w:lineRule="auto"/>
              <w:rPr>
                <w:lang w:val="el-GR"/>
              </w:rPr>
            </w:pPr>
            <w:r>
              <w:rPr>
                <w:sz w:val="20"/>
                <w:lang w:val="el-GR"/>
              </w:rPr>
              <w:t xml:space="preserve">Ηλεκτρομηχανολογικές </w:t>
            </w:r>
          </w:p>
          <w:p w14:paraId="22EA2A8C" w14:textId="77777777" w:rsidR="00DB58B1" w:rsidRPr="00C267EF" w:rsidRDefault="00DB58B1">
            <w:pPr>
              <w:pStyle w:val="spc"/>
              <w:spacing w:line="288" w:lineRule="auto"/>
              <w:ind w:left="0" w:firstLine="0"/>
              <w:rPr>
                <w:lang w:val="el-GR"/>
              </w:rPr>
            </w:pPr>
            <w:r>
              <w:rPr>
                <w:sz w:val="20"/>
                <w:lang w:val="el-GR"/>
              </w:rPr>
              <w:t>Εγκαταστάσεις</w:t>
            </w:r>
          </w:p>
        </w:tc>
      </w:tr>
    </w:tbl>
    <w:p w14:paraId="1A346051" w14:textId="77777777" w:rsidR="008360DA" w:rsidRDefault="008360DA">
      <w:pPr>
        <w:pStyle w:val="MEL-KAT"/>
        <w:tabs>
          <w:tab w:val="clear" w:pos="3456"/>
          <w:tab w:val="clear" w:pos="5184"/>
          <w:tab w:val="left" w:pos="360"/>
          <w:tab w:val="left" w:pos="3510"/>
          <w:tab w:val="left" w:pos="5220"/>
        </w:tabs>
        <w:ind w:left="2160" w:hanging="2160"/>
        <w:rPr>
          <w:u w:val="single"/>
        </w:rPr>
      </w:pPr>
    </w:p>
    <w:p w14:paraId="665FCD74" w14:textId="77777777" w:rsidR="008360DA" w:rsidRPr="00C267EF" w:rsidRDefault="008360DA">
      <w:pPr>
        <w:rPr>
          <w:u w:val="single"/>
          <w:lang w:val="el-GR"/>
        </w:rPr>
      </w:pPr>
    </w:p>
    <w:p w14:paraId="0459C6AB" w14:textId="77777777" w:rsidR="008360DA" w:rsidRDefault="008360DA">
      <w:pPr>
        <w:pStyle w:val="MEL-KAT"/>
        <w:tabs>
          <w:tab w:val="clear" w:pos="3456"/>
          <w:tab w:val="clear" w:pos="5184"/>
          <w:tab w:val="left" w:pos="360"/>
          <w:tab w:val="left" w:pos="3510"/>
          <w:tab w:val="left" w:pos="5220"/>
        </w:tabs>
        <w:ind w:left="2160" w:hanging="2160"/>
        <w:rPr>
          <w:u w:val="single"/>
        </w:rPr>
      </w:pPr>
    </w:p>
    <w:p w14:paraId="03273457" w14:textId="77777777" w:rsidR="008360DA" w:rsidRDefault="008360DA">
      <w:pPr>
        <w:pStyle w:val="MEL-KAT"/>
        <w:tabs>
          <w:tab w:val="clear" w:pos="3456"/>
          <w:tab w:val="clear" w:pos="5184"/>
          <w:tab w:val="left" w:pos="360"/>
          <w:tab w:val="left" w:pos="3510"/>
          <w:tab w:val="left" w:pos="5220"/>
        </w:tabs>
        <w:ind w:left="2160" w:hanging="2160"/>
        <w:rPr>
          <w:u w:val="single"/>
        </w:rPr>
      </w:pPr>
    </w:p>
    <w:p w14:paraId="120F9326" w14:textId="77777777" w:rsidR="008360DA" w:rsidRDefault="008360DA">
      <w:pPr>
        <w:pStyle w:val="MEL-KAT"/>
        <w:tabs>
          <w:tab w:val="clear" w:pos="3456"/>
          <w:tab w:val="clear" w:pos="5184"/>
          <w:tab w:val="left" w:pos="360"/>
          <w:tab w:val="left" w:pos="3510"/>
          <w:tab w:val="left" w:pos="5220"/>
        </w:tabs>
        <w:ind w:left="2160" w:hanging="2160"/>
        <w:rPr>
          <w:u w:val="single"/>
        </w:rPr>
      </w:pPr>
    </w:p>
    <w:p w14:paraId="7A8CCC5B" w14:textId="77777777" w:rsidR="008360DA" w:rsidRDefault="008360DA">
      <w:pPr>
        <w:pStyle w:val="MEL-KAT"/>
        <w:tabs>
          <w:tab w:val="clear" w:pos="3456"/>
          <w:tab w:val="clear" w:pos="5184"/>
          <w:tab w:val="left" w:pos="360"/>
          <w:tab w:val="left" w:pos="3510"/>
          <w:tab w:val="left" w:pos="5220"/>
        </w:tabs>
        <w:ind w:left="2160" w:hanging="2160"/>
        <w:rPr>
          <w:u w:val="single"/>
        </w:rPr>
      </w:pPr>
    </w:p>
    <w:p w14:paraId="0688AEB5" w14:textId="77777777" w:rsidR="008360DA" w:rsidRDefault="008360DA">
      <w:pPr>
        <w:pStyle w:val="MEL-KAT"/>
        <w:tabs>
          <w:tab w:val="clear" w:pos="3456"/>
          <w:tab w:val="clear" w:pos="5184"/>
          <w:tab w:val="left" w:pos="360"/>
          <w:tab w:val="left" w:pos="3510"/>
          <w:tab w:val="left" w:pos="5220"/>
        </w:tabs>
        <w:ind w:left="2160" w:hanging="2160"/>
        <w:rPr>
          <w:u w:val="single"/>
        </w:rPr>
      </w:pPr>
    </w:p>
    <w:p w14:paraId="44A2FBBE" w14:textId="77777777" w:rsidR="008360DA" w:rsidRDefault="008360DA">
      <w:pPr>
        <w:pStyle w:val="MEL-KAT"/>
        <w:tabs>
          <w:tab w:val="clear" w:pos="3456"/>
          <w:tab w:val="clear" w:pos="5184"/>
          <w:tab w:val="left" w:pos="360"/>
          <w:tab w:val="left" w:pos="3510"/>
          <w:tab w:val="left" w:pos="5220"/>
        </w:tabs>
        <w:ind w:left="2160" w:hanging="2160"/>
        <w:rPr>
          <w:u w:val="single"/>
        </w:rPr>
      </w:pPr>
    </w:p>
    <w:p w14:paraId="3BA08562" w14:textId="77777777" w:rsidR="008360DA" w:rsidRDefault="008360DA">
      <w:pPr>
        <w:pStyle w:val="MEL-KAT"/>
        <w:tabs>
          <w:tab w:val="clear" w:pos="3456"/>
          <w:tab w:val="clear" w:pos="5184"/>
          <w:tab w:val="left" w:pos="360"/>
          <w:tab w:val="left" w:pos="3510"/>
          <w:tab w:val="left" w:pos="5220"/>
        </w:tabs>
        <w:ind w:left="2160" w:hanging="2160"/>
        <w:rPr>
          <w:u w:val="single"/>
        </w:rPr>
      </w:pPr>
    </w:p>
    <w:p w14:paraId="1829E6E2" w14:textId="77777777" w:rsidR="008360DA" w:rsidRDefault="008360DA">
      <w:pPr>
        <w:pStyle w:val="MEL-KAT"/>
        <w:tabs>
          <w:tab w:val="clear" w:pos="3456"/>
          <w:tab w:val="clear" w:pos="5184"/>
          <w:tab w:val="left" w:pos="360"/>
          <w:tab w:val="left" w:pos="3510"/>
          <w:tab w:val="left" w:pos="5220"/>
        </w:tabs>
        <w:ind w:left="2160" w:hanging="2160"/>
        <w:rPr>
          <w:u w:val="single"/>
        </w:rPr>
      </w:pPr>
    </w:p>
    <w:p w14:paraId="1A8B1D42" w14:textId="77777777" w:rsidR="008360DA" w:rsidRDefault="008360DA">
      <w:pPr>
        <w:pStyle w:val="MEL-KAT"/>
        <w:tabs>
          <w:tab w:val="clear" w:pos="3456"/>
          <w:tab w:val="clear" w:pos="5184"/>
          <w:tab w:val="left" w:pos="360"/>
          <w:tab w:val="left" w:pos="3510"/>
          <w:tab w:val="left" w:pos="5220"/>
        </w:tabs>
        <w:ind w:left="2160" w:hanging="2160"/>
        <w:rPr>
          <w:u w:val="single"/>
        </w:rPr>
      </w:pPr>
    </w:p>
    <w:p w14:paraId="65EE2672" w14:textId="77777777" w:rsidR="008360DA" w:rsidRPr="00DB58B1" w:rsidRDefault="00154242">
      <w:pPr>
        <w:tabs>
          <w:tab w:val="left" w:pos="851"/>
          <w:tab w:val="left" w:pos="1701"/>
          <w:tab w:val="left" w:pos="1985"/>
        </w:tabs>
        <w:jc w:val="center"/>
        <w:rPr>
          <w:lang w:val="el-GR"/>
        </w:rPr>
      </w:pPr>
      <w:r>
        <w:rPr>
          <w:rFonts w:cs="Arial"/>
          <w:b/>
          <w:sz w:val="28"/>
          <w:u w:val="single"/>
          <w:lang w:val="el-GR"/>
        </w:rPr>
        <w:t>ΤΕΧΝΙΚΗ ΠΕΡΙΓΡΑΦΗ</w:t>
      </w:r>
    </w:p>
    <w:p w14:paraId="7C45C977" w14:textId="77777777" w:rsidR="008360DA" w:rsidRDefault="008360DA">
      <w:pPr>
        <w:tabs>
          <w:tab w:val="left" w:pos="851"/>
          <w:tab w:val="left" w:pos="1701"/>
          <w:tab w:val="left" w:pos="1985"/>
        </w:tabs>
        <w:rPr>
          <w:rFonts w:cs="Arial"/>
          <w:sz w:val="28"/>
          <w:lang w:val="el-GR"/>
        </w:rPr>
      </w:pPr>
    </w:p>
    <w:p w14:paraId="1C4EC335" w14:textId="77777777" w:rsidR="008360DA" w:rsidRPr="00DB58B1" w:rsidRDefault="00154242">
      <w:pPr>
        <w:tabs>
          <w:tab w:val="left" w:pos="851"/>
          <w:tab w:val="left" w:pos="1701"/>
          <w:tab w:val="left" w:pos="1985"/>
        </w:tabs>
        <w:jc w:val="center"/>
        <w:rPr>
          <w:lang w:val="el-GR"/>
        </w:rPr>
      </w:pPr>
      <w:r>
        <w:rPr>
          <w:rFonts w:cs="Arial"/>
          <w:b/>
          <w:sz w:val="28"/>
          <w:u w:val="single"/>
          <w:lang w:val="el-GR"/>
        </w:rPr>
        <w:t>ΗΛΕΚΤΡΟΜΗΧΑΝΟΛΟΓΙΚΩΝ ΕΓΚΑΤΑΣΤΑΣΕΩΝ</w:t>
      </w:r>
    </w:p>
    <w:p w14:paraId="14A38E2A" w14:textId="77777777" w:rsidR="00DB58B1" w:rsidRDefault="00DB58B1">
      <w:pPr>
        <w:suppressAutoHyphens w:val="0"/>
        <w:rPr>
          <w:rFonts w:cs="Arial"/>
          <w:lang w:val="el-GR"/>
        </w:rPr>
      </w:pPr>
      <w:r>
        <w:br w:type="page"/>
      </w:r>
    </w:p>
    <w:p w14:paraId="6191A6CA" w14:textId="77777777" w:rsidR="00DB58B1" w:rsidRPr="00DB58B1" w:rsidRDefault="00DB58B1" w:rsidP="00DB58B1">
      <w:pPr>
        <w:pStyle w:val="a8"/>
      </w:pPr>
    </w:p>
    <w:tbl>
      <w:tblPr>
        <w:tblW w:w="8597" w:type="dxa"/>
        <w:tblInd w:w="18" w:type="dxa"/>
        <w:tblLayout w:type="fixed"/>
        <w:tblLook w:val="0000" w:firstRow="0" w:lastRow="0" w:firstColumn="0" w:lastColumn="0" w:noHBand="0" w:noVBand="0"/>
      </w:tblPr>
      <w:tblGrid>
        <w:gridCol w:w="3634"/>
        <w:gridCol w:w="425"/>
        <w:gridCol w:w="1162"/>
        <w:gridCol w:w="236"/>
        <w:gridCol w:w="3140"/>
      </w:tblGrid>
      <w:tr w:rsidR="00DB58B1" w:rsidRPr="00DB58B1" w14:paraId="4AEE0E59" w14:textId="77777777" w:rsidTr="00D762FB">
        <w:tc>
          <w:tcPr>
            <w:tcW w:w="3634" w:type="dxa"/>
            <w:shd w:val="clear" w:color="auto" w:fill="auto"/>
          </w:tcPr>
          <w:p w14:paraId="2BB882CE" w14:textId="77777777" w:rsidR="00DB58B1" w:rsidRPr="00DB58B1" w:rsidRDefault="00DB58B1" w:rsidP="00D762FB">
            <w:pPr>
              <w:pStyle w:val="spc"/>
              <w:spacing w:line="288" w:lineRule="auto"/>
              <w:ind w:left="0" w:firstLine="0"/>
              <w:jc w:val="left"/>
              <w:rPr>
                <w:b/>
                <w:lang w:val="el-GR"/>
              </w:rPr>
            </w:pPr>
            <w:r w:rsidRPr="00DB58B1">
              <w:rPr>
                <w:b/>
                <w:lang w:val="el-GR"/>
              </w:rPr>
              <w:t>ΠΕΡΙΦΕΡΕΙΑ ΑΝΑΤΟΛΙΚΗΣ ΜΑΚΕΔΟΝΙΑΣ-ΘΡΑΚΗΣ</w:t>
            </w:r>
          </w:p>
          <w:p w14:paraId="607ED022" w14:textId="77777777" w:rsidR="00DB58B1" w:rsidRPr="00DB58B1" w:rsidRDefault="00DB58B1" w:rsidP="00D762FB">
            <w:pPr>
              <w:pStyle w:val="spc"/>
              <w:spacing w:before="120" w:line="288" w:lineRule="auto"/>
              <w:ind w:left="0" w:firstLine="0"/>
              <w:jc w:val="left"/>
              <w:rPr>
                <w:sz w:val="20"/>
                <w:lang w:val="el-GR"/>
              </w:rPr>
            </w:pPr>
            <w:r w:rsidRPr="00DB58B1">
              <w:rPr>
                <w:sz w:val="20"/>
                <w:lang w:val="el-GR"/>
              </w:rPr>
              <w:t xml:space="preserve">ΔΙΕΥΘΥΝΣΗ ΤΕΧΝΙΚΩΝ ΕΡΓΩΝ </w:t>
            </w:r>
            <w:r>
              <w:rPr>
                <w:sz w:val="20"/>
                <w:lang w:val="el-GR"/>
              </w:rPr>
              <w:br/>
            </w:r>
            <w:r w:rsidRPr="00DB58B1">
              <w:rPr>
                <w:sz w:val="20"/>
                <w:lang w:val="el-GR"/>
              </w:rPr>
              <w:t>Π.Ε. ΞΑΝΘΗΣ</w:t>
            </w:r>
          </w:p>
          <w:p w14:paraId="7C038423" w14:textId="77777777" w:rsidR="00DB58B1" w:rsidRPr="00C267EF" w:rsidRDefault="00DB58B1" w:rsidP="00D762FB">
            <w:pPr>
              <w:pStyle w:val="spc"/>
              <w:spacing w:before="120" w:line="288" w:lineRule="auto"/>
              <w:ind w:left="0" w:firstLine="0"/>
              <w:jc w:val="left"/>
              <w:rPr>
                <w:lang w:val="el-GR"/>
              </w:rPr>
            </w:pPr>
            <w:r w:rsidRPr="00DB58B1">
              <w:rPr>
                <w:sz w:val="20"/>
                <w:lang w:val="el-GR"/>
              </w:rPr>
              <w:t>TΜΗΜΑ ΣΥΓΚΟΙΝΩΝΙΑΚΩΝ ΕΡΓΩΝ</w:t>
            </w:r>
          </w:p>
        </w:tc>
        <w:tc>
          <w:tcPr>
            <w:tcW w:w="425" w:type="dxa"/>
          </w:tcPr>
          <w:p w14:paraId="2DF1201D" w14:textId="77777777" w:rsidR="00DB58B1" w:rsidRPr="00DB58B1" w:rsidRDefault="00DB58B1" w:rsidP="00D762FB">
            <w:pPr>
              <w:pStyle w:val="spc"/>
              <w:spacing w:line="288" w:lineRule="auto"/>
              <w:rPr>
                <w:sz w:val="20"/>
                <w:lang w:val="el-GR"/>
              </w:rPr>
            </w:pPr>
          </w:p>
        </w:tc>
        <w:tc>
          <w:tcPr>
            <w:tcW w:w="1162" w:type="dxa"/>
            <w:shd w:val="clear" w:color="auto" w:fill="auto"/>
          </w:tcPr>
          <w:p w14:paraId="1669B382" w14:textId="77777777" w:rsidR="00DB58B1" w:rsidRPr="00DB58B1" w:rsidRDefault="00DB58B1" w:rsidP="00D762FB">
            <w:pPr>
              <w:pStyle w:val="spc"/>
              <w:spacing w:line="288" w:lineRule="auto"/>
              <w:rPr>
                <w:lang w:val="el-GR"/>
              </w:rPr>
            </w:pPr>
            <w:r w:rsidRPr="00DB58B1">
              <w:rPr>
                <w:sz w:val="20"/>
                <w:lang w:val="el-GR"/>
              </w:rPr>
              <w:t>ΕΡΓΟ</w:t>
            </w:r>
          </w:p>
          <w:p w14:paraId="701833D4" w14:textId="77777777" w:rsidR="00DB58B1" w:rsidRDefault="00DB58B1" w:rsidP="00D762FB">
            <w:pPr>
              <w:pStyle w:val="spc"/>
              <w:spacing w:line="288" w:lineRule="auto"/>
              <w:ind w:left="0" w:firstLine="0"/>
              <w:rPr>
                <w:sz w:val="20"/>
                <w:lang w:val="el-GR"/>
              </w:rPr>
            </w:pPr>
          </w:p>
          <w:p w14:paraId="6B892F4B" w14:textId="77777777" w:rsidR="00DB58B1" w:rsidRPr="00DB58B1" w:rsidRDefault="00DB58B1" w:rsidP="00D762FB">
            <w:pPr>
              <w:pStyle w:val="spc"/>
              <w:spacing w:line="288" w:lineRule="auto"/>
              <w:ind w:left="0" w:firstLine="0"/>
              <w:rPr>
                <w:sz w:val="20"/>
                <w:lang w:val="el-GR"/>
              </w:rPr>
            </w:pPr>
          </w:p>
          <w:p w14:paraId="08E84404" w14:textId="77777777" w:rsidR="00DB58B1" w:rsidRPr="00DB58B1" w:rsidRDefault="00DB58B1" w:rsidP="00D762FB">
            <w:pPr>
              <w:pStyle w:val="spc"/>
              <w:spacing w:line="288" w:lineRule="auto"/>
              <w:rPr>
                <w:lang w:val="el-GR"/>
              </w:rPr>
            </w:pPr>
            <w:r w:rsidRPr="00DB58B1">
              <w:rPr>
                <w:sz w:val="20"/>
                <w:lang w:val="el-GR"/>
              </w:rPr>
              <w:t>ΕΡΓΑΣΙΑ</w:t>
            </w:r>
          </w:p>
        </w:tc>
        <w:tc>
          <w:tcPr>
            <w:tcW w:w="236" w:type="dxa"/>
            <w:shd w:val="clear" w:color="auto" w:fill="auto"/>
          </w:tcPr>
          <w:p w14:paraId="5185F2FE" w14:textId="77777777" w:rsidR="00DB58B1" w:rsidRPr="00DB58B1" w:rsidRDefault="00DB58B1" w:rsidP="00D762FB">
            <w:pPr>
              <w:pStyle w:val="spc"/>
              <w:spacing w:line="288" w:lineRule="auto"/>
              <w:ind w:left="0" w:firstLine="0"/>
              <w:jc w:val="left"/>
              <w:rPr>
                <w:lang w:val="el-GR"/>
              </w:rPr>
            </w:pPr>
            <w:r w:rsidRPr="00DB58B1">
              <w:rPr>
                <w:sz w:val="20"/>
                <w:lang w:val="el-GR"/>
              </w:rPr>
              <w:t>:</w:t>
            </w:r>
          </w:p>
          <w:p w14:paraId="1AC7D431" w14:textId="77777777" w:rsidR="00DB58B1" w:rsidRDefault="00DB58B1" w:rsidP="00D762FB">
            <w:pPr>
              <w:pStyle w:val="spc"/>
              <w:spacing w:line="288" w:lineRule="auto"/>
              <w:ind w:left="0" w:firstLine="0"/>
              <w:jc w:val="left"/>
              <w:rPr>
                <w:sz w:val="20"/>
                <w:lang w:val="el-GR"/>
              </w:rPr>
            </w:pPr>
          </w:p>
          <w:p w14:paraId="7F240E13" w14:textId="77777777" w:rsidR="00DB58B1" w:rsidRDefault="00DB58B1" w:rsidP="00D762FB">
            <w:pPr>
              <w:pStyle w:val="spc"/>
              <w:spacing w:line="288" w:lineRule="auto"/>
              <w:ind w:left="0" w:firstLine="0"/>
              <w:jc w:val="left"/>
              <w:rPr>
                <w:sz w:val="20"/>
                <w:lang w:val="el-GR"/>
              </w:rPr>
            </w:pPr>
          </w:p>
          <w:p w14:paraId="253CEA89" w14:textId="77777777" w:rsidR="00DB58B1" w:rsidRPr="00DB58B1" w:rsidRDefault="00DB58B1" w:rsidP="00D762FB">
            <w:pPr>
              <w:pStyle w:val="spc"/>
              <w:spacing w:line="288" w:lineRule="auto"/>
              <w:ind w:left="0" w:firstLine="0"/>
              <w:jc w:val="left"/>
              <w:rPr>
                <w:lang w:val="el-GR"/>
              </w:rPr>
            </w:pPr>
            <w:r>
              <w:rPr>
                <w:sz w:val="20"/>
                <w:lang w:val="el-GR"/>
              </w:rPr>
              <w:t>:</w:t>
            </w:r>
          </w:p>
          <w:p w14:paraId="2CFE5885" w14:textId="77777777" w:rsidR="00DB58B1" w:rsidRDefault="00DB58B1" w:rsidP="00D762FB">
            <w:pPr>
              <w:pStyle w:val="spc"/>
              <w:spacing w:line="288" w:lineRule="auto"/>
              <w:ind w:left="0" w:firstLine="0"/>
              <w:jc w:val="left"/>
              <w:rPr>
                <w:sz w:val="20"/>
                <w:lang w:val="el-GR"/>
              </w:rPr>
            </w:pPr>
          </w:p>
        </w:tc>
        <w:tc>
          <w:tcPr>
            <w:tcW w:w="3140" w:type="dxa"/>
            <w:shd w:val="clear" w:color="auto" w:fill="auto"/>
          </w:tcPr>
          <w:p w14:paraId="3496BC7C" w14:textId="77777777" w:rsidR="00DB58B1" w:rsidRDefault="00DB58B1" w:rsidP="00D762FB">
            <w:pPr>
              <w:pStyle w:val="spc"/>
              <w:spacing w:line="288" w:lineRule="auto"/>
              <w:ind w:left="0" w:firstLine="0"/>
              <w:jc w:val="left"/>
              <w:rPr>
                <w:sz w:val="20"/>
                <w:lang w:val="el-GR"/>
              </w:rPr>
            </w:pPr>
            <w:r>
              <w:rPr>
                <w:sz w:val="20"/>
                <w:lang w:val="el-GR"/>
              </w:rPr>
              <w:t xml:space="preserve">Ανακατασκευή Κόμβων </w:t>
            </w:r>
            <w:r>
              <w:rPr>
                <w:sz w:val="20"/>
                <w:lang w:val="el-GR"/>
              </w:rPr>
              <w:br/>
              <w:t>στην Αρ. 9 Επαρχιακή Οδό</w:t>
            </w:r>
          </w:p>
          <w:p w14:paraId="15C9B68B" w14:textId="77777777" w:rsidR="00DB58B1" w:rsidRDefault="00DB58B1" w:rsidP="00D762FB">
            <w:pPr>
              <w:pStyle w:val="spc"/>
              <w:spacing w:line="288" w:lineRule="auto"/>
              <w:ind w:left="0" w:firstLine="0"/>
              <w:rPr>
                <w:sz w:val="20"/>
                <w:lang w:val="el-GR"/>
              </w:rPr>
            </w:pPr>
          </w:p>
          <w:p w14:paraId="766CAFA2" w14:textId="77777777" w:rsidR="00DB58B1" w:rsidRPr="00C267EF" w:rsidRDefault="00DB58B1" w:rsidP="00D762FB">
            <w:pPr>
              <w:pStyle w:val="spc"/>
              <w:spacing w:line="288" w:lineRule="auto"/>
              <w:rPr>
                <w:lang w:val="el-GR"/>
              </w:rPr>
            </w:pPr>
            <w:r>
              <w:rPr>
                <w:sz w:val="20"/>
                <w:lang w:val="el-GR"/>
              </w:rPr>
              <w:t xml:space="preserve">Ηλεκτρομηχανολογικές </w:t>
            </w:r>
          </w:p>
          <w:p w14:paraId="429AE272" w14:textId="77777777" w:rsidR="00DB58B1" w:rsidRPr="00C267EF" w:rsidRDefault="00DB58B1" w:rsidP="00D762FB">
            <w:pPr>
              <w:pStyle w:val="spc"/>
              <w:spacing w:line="288" w:lineRule="auto"/>
              <w:ind w:left="0" w:firstLine="0"/>
              <w:rPr>
                <w:lang w:val="el-GR"/>
              </w:rPr>
            </w:pPr>
            <w:r>
              <w:rPr>
                <w:sz w:val="20"/>
                <w:lang w:val="el-GR"/>
              </w:rPr>
              <w:t>Εγκαταστάσεις</w:t>
            </w:r>
          </w:p>
        </w:tc>
      </w:tr>
    </w:tbl>
    <w:p w14:paraId="29A94B7E" w14:textId="77777777" w:rsidR="00DA69E7" w:rsidRDefault="00DA69E7" w:rsidP="00DA69E7">
      <w:pPr>
        <w:pStyle w:val="MEL-KAT"/>
        <w:tabs>
          <w:tab w:val="clear" w:pos="3456"/>
          <w:tab w:val="clear" w:pos="5184"/>
          <w:tab w:val="left" w:pos="360"/>
          <w:tab w:val="left" w:pos="3510"/>
          <w:tab w:val="left" w:pos="5220"/>
        </w:tabs>
        <w:ind w:left="2160" w:hanging="2160"/>
        <w:rPr>
          <w:u w:val="single"/>
        </w:rPr>
      </w:pPr>
    </w:p>
    <w:p w14:paraId="5EC1EE79" w14:textId="77777777" w:rsidR="008360DA" w:rsidRPr="00C267EF" w:rsidRDefault="008360DA">
      <w:pPr>
        <w:rPr>
          <w:u w:val="single"/>
          <w:lang w:val="el-GR"/>
        </w:rPr>
      </w:pPr>
    </w:p>
    <w:p w14:paraId="50E67FA8" w14:textId="77777777" w:rsidR="008360DA" w:rsidRDefault="008360DA">
      <w:pPr>
        <w:pStyle w:val="MEL-KAT"/>
        <w:tabs>
          <w:tab w:val="clear" w:pos="3456"/>
          <w:tab w:val="clear" w:pos="5184"/>
          <w:tab w:val="left" w:pos="360"/>
          <w:tab w:val="left" w:pos="3510"/>
          <w:tab w:val="left" w:pos="5220"/>
        </w:tabs>
        <w:ind w:left="2160" w:hanging="2160"/>
        <w:rPr>
          <w:u w:val="single"/>
        </w:rPr>
      </w:pPr>
    </w:p>
    <w:p w14:paraId="35BC38DB" w14:textId="77777777" w:rsidR="008360DA" w:rsidRDefault="00154242">
      <w:pPr>
        <w:pStyle w:val="MEL-KAT"/>
        <w:spacing w:line="480" w:lineRule="atLeast"/>
      </w:pPr>
      <w:r>
        <w:rPr>
          <w:b/>
          <w:sz w:val="24"/>
        </w:rPr>
        <w:t>ΤΕΧΝΙΚΗ ΠΕΡΙΓΡΑΦΗ</w:t>
      </w:r>
    </w:p>
    <w:p w14:paraId="10DE07D2" w14:textId="77777777" w:rsidR="008360DA" w:rsidRDefault="00154242">
      <w:pPr>
        <w:pStyle w:val="MEL-KAT"/>
        <w:spacing w:line="480" w:lineRule="atLeast"/>
      </w:pPr>
      <w:r>
        <w:rPr>
          <w:b/>
          <w:sz w:val="24"/>
        </w:rPr>
        <w:t>ΗΛΕΚΤΡΟΜΗΧΑΝΟΛΟΓΙΚΩΝ ΕΓΚΑΤΑΣΤΑΣΕΩΝ</w:t>
      </w:r>
    </w:p>
    <w:p w14:paraId="30DECA19" w14:textId="77777777" w:rsidR="008360DA" w:rsidRDefault="008360DA">
      <w:pPr>
        <w:pStyle w:val="MEL-KAT"/>
        <w:spacing w:line="480" w:lineRule="atLeast"/>
        <w:rPr>
          <w:b/>
          <w:sz w:val="24"/>
        </w:rPr>
      </w:pPr>
    </w:p>
    <w:p w14:paraId="6DFBED82" w14:textId="77777777" w:rsidR="008360DA" w:rsidRDefault="008360DA">
      <w:pPr>
        <w:pStyle w:val="40"/>
        <w:tabs>
          <w:tab w:val="right" w:leader="dot" w:pos="8296"/>
        </w:tabs>
        <w:spacing w:line="360" w:lineRule="auto"/>
        <w:ind w:left="0"/>
        <w:rPr>
          <w:rFonts w:cs="Arial"/>
          <w:caps/>
          <w:lang w:val="el-GR"/>
        </w:rPr>
      </w:pPr>
    </w:p>
    <w:p w14:paraId="74D3788D" w14:textId="77777777" w:rsidR="008360DA" w:rsidRDefault="00154242">
      <w:pPr>
        <w:pStyle w:val="MEL-KAT"/>
        <w:tabs>
          <w:tab w:val="clear" w:pos="5184"/>
          <w:tab w:val="left" w:pos="5220"/>
          <w:tab w:val="left" w:pos="5670"/>
        </w:tabs>
      </w:pPr>
      <w:r>
        <w:rPr>
          <w:b/>
          <w:sz w:val="24"/>
          <w:u w:val="single"/>
        </w:rPr>
        <w:t>ΠΙΝΑΚΑΣ ΠΕΡΙΕΧΟΜΕΝΩΝ</w:t>
      </w:r>
      <w:r>
        <w:rPr>
          <w:b/>
          <w:sz w:val="28"/>
        </w:rPr>
        <w:t xml:space="preserve"> </w:t>
      </w:r>
    </w:p>
    <w:p w14:paraId="6FC4C1D0" w14:textId="77777777" w:rsidR="008360DA" w:rsidRDefault="008360DA">
      <w:pPr>
        <w:pStyle w:val="MEL-KAT"/>
        <w:tabs>
          <w:tab w:val="clear" w:pos="5184"/>
          <w:tab w:val="left" w:pos="5220"/>
          <w:tab w:val="left" w:pos="5670"/>
        </w:tabs>
        <w:rPr>
          <w:b/>
          <w:sz w:val="28"/>
        </w:rPr>
      </w:pPr>
    </w:p>
    <w:p w14:paraId="6A4C4DDC" w14:textId="77777777" w:rsidR="008360DA" w:rsidRDefault="008360DA">
      <w:pPr>
        <w:pStyle w:val="MEL-KAT"/>
        <w:tabs>
          <w:tab w:val="clear" w:pos="5184"/>
          <w:tab w:val="left" w:pos="5220"/>
          <w:tab w:val="left" w:pos="5670"/>
        </w:tabs>
        <w:rPr>
          <w:b/>
          <w:sz w:val="28"/>
        </w:rPr>
      </w:pPr>
    </w:p>
    <w:p w14:paraId="0C53D029" w14:textId="5BB6C384" w:rsidR="00C13427" w:rsidRDefault="00154242">
      <w:pPr>
        <w:pStyle w:val="12"/>
        <w:rPr>
          <w:rFonts w:asciiTheme="minorHAnsi" w:eastAsiaTheme="minorEastAsia" w:hAnsiTheme="minorHAnsi" w:cstheme="minorBidi"/>
          <w:b w:val="0"/>
          <w:caps w:val="0"/>
          <w:noProof/>
        </w:rPr>
      </w:pPr>
      <w:r>
        <w:fldChar w:fldCharType="begin"/>
      </w:r>
      <w:r>
        <w:instrText xml:space="preserve"> TOC \o "1-3" \h</w:instrText>
      </w:r>
      <w:r>
        <w:fldChar w:fldCharType="separate"/>
      </w:r>
      <w:hyperlink w:anchor="_Toc89282642" w:history="1">
        <w:r w:rsidR="00C13427" w:rsidRPr="00BE1D61">
          <w:rPr>
            <w:rStyle w:val="-"/>
            <w:noProof/>
          </w:rPr>
          <w:t>1.</w:t>
        </w:r>
        <w:r w:rsidR="00C13427">
          <w:rPr>
            <w:rFonts w:asciiTheme="minorHAnsi" w:eastAsiaTheme="minorEastAsia" w:hAnsiTheme="minorHAnsi" w:cstheme="minorBidi"/>
            <w:b w:val="0"/>
            <w:caps w:val="0"/>
            <w:noProof/>
          </w:rPr>
          <w:tab/>
        </w:r>
        <w:r w:rsidR="00C13427" w:rsidRPr="00BE1D61">
          <w:rPr>
            <w:rStyle w:val="-"/>
            <w:noProof/>
          </w:rPr>
          <w:t>ΓΕΝΙΚΑ - ΚΑΝΟΝΙΣΜΟΙ</w:t>
        </w:r>
        <w:r w:rsidR="00C13427">
          <w:rPr>
            <w:noProof/>
          </w:rPr>
          <w:tab/>
        </w:r>
        <w:r w:rsidR="00C13427">
          <w:rPr>
            <w:noProof/>
          </w:rPr>
          <w:fldChar w:fldCharType="begin"/>
        </w:r>
        <w:r w:rsidR="00C13427">
          <w:rPr>
            <w:noProof/>
          </w:rPr>
          <w:instrText xml:space="preserve"> PAGEREF _Toc89282642 \h </w:instrText>
        </w:r>
        <w:r w:rsidR="00C13427">
          <w:rPr>
            <w:noProof/>
          </w:rPr>
        </w:r>
        <w:r w:rsidR="00C13427">
          <w:rPr>
            <w:noProof/>
          </w:rPr>
          <w:fldChar w:fldCharType="separate"/>
        </w:r>
        <w:r w:rsidR="008328D0">
          <w:rPr>
            <w:noProof/>
          </w:rPr>
          <w:t>3</w:t>
        </w:r>
        <w:r w:rsidR="00C13427">
          <w:rPr>
            <w:noProof/>
          </w:rPr>
          <w:fldChar w:fldCharType="end"/>
        </w:r>
      </w:hyperlink>
    </w:p>
    <w:p w14:paraId="06656334" w14:textId="000FC4D5" w:rsidR="00C13427" w:rsidRDefault="00BE10F3">
      <w:pPr>
        <w:pStyle w:val="22"/>
        <w:rPr>
          <w:rFonts w:asciiTheme="minorHAnsi" w:eastAsiaTheme="minorEastAsia" w:hAnsiTheme="minorHAnsi" w:cstheme="minorBidi"/>
          <w:noProof/>
          <w:szCs w:val="22"/>
        </w:rPr>
      </w:pPr>
      <w:hyperlink w:anchor="_Toc89282643" w:history="1">
        <w:r w:rsidR="00C13427" w:rsidRPr="00BE1D61">
          <w:rPr>
            <w:rStyle w:val="-"/>
            <w:noProof/>
          </w:rPr>
          <w:t>1.1</w:t>
        </w:r>
        <w:r w:rsidR="00C13427">
          <w:rPr>
            <w:rFonts w:asciiTheme="minorHAnsi" w:eastAsiaTheme="minorEastAsia" w:hAnsiTheme="minorHAnsi" w:cstheme="minorBidi"/>
            <w:noProof/>
            <w:szCs w:val="22"/>
          </w:rPr>
          <w:tab/>
        </w:r>
        <w:r w:rsidR="00C13427" w:rsidRPr="00BE1D61">
          <w:rPr>
            <w:rStyle w:val="-"/>
            <w:noProof/>
          </w:rPr>
          <w:t>ΓΕΝΙΚΑ</w:t>
        </w:r>
        <w:r w:rsidR="00C13427">
          <w:rPr>
            <w:noProof/>
          </w:rPr>
          <w:tab/>
        </w:r>
        <w:r w:rsidR="00C13427">
          <w:rPr>
            <w:noProof/>
          </w:rPr>
          <w:fldChar w:fldCharType="begin"/>
        </w:r>
        <w:r w:rsidR="00C13427">
          <w:rPr>
            <w:noProof/>
          </w:rPr>
          <w:instrText xml:space="preserve"> PAGEREF _Toc89282643 \h </w:instrText>
        </w:r>
        <w:r w:rsidR="00C13427">
          <w:rPr>
            <w:noProof/>
          </w:rPr>
        </w:r>
        <w:r w:rsidR="00C13427">
          <w:rPr>
            <w:noProof/>
          </w:rPr>
          <w:fldChar w:fldCharType="separate"/>
        </w:r>
        <w:r w:rsidR="008328D0">
          <w:rPr>
            <w:noProof/>
          </w:rPr>
          <w:t>3</w:t>
        </w:r>
        <w:r w:rsidR="00C13427">
          <w:rPr>
            <w:noProof/>
          </w:rPr>
          <w:fldChar w:fldCharType="end"/>
        </w:r>
      </w:hyperlink>
    </w:p>
    <w:p w14:paraId="7A9B7F1B" w14:textId="06DA8280" w:rsidR="00C13427" w:rsidRDefault="00BE10F3">
      <w:pPr>
        <w:pStyle w:val="22"/>
        <w:rPr>
          <w:rFonts w:asciiTheme="minorHAnsi" w:eastAsiaTheme="minorEastAsia" w:hAnsiTheme="minorHAnsi" w:cstheme="minorBidi"/>
          <w:noProof/>
          <w:szCs w:val="22"/>
        </w:rPr>
      </w:pPr>
      <w:hyperlink w:anchor="_Toc89282644" w:history="1">
        <w:r w:rsidR="00C13427" w:rsidRPr="00BE1D61">
          <w:rPr>
            <w:rStyle w:val="-"/>
            <w:noProof/>
          </w:rPr>
          <w:t>1.2</w:t>
        </w:r>
        <w:r w:rsidR="00C13427">
          <w:rPr>
            <w:rFonts w:asciiTheme="minorHAnsi" w:eastAsiaTheme="minorEastAsia" w:hAnsiTheme="minorHAnsi" w:cstheme="minorBidi"/>
            <w:noProof/>
            <w:szCs w:val="22"/>
          </w:rPr>
          <w:tab/>
        </w:r>
        <w:r w:rsidR="00C13427" w:rsidRPr="00BE1D61">
          <w:rPr>
            <w:rStyle w:val="-"/>
            <w:noProof/>
          </w:rPr>
          <w:t>ΠΡΟΤΥΠΑ ΜΕΛΕΤΗΣ ΚΑΙ ΑΝΑΦΟΡΕΣ</w:t>
        </w:r>
        <w:r w:rsidR="00C13427">
          <w:rPr>
            <w:noProof/>
          </w:rPr>
          <w:tab/>
        </w:r>
        <w:r w:rsidR="00C13427">
          <w:rPr>
            <w:noProof/>
          </w:rPr>
          <w:fldChar w:fldCharType="begin"/>
        </w:r>
        <w:r w:rsidR="00C13427">
          <w:rPr>
            <w:noProof/>
          </w:rPr>
          <w:instrText xml:space="preserve"> PAGEREF _Toc89282644 \h </w:instrText>
        </w:r>
        <w:r w:rsidR="00C13427">
          <w:rPr>
            <w:noProof/>
          </w:rPr>
        </w:r>
        <w:r w:rsidR="00C13427">
          <w:rPr>
            <w:noProof/>
          </w:rPr>
          <w:fldChar w:fldCharType="separate"/>
        </w:r>
        <w:r w:rsidR="008328D0">
          <w:rPr>
            <w:noProof/>
          </w:rPr>
          <w:t>3</w:t>
        </w:r>
        <w:r w:rsidR="00C13427">
          <w:rPr>
            <w:noProof/>
          </w:rPr>
          <w:fldChar w:fldCharType="end"/>
        </w:r>
      </w:hyperlink>
    </w:p>
    <w:p w14:paraId="3A681802" w14:textId="652F7B0A" w:rsidR="00C13427" w:rsidRDefault="00BE10F3">
      <w:pPr>
        <w:pStyle w:val="12"/>
        <w:rPr>
          <w:rFonts w:asciiTheme="minorHAnsi" w:eastAsiaTheme="minorEastAsia" w:hAnsiTheme="minorHAnsi" w:cstheme="minorBidi"/>
          <w:b w:val="0"/>
          <w:caps w:val="0"/>
          <w:noProof/>
        </w:rPr>
      </w:pPr>
      <w:hyperlink w:anchor="_Toc89282645" w:history="1">
        <w:r w:rsidR="00C13427" w:rsidRPr="00BE1D61">
          <w:rPr>
            <w:rStyle w:val="-"/>
            <w:noProof/>
          </w:rPr>
          <w:t>2.</w:t>
        </w:r>
        <w:r w:rsidR="00C13427">
          <w:rPr>
            <w:rFonts w:asciiTheme="minorHAnsi" w:eastAsiaTheme="minorEastAsia" w:hAnsiTheme="minorHAnsi" w:cstheme="minorBidi"/>
            <w:b w:val="0"/>
            <w:caps w:val="0"/>
            <w:noProof/>
          </w:rPr>
          <w:tab/>
        </w:r>
        <w:r w:rsidR="00C13427" w:rsidRPr="00BE1D61">
          <w:rPr>
            <w:rStyle w:val="-"/>
            <w:noProof/>
          </w:rPr>
          <w:t>ΦΩΤΙΣΜΟΣ ΚΟΜΒΩΝ</w:t>
        </w:r>
        <w:r w:rsidR="00C13427">
          <w:rPr>
            <w:noProof/>
          </w:rPr>
          <w:tab/>
        </w:r>
        <w:r w:rsidR="00C13427">
          <w:rPr>
            <w:noProof/>
          </w:rPr>
          <w:fldChar w:fldCharType="begin"/>
        </w:r>
        <w:r w:rsidR="00C13427">
          <w:rPr>
            <w:noProof/>
          </w:rPr>
          <w:instrText xml:space="preserve"> PAGEREF _Toc89282645 \h </w:instrText>
        </w:r>
        <w:r w:rsidR="00C13427">
          <w:rPr>
            <w:noProof/>
          </w:rPr>
        </w:r>
        <w:r w:rsidR="00C13427">
          <w:rPr>
            <w:noProof/>
          </w:rPr>
          <w:fldChar w:fldCharType="separate"/>
        </w:r>
        <w:r w:rsidR="008328D0">
          <w:rPr>
            <w:noProof/>
          </w:rPr>
          <w:t>5</w:t>
        </w:r>
        <w:r w:rsidR="00C13427">
          <w:rPr>
            <w:noProof/>
          </w:rPr>
          <w:fldChar w:fldCharType="end"/>
        </w:r>
      </w:hyperlink>
    </w:p>
    <w:p w14:paraId="466DDF77" w14:textId="57AD0417" w:rsidR="00C13427" w:rsidRDefault="00BE10F3">
      <w:pPr>
        <w:pStyle w:val="22"/>
        <w:rPr>
          <w:rFonts w:asciiTheme="minorHAnsi" w:eastAsiaTheme="minorEastAsia" w:hAnsiTheme="minorHAnsi" w:cstheme="minorBidi"/>
          <w:noProof/>
          <w:szCs w:val="22"/>
        </w:rPr>
      </w:pPr>
      <w:hyperlink w:anchor="_Toc89282646" w:history="1">
        <w:r w:rsidR="00C13427" w:rsidRPr="00BE1D61">
          <w:rPr>
            <w:rStyle w:val="-"/>
            <w:noProof/>
          </w:rPr>
          <w:t>2.1</w:t>
        </w:r>
        <w:r w:rsidR="00C13427">
          <w:rPr>
            <w:rFonts w:asciiTheme="minorHAnsi" w:eastAsiaTheme="minorEastAsia" w:hAnsiTheme="minorHAnsi" w:cstheme="minorBidi"/>
            <w:noProof/>
            <w:szCs w:val="22"/>
          </w:rPr>
          <w:tab/>
        </w:r>
        <w:r w:rsidR="00C13427" w:rsidRPr="00BE1D61">
          <w:rPr>
            <w:rStyle w:val="-"/>
            <w:noProof/>
          </w:rPr>
          <w:t>ΓΕΝΙΚΑ</w:t>
        </w:r>
        <w:r w:rsidR="00C13427">
          <w:rPr>
            <w:noProof/>
          </w:rPr>
          <w:tab/>
        </w:r>
        <w:r w:rsidR="00C13427">
          <w:rPr>
            <w:noProof/>
          </w:rPr>
          <w:fldChar w:fldCharType="begin"/>
        </w:r>
        <w:r w:rsidR="00C13427">
          <w:rPr>
            <w:noProof/>
          </w:rPr>
          <w:instrText xml:space="preserve"> PAGEREF _Toc89282646 \h </w:instrText>
        </w:r>
        <w:r w:rsidR="00C13427">
          <w:rPr>
            <w:noProof/>
          </w:rPr>
        </w:r>
        <w:r w:rsidR="00C13427">
          <w:rPr>
            <w:noProof/>
          </w:rPr>
          <w:fldChar w:fldCharType="separate"/>
        </w:r>
        <w:r w:rsidR="008328D0">
          <w:rPr>
            <w:noProof/>
          </w:rPr>
          <w:t>5</w:t>
        </w:r>
        <w:r w:rsidR="00C13427">
          <w:rPr>
            <w:noProof/>
          </w:rPr>
          <w:fldChar w:fldCharType="end"/>
        </w:r>
      </w:hyperlink>
    </w:p>
    <w:p w14:paraId="0022B0CD" w14:textId="6C97F2DD" w:rsidR="00C13427" w:rsidRDefault="00BE10F3">
      <w:pPr>
        <w:pStyle w:val="22"/>
        <w:rPr>
          <w:rFonts w:asciiTheme="minorHAnsi" w:eastAsiaTheme="minorEastAsia" w:hAnsiTheme="minorHAnsi" w:cstheme="minorBidi"/>
          <w:noProof/>
          <w:szCs w:val="22"/>
        </w:rPr>
      </w:pPr>
      <w:hyperlink w:anchor="_Toc89282647" w:history="1">
        <w:r w:rsidR="00C13427" w:rsidRPr="00BE1D61">
          <w:rPr>
            <w:rStyle w:val="-"/>
            <w:noProof/>
          </w:rPr>
          <w:t>2.2</w:t>
        </w:r>
        <w:r w:rsidR="00C13427">
          <w:rPr>
            <w:rFonts w:asciiTheme="minorHAnsi" w:eastAsiaTheme="minorEastAsia" w:hAnsiTheme="minorHAnsi" w:cstheme="minorBidi"/>
            <w:noProof/>
            <w:szCs w:val="22"/>
          </w:rPr>
          <w:tab/>
        </w:r>
        <w:r w:rsidR="00C13427" w:rsidRPr="00BE1D61">
          <w:rPr>
            <w:rStyle w:val="-"/>
            <w:noProof/>
          </w:rPr>
          <w:t>ΑΠΑΙΤΗΣΕΙΣ ΜΕΛΕΤΗΣ</w:t>
        </w:r>
        <w:r w:rsidR="00C13427">
          <w:rPr>
            <w:noProof/>
          </w:rPr>
          <w:tab/>
        </w:r>
        <w:r w:rsidR="00C13427">
          <w:rPr>
            <w:noProof/>
          </w:rPr>
          <w:fldChar w:fldCharType="begin"/>
        </w:r>
        <w:r w:rsidR="00C13427">
          <w:rPr>
            <w:noProof/>
          </w:rPr>
          <w:instrText xml:space="preserve"> PAGEREF _Toc89282647 \h </w:instrText>
        </w:r>
        <w:r w:rsidR="00C13427">
          <w:rPr>
            <w:noProof/>
          </w:rPr>
        </w:r>
        <w:r w:rsidR="00C13427">
          <w:rPr>
            <w:noProof/>
          </w:rPr>
          <w:fldChar w:fldCharType="separate"/>
        </w:r>
        <w:r w:rsidR="008328D0">
          <w:rPr>
            <w:noProof/>
          </w:rPr>
          <w:t>5</w:t>
        </w:r>
        <w:r w:rsidR="00C13427">
          <w:rPr>
            <w:noProof/>
          </w:rPr>
          <w:fldChar w:fldCharType="end"/>
        </w:r>
      </w:hyperlink>
    </w:p>
    <w:p w14:paraId="4DE55069" w14:textId="51DE3A12" w:rsidR="00C13427" w:rsidRDefault="00BE10F3">
      <w:pPr>
        <w:pStyle w:val="22"/>
        <w:rPr>
          <w:rFonts w:asciiTheme="minorHAnsi" w:eastAsiaTheme="minorEastAsia" w:hAnsiTheme="minorHAnsi" w:cstheme="minorBidi"/>
          <w:noProof/>
          <w:szCs w:val="22"/>
        </w:rPr>
      </w:pPr>
      <w:hyperlink w:anchor="_Toc89282648" w:history="1">
        <w:r w:rsidR="00C13427" w:rsidRPr="00BE1D61">
          <w:rPr>
            <w:rStyle w:val="-"/>
            <w:noProof/>
          </w:rPr>
          <w:t>2.3</w:t>
        </w:r>
        <w:r w:rsidR="00C13427">
          <w:rPr>
            <w:rFonts w:asciiTheme="minorHAnsi" w:eastAsiaTheme="minorEastAsia" w:hAnsiTheme="minorHAnsi" w:cstheme="minorBidi"/>
            <w:noProof/>
            <w:szCs w:val="22"/>
          </w:rPr>
          <w:tab/>
        </w:r>
        <w:r w:rsidR="00C13427" w:rsidRPr="00BE1D61">
          <w:rPr>
            <w:rStyle w:val="-"/>
            <w:noProof/>
          </w:rPr>
          <w:t>ΙΣΤΟΙ – ΦΩΤΙΣΤΙΚΑ ΣΩΜΑΤΑ</w:t>
        </w:r>
        <w:r w:rsidR="00C13427">
          <w:rPr>
            <w:noProof/>
          </w:rPr>
          <w:tab/>
        </w:r>
        <w:r w:rsidR="00C13427">
          <w:rPr>
            <w:noProof/>
          </w:rPr>
          <w:fldChar w:fldCharType="begin"/>
        </w:r>
        <w:r w:rsidR="00C13427">
          <w:rPr>
            <w:noProof/>
          </w:rPr>
          <w:instrText xml:space="preserve"> PAGEREF _Toc89282648 \h </w:instrText>
        </w:r>
        <w:r w:rsidR="00C13427">
          <w:rPr>
            <w:noProof/>
          </w:rPr>
        </w:r>
        <w:r w:rsidR="00C13427">
          <w:rPr>
            <w:noProof/>
          </w:rPr>
          <w:fldChar w:fldCharType="separate"/>
        </w:r>
        <w:r w:rsidR="008328D0">
          <w:rPr>
            <w:noProof/>
          </w:rPr>
          <w:t>7</w:t>
        </w:r>
        <w:r w:rsidR="00C13427">
          <w:rPr>
            <w:noProof/>
          </w:rPr>
          <w:fldChar w:fldCharType="end"/>
        </w:r>
      </w:hyperlink>
    </w:p>
    <w:p w14:paraId="714A9EDD" w14:textId="5E49903A" w:rsidR="00C13427" w:rsidRDefault="00BE10F3">
      <w:pPr>
        <w:pStyle w:val="22"/>
        <w:rPr>
          <w:rFonts w:asciiTheme="minorHAnsi" w:eastAsiaTheme="minorEastAsia" w:hAnsiTheme="minorHAnsi" w:cstheme="minorBidi"/>
          <w:noProof/>
          <w:szCs w:val="22"/>
        </w:rPr>
      </w:pPr>
      <w:hyperlink w:anchor="_Toc89282649" w:history="1">
        <w:r w:rsidR="00C13427" w:rsidRPr="00BE1D61">
          <w:rPr>
            <w:rStyle w:val="-"/>
            <w:noProof/>
          </w:rPr>
          <w:t>2.4</w:t>
        </w:r>
        <w:r w:rsidR="00C13427">
          <w:rPr>
            <w:rFonts w:asciiTheme="minorHAnsi" w:eastAsiaTheme="minorEastAsia" w:hAnsiTheme="minorHAnsi" w:cstheme="minorBidi"/>
            <w:noProof/>
            <w:szCs w:val="22"/>
          </w:rPr>
          <w:tab/>
        </w:r>
        <w:r w:rsidR="00C13427" w:rsidRPr="00BE1D61">
          <w:rPr>
            <w:rStyle w:val="-"/>
            <w:noProof/>
          </w:rPr>
          <w:t>ΠΙΝΑΚΕΣ ΦΩΤΙΣΜΟΥ - ΚΥΚΛΩΜΑΤΑ ΦΩΤΙΣΜΟΥ</w:t>
        </w:r>
        <w:r w:rsidR="00C13427">
          <w:rPr>
            <w:noProof/>
          </w:rPr>
          <w:tab/>
        </w:r>
        <w:r w:rsidR="00C13427">
          <w:rPr>
            <w:noProof/>
          </w:rPr>
          <w:fldChar w:fldCharType="begin"/>
        </w:r>
        <w:r w:rsidR="00C13427">
          <w:rPr>
            <w:noProof/>
          </w:rPr>
          <w:instrText xml:space="preserve"> PAGEREF _Toc89282649 \h </w:instrText>
        </w:r>
        <w:r w:rsidR="00C13427">
          <w:rPr>
            <w:noProof/>
          </w:rPr>
        </w:r>
        <w:r w:rsidR="00C13427">
          <w:rPr>
            <w:noProof/>
          </w:rPr>
          <w:fldChar w:fldCharType="separate"/>
        </w:r>
        <w:r w:rsidR="008328D0">
          <w:rPr>
            <w:noProof/>
          </w:rPr>
          <w:t>8</w:t>
        </w:r>
        <w:r w:rsidR="00C13427">
          <w:rPr>
            <w:noProof/>
          </w:rPr>
          <w:fldChar w:fldCharType="end"/>
        </w:r>
      </w:hyperlink>
    </w:p>
    <w:p w14:paraId="56BD80E4" w14:textId="6C5185A6" w:rsidR="00C13427" w:rsidRDefault="00BE10F3">
      <w:pPr>
        <w:pStyle w:val="22"/>
        <w:rPr>
          <w:rFonts w:asciiTheme="minorHAnsi" w:eastAsiaTheme="minorEastAsia" w:hAnsiTheme="minorHAnsi" w:cstheme="minorBidi"/>
          <w:noProof/>
          <w:szCs w:val="22"/>
        </w:rPr>
      </w:pPr>
      <w:hyperlink w:anchor="_Toc89282650" w:history="1">
        <w:r w:rsidR="00C13427" w:rsidRPr="00BE1D61">
          <w:rPr>
            <w:rStyle w:val="-"/>
            <w:noProof/>
          </w:rPr>
          <w:t>2.5</w:t>
        </w:r>
        <w:r w:rsidR="00C13427">
          <w:rPr>
            <w:rFonts w:asciiTheme="minorHAnsi" w:eastAsiaTheme="minorEastAsia" w:hAnsiTheme="minorHAnsi" w:cstheme="minorBidi"/>
            <w:noProof/>
            <w:szCs w:val="22"/>
          </w:rPr>
          <w:tab/>
        </w:r>
        <w:r w:rsidR="00C13427" w:rsidRPr="00BE1D61">
          <w:rPr>
            <w:rStyle w:val="-"/>
            <w:noProof/>
          </w:rPr>
          <w:t>ΗΛΕΚΤΡΙΚΟ ΔΙΚΤΥΟ</w:t>
        </w:r>
        <w:r w:rsidR="00C13427">
          <w:rPr>
            <w:noProof/>
          </w:rPr>
          <w:tab/>
        </w:r>
        <w:r w:rsidR="00C13427">
          <w:rPr>
            <w:noProof/>
          </w:rPr>
          <w:fldChar w:fldCharType="begin"/>
        </w:r>
        <w:r w:rsidR="00C13427">
          <w:rPr>
            <w:noProof/>
          </w:rPr>
          <w:instrText xml:space="preserve"> PAGEREF _Toc89282650 \h </w:instrText>
        </w:r>
        <w:r w:rsidR="00C13427">
          <w:rPr>
            <w:noProof/>
          </w:rPr>
        </w:r>
        <w:r w:rsidR="00C13427">
          <w:rPr>
            <w:noProof/>
          </w:rPr>
          <w:fldChar w:fldCharType="separate"/>
        </w:r>
        <w:r w:rsidR="008328D0">
          <w:rPr>
            <w:noProof/>
          </w:rPr>
          <w:t>9</w:t>
        </w:r>
        <w:r w:rsidR="00C13427">
          <w:rPr>
            <w:noProof/>
          </w:rPr>
          <w:fldChar w:fldCharType="end"/>
        </w:r>
      </w:hyperlink>
    </w:p>
    <w:p w14:paraId="3F06875D" w14:textId="77777777" w:rsidR="008360DA" w:rsidRDefault="00154242">
      <w:pPr>
        <w:pStyle w:val="12"/>
      </w:pPr>
      <w:r>
        <w:fldChar w:fldCharType="end"/>
      </w:r>
    </w:p>
    <w:p w14:paraId="7883E122" w14:textId="77777777" w:rsidR="008360DA" w:rsidRDefault="008360DA">
      <w:pPr>
        <w:pStyle w:val="a8"/>
        <w:pageBreakBefore/>
        <w:rPr>
          <w:u w:val="single"/>
        </w:rPr>
      </w:pPr>
    </w:p>
    <w:tbl>
      <w:tblPr>
        <w:tblW w:w="8597" w:type="dxa"/>
        <w:tblInd w:w="18" w:type="dxa"/>
        <w:tblLayout w:type="fixed"/>
        <w:tblLook w:val="0000" w:firstRow="0" w:lastRow="0" w:firstColumn="0" w:lastColumn="0" w:noHBand="0" w:noVBand="0"/>
      </w:tblPr>
      <w:tblGrid>
        <w:gridCol w:w="3634"/>
        <w:gridCol w:w="425"/>
        <w:gridCol w:w="1162"/>
        <w:gridCol w:w="236"/>
        <w:gridCol w:w="3140"/>
      </w:tblGrid>
      <w:tr w:rsidR="00DB58B1" w:rsidRPr="00DB58B1" w14:paraId="43F955C3" w14:textId="77777777" w:rsidTr="00D762FB">
        <w:tc>
          <w:tcPr>
            <w:tcW w:w="3634" w:type="dxa"/>
            <w:shd w:val="clear" w:color="auto" w:fill="auto"/>
          </w:tcPr>
          <w:p w14:paraId="7660DA32" w14:textId="77777777" w:rsidR="00DB58B1" w:rsidRPr="00DB58B1" w:rsidRDefault="00DB58B1" w:rsidP="00D762FB">
            <w:pPr>
              <w:pStyle w:val="spc"/>
              <w:spacing w:line="288" w:lineRule="auto"/>
              <w:ind w:left="0" w:firstLine="0"/>
              <w:jc w:val="left"/>
              <w:rPr>
                <w:b/>
                <w:lang w:val="el-GR"/>
              </w:rPr>
            </w:pPr>
            <w:r w:rsidRPr="00DB58B1">
              <w:rPr>
                <w:b/>
                <w:lang w:val="el-GR"/>
              </w:rPr>
              <w:t>ΠΕΡΙΦΕΡΕΙΑ ΑΝΑΤΟΛΙΚΗΣ ΜΑΚΕΔΟΝΙΑΣ-ΘΡΑΚΗΣ</w:t>
            </w:r>
          </w:p>
          <w:p w14:paraId="7C9FB250" w14:textId="77777777" w:rsidR="00DB58B1" w:rsidRPr="00DB58B1" w:rsidRDefault="00DB58B1" w:rsidP="00D762FB">
            <w:pPr>
              <w:pStyle w:val="spc"/>
              <w:spacing w:before="120" w:line="288" w:lineRule="auto"/>
              <w:ind w:left="0" w:firstLine="0"/>
              <w:jc w:val="left"/>
              <w:rPr>
                <w:sz w:val="20"/>
                <w:lang w:val="el-GR"/>
              </w:rPr>
            </w:pPr>
            <w:r w:rsidRPr="00DB58B1">
              <w:rPr>
                <w:sz w:val="20"/>
                <w:lang w:val="el-GR"/>
              </w:rPr>
              <w:t xml:space="preserve">ΔΙΕΥΘΥΝΣΗ ΤΕΧΝΙΚΩΝ ΕΡΓΩΝ </w:t>
            </w:r>
            <w:r>
              <w:rPr>
                <w:sz w:val="20"/>
                <w:lang w:val="el-GR"/>
              </w:rPr>
              <w:br/>
            </w:r>
            <w:r w:rsidRPr="00DB58B1">
              <w:rPr>
                <w:sz w:val="20"/>
                <w:lang w:val="el-GR"/>
              </w:rPr>
              <w:t>Π.Ε. ΞΑΝΘΗΣ</w:t>
            </w:r>
          </w:p>
          <w:p w14:paraId="15889489" w14:textId="77777777" w:rsidR="00DB58B1" w:rsidRPr="00C267EF" w:rsidRDefault="00DB58B1" w:rsidP="00D762FB">
            <w:pPr>
              <w:pStyle w:val="spc"/>
              <w:spacing w:before="120" w:line="288" w:lineRule="auto"/>
              <w:ind w:left="0" w:firstLine="0"/>
              <w:jc w:val="left"/>
              <w:rPr>
                <w:lang w:val="el-GR"/>
              </w:rPr>
            </w:pPr>
            <w:r w:rsidRPr="00DB58B1">
              <w:rPr>
                <w:sz w:val="20"/>
                <w:lang w:val="el-GR"/>
              </w:rPr>
              <w:t>TΜΗΜΑ ΣΥΓΚΟΙΝΩΝΙΑΚΩΝ ΕΡΓΩΝ</w:t>
            </w:r>
          </w:p>
        </w:tc>
        <w:tc>
          <w:tcPr>
            <w:tcW w:w="425" w:type="dxa"/>
          </w:tcPr>
          <w:p w14:paraId="33B70DC8" w14:textId="77777777" w:rsidR="00DB58B1" w:rsidRPr="00DB58B1" w:rsidRDefault="00DB58B1" w:rsidP="00D762FB">
            <w:pPr>
              <w:pStyle w:val="spc"/>
              <w:spacing w:line="288" w:lineRule="auto"/>
              <w:rPr>
                <w:sz w:val="20"/>
                <w:lang w:val="el-GR"/>
              </w:rPr>
            </w:pPr>
          </w:p>
        </w:tc>
        <w:tc>
          <w:tcPr>
            <w:tcW w:w="1162" w:type="dxa"/>
            <w:shd w:val="clear" w:color="auto" w:fill="auto"/>
          </w:tcPr>
          <w:p w14:paraId="10988C79" w14:textId="77777777" w:rsidR="00DB58B1" w:rsidRPr="00DB58B1" w:rsidRDefault="00DB58B1" w:rsidP="00D762FB">
            <w:pPr>
              <w:pStyle w:val="spc"/>
              <w:spacing w:line="288" w:lineRule="auto"/>
              <w:rPr>
                <w:lang w:val="el-GR"/>
              </w:rPr>
            </w:pPr>
            <w:r w:rsidRPr="00DB58B1">
              <w:rPr>
                <w:sz w:val="20"/>
                <w:lang w:val="el-GR"/>
              </w:rPr>
              <w:t>ΕΡΓΟ</w:t>
            </w:r>
          </w:p>
          <w:p w14:paraId="4751B721" w14:textId="77777777" w:rsidR="00DB58B1" w:rsidRDefault="00DB58B1" w:rsidP="00D762FB">
            <w:pPr>
              <w:pStyle w:val="spc"/>
              <w:spacing w:line="288" w:lineRule="auto"/>
              <w:ind w:left="0" w:firstLine="0"/>
              <w:rPr>
                <w:sz w:val="20"/>
                <w:lang w:val="el-GR"/>
              </w:rPr>
            </w:pPr>
          </w:p>
          <w:p w14:paraId="24EB372B" w14:textId="77777777" w:rsidR="00DB58B1" w:rsidRPr="00DB58B1" w:rsidRDefault="00DB58B1" w:rsidP="00D762FB">
            <w:pPr>
              <w:pStyle w:val="spc"/>
              <w:spacing w:line="288" w:lineRule="auto"/>
              <w:ind w:left="0" w:firstLine="0"/>
              <w:rPr>
                <w:sz w:val="20"/>
                <w:lang w:val="el-GR"/>
              </w:rPr>
            </w:pPr>
          </w:p>
          <w:p w14:paraId="6EB03FB7" w14:textId="77777777" w:rsidR="00DB58B1" w:rsidRPr="00DB58B1" w:rsidRDefault="00DB58B1" w:rsidP="00D762FB">
            <w:pPr>
              <w:pStyle w:val="spc"/>
              <w:spacing w:line="288" w:lineRule="auto"/>
              <w:rPr>
                <w:lang w:val="el-GR"/>
              </w:rPr>
            </w:pPr>
            <w:r w:rsidRPr="00DB58B1">
              <w:rPr>
                <w:sz w:val="20"/>
                <w:lang w:val="el-GR"/>
              </w:rPr>
              <w:t>ΕΡΓΑΣΙΑ</w:t>
            </w:r>
          </w:p>
        </w:tc>
        <w:tc>
          <w:tcPr>
            <w:tcW w:w="236" w:type="dxa"/>
            <w:shd w:val="clear" w:color="auto" w:fill="auto"/>
          </w:tcPr>
          <w:p w14:paraId="7A893A2D" w14:textId="77777777" w:rsidR="00DB58B1" w:rsidRPr="00DB58B1" w:rsidRDefault="00DB58B1" w:rsidP="00D762FB">
            <w:pPr>
              <w:pStyle w:val="spc"/>
              <w:spacing w:line="288" w:lineRule="auto"/>
              <w:ind w:left="0" w:firstLine="0"/>
              <w:jc w:val="left"/>
              <w:rPr>
                <w:lang w:val="el-GR"/>
              </w:rPr>
            </w:pPr>
            <w:r w:rsidRPr="00DB58B1">
              <w:rPr>
                <w:sz w:val="20"/>
                <w:lang w:val="el-GR"/>
              </w:rPr>
              <w:t>:</w:t>
            </w:r>
          </w:p>
          <w:p w14:paraId="7D89C35C" w14:textId="77777777" w:rsidR="00DB58B1" w:rsidRDefault="00DB58B1" w:rsidP="00D762FB">
            <w:pPr>
              <w:pStyle w:val="spc"/>
              <w:spacing w:line="288" w:lineRule="auto"/>
              <w:ind w:left="0" w:firstLine="0"/>
              <w:jc w:val="left"/>
              <w:rPr>
                <w:sz w:val="20"/>
                <w:lang w:val="el-GR"/>
              </w:rPr>
            </w:pPr>
          </w:p>
          <w:p w14:paraId="291899BC" w14:textId="77777777" w:rsidR="00DB58B1" w:rsidRDefault="00DB58B1" w:rsidP="00D762FB">
            <w:pPr>
              <w:pStyle w:val="spc"/>
              <w:spacing w:line="288" w:lineRule="auto"/>
              <w:ind w:left="0" w:firstLine="0"/>
              <w:jc w:val="left"/>
              <w:rPr>
                <w:sz w:val="20"/>
                <w:lang w:val="el-GR"/>
              </w:rPr>
            </w:pPr>
          </w:p>
          <w:p w14:paraId="2FCE77C5" w14:textId="77777777" w:rsidR="00DB58B1" w:rsidRPr="00DB58B1" w:rsidRDefault="00DB58B1" w:rsidP="00D762FB">
            <w:pPr>
              <w:pStyle w:val="spc"/>
              <w:spacing w:line="288" w:lineRule="auto"/>
              <w:ind w:left="0" w:firstLine="0"/>
              <w:jc w:val="left"/>
              <w:rPr>
                <w:lang w:val="el-GR"/>
              </w:rPr>
            </w:pPr>
            <w:r>
              <w:rPr>
                <w:sz w:val="20"/>
                <w:lang w:val="el-GR"/>
              </w:rPr>
              <w:t>:</w:t>
            </w:r>
          </w:p>
          <w:p w14:paraId="1ED59C6E" w14:textId="77777777" w:rsidR="00DB58B1" w:rsidRDefault="00DB58B1" w:rsidP="00D762FB">
            <w:pPr>
              <w:pStyle w:val="spc"/>
              <w:spacing w:line="288" w:lineRule="auto"/>
              <w:ind w:left="0" w:firstLine="0"/>
              <w:jc w:val="left"/>
              <w:rPr>
                <w:sz w:val="20"/>
                <w:lang w:val="el-GR"/>
              </w:rPr>
            </w:pPr>
          </w:p>
        </w:tc>
        <w:tc>
          <w:tcPr>
            <w:tcW w:w="3140" w:type="dxa"/>
            <w:shd w:val="clear" w:color="auto" w:fill="auto"/>
          </w:tcPr>
          <w:p w14:paraId="03DEF5F7" w14:textId="77777777" w:rsidR="00DB58B1" w:rsidRDefault="00DB58B1" w:rsidP="00D762FB">
            <w:pPr>
              <w:pStyle w:val="spc"/>
              <w:spacing w:line="288" w:lineRule="auto"/>
              <w:ind w:left="0" w:firstLine="0"/>
              <w:jc w:val="left"/>
              <w:rPr>
                <w:sz w:val="20"/>
                <w:lang w:val="el-GR"/>
              </w:rPr>
            </w:pPr>
            <w:r>
              <w:rPr>
                <w:sz w:val="20"/>
                <w:lang w:val="el-GR"/>
              </w:rPr>
              <w:t xml:space="preserve">Ανακατασκευή Κόμβων </w:t>
            </w:r>
            <w:r>
              <w:rPr>
                <w:sz w:val="20"/>
                <w:lang w:val="el-GR"/>
              </w:rPr>
              <w:br/>
              <w:t>στην Αρ. 9 Επαρχιακή Οδό</w:t>
            </w:r>
          </w:p>
          <w:p w14:paraId="1B8EBB95" w14:textId="77777777" w:rsidR="00DB58B1" w:rsidRDefault="00DB58B1" w:rsidP="00D762FB">
            <w:pPr>
              <w:pStyle w:val="spc"/>
              <w:spacing w:line="288" w:lineRule="auto"/>
              <w:ind w:left="0" w:firstLine="0"/>
              <w:rPr>
                <w:sz w:val="20"/>
                <w:lang w:val="el-GR"/>
              </w:rPr>
            </w:pPr>
          </w:p>
          <w:p w14:paraId="4DBEF51B" w14:textId="77777777" w:rsidR="00DB58B1" w:rsidRPr="00C267EF" w:rsidRDefault="00DB58B1" w:rsidP="00D762FB">
            <w:pPr>
              <w:pStyle w:val="spc"/>
              <w:spacing w:line="288" w:lineRule="auto"/>
              <w:rPr>
                <w:lang w:val="el-GR"/>
              </w:rPr>
            </w:pPr>
            <w:r>
              <w:rPr>
                <w:sz w:val="20"/>
                <w:lang w:val="el-GR"/>
              </w:rPr>
              <w:t xml:space="preserve">Ηλεκτρομηχανολογικές </w:t>
            </w:r>
          </w:p>
          <w:p w14:paraId="31CDEC91" w14:textId="77777777" w:rsidR="00DB58B1" w:rsidRPr="00C267EF" w:rsidRDefault="00DB58B1" w:rsidP="00D762FB">
            <w:pPr>
              <w:pStyle w:val="spc"/>
              <w:spacing w:line="288" w:lineRule="auto"/>
              <w:ind w:left="0" w:firstLine="0"/>
              <w:rPr>
                <w:lang w:val="el-GR"/>
              </w:rPr>
            </w:pPr>
            <w:r>
              <w:rPr>
                <w:sz w:val="20"/>
                <w:lang w:val="el-GR"/>
              </w:rPr>
              <w:t>Εγκαταστάσεις</w:t>
            </w:r>
          </w:p>
        </w:tc>
      </w:tr>
    </w:tbl>
    <w:p w14:paraId="4F5BE092" w14:textId="77777777" w:rsidR="00DB58B1" w:rsidRDefault="00DB58B1" w:rsidP="00DB58B1">
      <w:pPr>
        <w:pStyle w:val="MEL-KAT"/>
        <w:tabs>
          <w:tab w:val="clear" w:pos="3456"/>
          <w:tab w:val="clear" w:pos="5184"/>
          <w:tab w:val="left" w:pos="360"/>
          <w:tab w:val="left" w:pos="3510"/>
          <w:tab w:val="left" w:pos="5220"/>
        </w:tabs>
        <w:ind w:left="2160" w:hanging="2160"/>
        <w:rPr>
          <w:u w:val="single"/>
        </w:rPr>
      </w:pPr>
    </w:p>
    <w:p w14:paraId="12C32CDD" w14:textId="77777777" w:rsidR="008360DA" w:rsidRDefault="008360DA">
      <w:pPr>
        <w:pStyle w:val="MEL-KAT"/>
        <w:jc w:val="center"/>
        <w:rPr>
          <w:b/>
          <w:sz w:val="24"/>
          <w:szCs w:val="24"/>
          <w:u w:val="single"/>
        </w:rPr>
      </w:pPr>
    </w:p>
    <w:p w14:paraId="649CDC5F" w14:textId="77777777" w:rsidR="008360DA" w:rsidRDefault="00154242">
      <w:pPr>
        <w:pStyle w:val="MEL-KAT"/>
        <w:jc w:val="center"/>
      </w:pPr>
      <w:r>
        <w:rPr>
          <w:b/>
          <w:sz w:val="24"/>
          <w:szCs w:val="24"/>
          <w:u w:val="single"/>
        </w:rPr>
        <w:t>ΤΕΧΝΙΚΗ ΠΕΡΙΓΡΑΦΗ</w:t>
      </w:r>
    </w:p>
    <w:p w14:paraId="70BF0A4A" w14:textId="77777777" w:rsidR="008360DA" w:rsidRDefault="008360DA">
      <w:pPr>
        <w:pStyle w:val="MEL-KAT"/>
        <w:jc w:val="center"/>
        <w:rPr>
          <w:b/>
          <w:sz w:val="24"/>
          <w:szCs w:val="24"/>
          <w:u w:val="single"/>
        </w:rPr>
      </w:pPr>
    </w:p>
    <w:p w14:paraId="6BFABAA8" w14:textId="77777777" w:rsidR="008360DA" w:rsidRDefault="00154242">
      <w:pPr>
        <w:pStyle w:val="MEL-KAT"/>
        <w:jc w:val="center"/>
      </w:pPr>
      <w:r>
        <w:rPr>
          <w:b/>
          <w:sz w:val="24"/>
          <w:szCs w:val="24"/>
          <w:u w:val="single"/>
        </w:rPr>
        <w:t>Η/Μ ΕΓΚΑΤΑΣΤΑΣΕΩΝ</w:t>
      </w:r>
    </w:p>
    <w:p w14:paraId="0CD7AFF4" w14:textId="77777777" w:rsidR="008360DA" w:rsidRDefault="008360DA">
      <w:pPr>
        <w:rPr>
          <w:lang w:val="el-GR"/>
        </w:rPr>
      </w:pPr>
    </w:p>
    <w:p w14:paraId="4985CCED" w14:textId="77777777" w:rsidR="008360DA" w:rsidRDefault="00154242">
      <w:pPr>
        <w:pStyle w:val="1"/>
      </w:pPr>
      <w:bookmarkStart w:id="0" w:name="_Toc89282642"/>
      <w:r>
        <w:rPr>
          <w:lang w:val="el-GR"/>
        </w:rPr>
        <w:t>ΓΕΝΙΚΑ - ΚΑΝΟΝΙΣΜΟΙ</w:t>
      </w:r>
      <w:bookmarkEnd w:id="0"/>
    </w:p>
    <w:p w14:paraId="2D137D29" w14:textId="77777777" w:rsidR="008360DA" w:rsidRDefault="008360DA">
      <w:pPr>
        <w:pStyle w:val="Arial11pt151"/>
      </w:pPr>
    </w:p>
    <w:p w14:paraId="5FB5584C" w14:textId="77777777" w:rsidR="008360DA" w:rsidRDefault="00154242">
      <w:pPr>
        <w:pStyle w:val="2"/>
      </w:pPr>
      <w:bookmarkStart w:id="1" w:name="_Toc89282643"/>
      <w:r>
        <w:t>ΓΕΝΙΚΑ</w:t>
      </w:r>
      <w:bookmarkEnd w:id="1"/>
    </w:p>
    <w:p w14:paraId="4B09439C" w14:textId="77777777" w:rsidR="008360DA" w:rsidRDefault="008360DA">
      <w:pPr>
        <w:pStyle w:val="Arial11pt151"/>
      </w:pPr>
    </w:p>
    <w:p w14:paraId="3D739602" w14:textId="77777777" w:rsidR="0052217F" w:rsidRDefault="0052217F" w:rsidP="0052217F">
      <w:pPr>
        <w:pStyle w:val="Arial11pt151"/>
      </w:pPr>
      <w:r>
        <w:t>Αντικείμενο του παρόντος είναι η Τεχνική Περιγραφή της μελέτης των Ηλεκτρομηχανολογικών Εγκαταστάσεων του ηλεκτροφωτισμού των ισόπεδων κόμβων Αβδήρων και Μαγγάνων στην Επαρχιακή Οδό Αρ. 9 της Π.Ε. Ξάνθης.</w:t>
      </w:r>
    </w:p>
    <w:p w14:paraId="164E9881" w14:textId="77777777" w:rsidR="008360DA" w:rsidRDefault="00154242">
      <w:pPr>
        <w:pStyle w:val="Arial11pt151"/>
      </w:pPr>
      <w:r>
        <w:rPr>
          <w:rFonts w:eastAsia="Arial"/>
        </w:rPr>
        <w:t xml:space="preserve"> </w:t>
      </w:r>
    </w:p>
    <w:p w14:paraId="603D552B" w14:textId="77777777" w:rsidR="008360DA" w:rsidRDefault="00154242">
      <w:pPr>
        <w:pStyle w:val="Arial11pt151"/>
      </w:pPr>
      <w:r>
        <w:t>Για τη σύνταξη της παρούσας μελέτης ελήφθησαν υπόψη και οι κανονισμοί, προδιαγραφές και τα κριτήρια μελέτης που αναφέρονται</w:t>
      </w:r>
      <w:r w:rsidR="00D95395">
        <w:t xml:space="preserve"> </w:t>
      </w:r>
      <w:r>
        <w:t xml:space="preserve">παρακάτω. </w:t>
      </w:r>
    </w:p>
    <w:p w14:paraId="2BF93754" w14:textId="77777777" w:rsidR="008360DA" w:rsidRDefault="008360DA">
      <w:pPr>
        <w:pStyle w:val="Arial11pt151"/>
      </w:pPr>
    </w:p>
    <w:p w14:paraId="12CC49CA" w14:textId="77777777" w:rsidR="008360DA" w:rsidRDefault="00154242">
      <w:pPr>
        <w:pStyle w:val="Arial11pt151"/>
      </w:pPr>
      <w:r>
        <w:t>Η μελέτη των Η/Μ εργασιών και οι προδιαγραφές για όλο τον εξοπλισμό, εγκαταστάσεις και υλικά, θα είναι σύμφωνες με τις τρέχουσες εκδόσεις των Κανονισμών, Προτύπων, Κωδίκων και Συστάσεων. Όπου υπάρχει ασυμφωνία μεταξύ ελληνικών και διεθνών κανονισμών, υπερισχύουν οι ελληνικοί. Όπου δεν υπάρχει σχετικός κανονισμός από την Μόνιμη Διεθνή Οργάνωση Συνεδρίων Οδοποιίας (</w:t>
      </w:r>
      <w:r>
        <w:rPr>
          <w:lang w:val="en-US"/>
        </w:rPr>
        <w:t>PIARC</w:t>
      </w:r>
      <w:r>
        <w:t xml:space="preserve">), θα αναφέρεται ο κατάλληλος γερμανικός κανονισμός. </w:t>
      </w:r>
    </w:p>
    <w:p w14:paraId="42378DAB" w14:textId="77777777" w:rsidR="008360DA" w:rsidRDefault="008360DA">
      <w:pPr>
        <w:pStyle w:val="Arial11pt151"/>
      </w:pPr>
    </w:p>
    <w:p w14:paraId="6842B74E" w14:textId="77777777" w:rsidR="008360DA" w:rsidRDefault="00154242">
      <w:pPr>
        <w:pStyle w:val="2"/>
      </w:pPr>
      <w:bookmarkStart w:id="2" w:name="_Toc89282644"/>
      <w:r>
        <w:t>ΠΡΟΤΥΠΑ ΜΕΛΕΤΗΣ ΚΑΙ ΑΝΑΦΟΡΕΣ</w:t>
      </w:r>
      <w:bookmarkEnd w:id="2"/>
    </w:p>
    <w:p w14:paraId="627F1189" w14:textId="77777777" w:rsidR="008360DA" w:rsidRDefault="008360DA">
      <w:pPr>
        <w:spacing w:line="360" w:lineRule="auto"/>
        <w:rPr>
          <w:rFonts w:cs="Arial"/>
          <w:lang w:val="el-GR"/>
        </w:rPr>
      </w:pPr>
    </w:p>
    <w:p w14:paraId="3FD0ABAE" w14:textId="77777777" w:rsidR="008360DA" w:rsidRDefault="00154242">
      <w:pPr>
        <w:pStyle w:val="Arial11pt151"/>
      </w:pPr>
      <w:r>
        <w:tab/>
        <w:t xml:space="preserve">Για την εκπόνηση των μελετών έχουν ληφθεί υπόψη οι Ελληνικοί Κανονισμοί και Προδιαγραφές (ΕΛΟΤ, ΥΠΕΧΩΔΕ, Τεχνικές Οδηγίες και λοιποί κανονισμοί), καθώς και διεθνείς κανονισμοί (IEC, VDE, BSS, PIARC κλπ). </w:t>
      </w:r>
    </w:p>
    <w:p w14:paraId="4357162A" w14:textId="77777777" w:rsidR="0052217F" w:rsidRDefault="0052217F">
      <w:pPr>
        <w:suppressAutoHyphens w:val="0"/>
        <w:rPr>
          <w:rFonts w:cs="Arial"/>
          <w:lang w:val="el-GR"/>
        </w:rPr>
      </w:pPr>
      <w:r>
        <w:rPr>
          <w:rFonts w:cs="Arial"/>
          <w:lang w:val="el-GR"/>
        </w:rPr>
        <w:br w:type="page"/>
      </w:r>
    </w:p>
    <w:p w14:paraId="7EFA2EEF" w14:textId="77777777" w:rsidR="008360DA" w:rsidRPr="00C267EF" w:rsidRDefault="008360DA">
      <w:pPr>
        <w:tabs>
          <w:tab w:val="left" w:pos="426"/>
          <w:tab w:val="left" w:pos="851"/>
          <w:tab w:val="left" w:pos="5103"/>
          <w:tab w:val="left" w:pos="6379"/>
          <w:tab w:val="left" w:pos="8364"/>
        </w:tabs>
        <w:ind w:left="426" w:right="-1" w:hanging="426"/>
        <w:jc w:val="both"/>
        <w:rPr>
          <w:rFonts w:cs="Arial"/>
          <w:lang w:val="el-GR"/>
        </w:rPr>
      </w:pPr>
    </w:p>
    <w:p w14:paraId="5EE77352" w14:textId="77777777" w:rsidR="008360DA" w:rsidRDefault="00154242" w:rsidP="00D95395">
      <w:pPr>
        <w:pStyle w:val="Arial11pt151"/>
        <w:spacing w:after="120" w:line="288" w:lineRule="auto"/>
      </w:pPr>
      <w:r>
        <w:t>Η εγκατάσταση φωτισμού θα εκτελεσθεί σύμφωνα με τους κανονισμούς:</w:t>
      </w:r>
    </w:p>
    <w:p w14:paraId="703FEB3A" w14:textId="77777777" w:rsidR="00455532" w:rsidRDefault="00455532" w:rsidP="00455532">
      <w:pPr>
        <w:pStyle w:val="a8"/>
        <w:numPr>
          <w:ilvl w:val="0"/>
          <w:numId w:val="4"/>
        </w:numPr>
        <w:spacing w:after="120"/>
      </w:pPr>
      <w:r>
        <w:t xml:space="preserve">Ελληνικές τεχνικές προδιαγραφές </w:t>
      </w:r>
      <w:r w:rsidRPr="00455532">
        <w:t>ΕΛΟΤ ΤΠ 1501-05-07-01-00</w:t>
      </w:r>
      <w:r>
        <w:t xml:space="preserve">:2018: "Υποδομή </w:t>
      </w:r>
      <w:proofErr w:type="spellStart"/>
      <w:r>
        <w:t>οδοφωτισμού</w:t>
      </w:r>
      <w:proofErr w:type="spellEnd"/>
      <w:r>
        <w:t>"</w:t>
      </w:r>
    </w:p>
    <w:p w14:paraId="5F2FF320" w14:textId="77777777" w:rsidR="008360DA" w:rsidRDefault="00154242" w:rsidP="00D95395">
      <w:pPr>
        <w:pStyle w:val="a8"/>
        <w:numPr>
          <w:ilvl w:val="0"/>
          <w:numId w:val="4"/>
        </w:numPr>
        <w:spacing w:after="120"/>
      </w:pPr>
      <w:r>
        <w:t>Ελληνικές τεχνικές προδιαγραφές ΕΛΟΤ ΤΠ 1501-05-07-02-00:201</w:t>
      </w:r>
      <w:r w:rsidR="00455532">
        <w:t>8</w:t>
      </w:r>
      <w:r>
        <w:t xml:space="preserve">: "Ιστοί </w:t>
      </w:r>
      <w:proofErr w:type="spellStart"/>
      <w:r>
        <w:t>οδοφωτισμού</w:t>
      </w:r>
      <w:proofErr w:type="spellEnd"/>
      <w:r>
        <w:t xml:space="preserve"> και φωτιστικά σώματα" </w:t>
      </w:r>
    </w:p>
    <w:p w14:paraId="4D8EF18F" w14:textId="77777777" w:rsidR="008360DA" w:rsidRPr="00C267EF" w:rsidRDefault="00154242" w:rsidP="00D95395">
      <w:pPr>
        <w:pStyle w:val="para-2"/>
        <w:numPr>
          <w:ilvl w:val="0"/>
          <w:numId w:val="4"/>
        </w:numPr>
        <w:tabs>
          <w:tab w:val="clear" w:pos="1021"/>
          <w:tab w:val="clear" w:pos="1588"/>
          <w:tab w:val="clear" w:pos="2155"/>
        </w:tabs>
        <w:spacing w:after="120" w:line="288" w:lineRule="auto"/>
        <w:rPr>
          <w:lang w:val="en-US"/>
        </w:rPr>
      </w:pPr>
      <w:r>
        <w:rPr>
          <w:rFonts w:ascii="Arial" w:hAnsi="Arial" w:cs="Arial"/>
          <w:spacing w:val="0"/>
        </w:rPr>
        <w:t>Πρότυπο</w:t>
      </w:r>
      <w:r w:rsidRPr="00C267EF">
        <w:rPr>
          <w:rFonts w:ascii="Arial" w:hAnsi="Arial" w:cs="Arial"/>
          <w:spacing w:val="0"/>
          <w:lang w:val="en-US"/>
        </w:rPr>
        <w:t xml:space="preserve"> </w:t>
      </w:r>
      <w:r>
        <w:rPr>
          <w:rFonts w:ascii="Arial" w:hAnsi="Arial" w:cs="Arial"/>
          <w:spacing w:val="0"/>
        </w:rPr>
        <w:t>ΕΛΟΤ</w:t>
      </w:r>
      <w:r w:rsidRPr="00C267EF">
        <w:rPr>
          <w:rFonts w:ascii="Arial" w:hAnsi="Arial" w:cs="Arial"/>
          <w:spacing w:val="0"/>
          <w:lang w:val="en-US"/>
        </w:rPr>
        <w:t xml:space="preserve"> </w:t>
      </w:r>
      <w:r>
        <w:rPr>
          <w:rFonts w:ascii="Arial" w:hAnsi="Arial" w:cs="Arial"/>
          <w:spacing w:val="0"/>
        </w:rPr>
        <w:t>ΕΝ</w:t>
      </w:r>
      <w:r w:rsidRPr="00C267EF">
        <w:rPr>
          <w:rFonts w:ascii="Arial" w:hAnsi="Arial" w:cs="Arial"/>
          <w:spacing w:val="0"/>
          <w:lang w:val="en-US"/>
        </w:rPr>
        <w:t xml:space="preserve"> 13201-1 (Road lighting - Part 1: Selection of lighting classes).</w:t>
      </w:r>
    </w:p>
    <w:p w14:paraId="7FD5DA1B" w14:textId="77777777" w:rsidR="008360DA" w:rsidRPr="00C267EF" w:rsidRDefault="00154242" w:rsidP="00D95395">
      <w:pPr>
        <w:pStyle w:val="para-2"/>
        <w:numPr>
          <w:ilvl w:val="0"/>
          <w:numId w:val="4"/>
        </w:numPr>
        <w:tabs>
          <w:tab w:val="clear" w:pos="1021"/>
          <w:tab w:val="clear" w:pos="1588"/>
          <w:tab w:val="clear" w:pos="2155"/>
        </w:tabs>
        <w:spacing w:after="120" w:line="288" w:lineRule="auto"/>
        <w:rPr>
          <w:lang w:val="en-US"/>
        </w:rPr>
      </w:pPr>
      <w:r>
        <w:rPr>
          <w:rFonts w:ascii="Arial" w:hAnsi="Arial" w:cs="Arial"/>
          <w:spacing w:val="0"/>
        </w:rPr>
        <w:t>Πρότυπο</w:t>
      </w:r>
      <w:r w:rsidRPr="00C267EF">
        <w:rPr>
          <w:rFonts w:ascii="Arial" w:hAnsi="Arial" w:cs="Arial"/>
          <w:spacing w:val="0"/>
          <w:lang w:val="en-US"/>
        </w:rPr>
        <w:t xml:space="preserve"> </w:t>
      </w:r>
      <w:r>
        <w:rPr>
          <w:rFonts w:ascii="Arial" w:hAnsi="Arial" w:cs="Arial"/>
          <w:spacing w:val="0"/>
        </w:rPr>
        <w:t>ΕΛΟΤ</w:t>
      </w:r>
      <w:r w:rsidRPr="00C267EF">
        <w:rPr>
          <w:rFonts w:ascii="Arial" w:hAnsi="Arial" w:cs="Arial"/>
          <w:spacing w:val="0"/>
          <w:lang w:val="en-US"/>
        </w:rPr>
        <w:t xml:space="preserve"> </w:t>
      </w:r>
      <w:r>
        <w:rPr>
          <w:rFonts w:ascii="Arial" w:hAnsi="Arial" w:cs="Arial"/>
          <w:spacing w:val="0"/>
        </w:rPr>
        <w:t>ΕΝ</w:t>
      </w:r>
      <w:r w:rsidRPr="00C267EF">
        <w:rPr>
          <w:rFonts w:ascii="Arial" w:hAnsi="Arial" w:cs="Arial"/>
          <w:spacing w:val="0"/>
          <w:lang w:val="en-US"/>
        </w:rPr>
        <w:t xml:space="preserve"> 13201-2 (Road lighting - Part 2: Performance requirements).</w:t>
      </w:r>
    </w:p>
    <w:p w14:paraId="4A1D31DF" w14:textId="77777777" w:rsidR="008360DA" w:rsidRPr="00C267EF" w:rsidRDefault="00154242" w:rsidP="00D95395">
      <w:pPr>
        <w:pStyle w:val="para-2"/>
        <w:numPr>
          <w:ilvl w:val="0"/>
          <w:numId w:val="4"/>
        </w:numPr>
        <w:tabs>
          <w:tab w:val="clear" w:pos="1021"/>
          <w:tab w:val="clear" w:pos="1588"/>
          <w:tab w:val="clear" w:pos="2155"/>
        </w:tabs>
        <w:spacing w:after="120" w:line="288" w:lineRule="auto"/>
        <w:rPr>
          <w:lang w:val="en-US"/>
        </w:rPr>
      </w:pPr>
      <w:r>
        <w:rPr>
          <w:rFonts w:ascii="Arial" w:hAnsi="Arial" w:cs="Arial"/>
          <w:spacing w:val="0"/>
        </w:rPr>
        <w:t>Πρότυπο</w:t>
      </w:r>
      <w:r w:rsidRPr="00C267EF">
        <w:rPr>
          <w:rFonts w:ascii="Arial" w:hAnsi="Arial" w:cs="Arial"/>
          <w:spacing w:val="0"/>
          <w:lang w:val="en-US"/>
        </w:rPr>
        <w:t xml:space="preserve"> </w:t>
      </w:r>
      <w:r>
        <w:rPr>
          <w:rFonts w:ascii="Arial" w:hAnsi="Arial" w:cs="Arial"/>
          <w:spacing w:val="0"/>
        </w:rPr>
        <w:t>ΕΛΟΤ</w:t>
      </w:r>
      <w:r w:rsidRPr="00C267EF">
        <w:rPr>
          <w:rFonts w:ascii="Arial" w:hAnsi="Arial" w:cs="Arial"/>
          <w:spacing w:val="0"/>
          <w:lang w:val="en-US"/>
        </w:rPr>
        <w:t xml:space="preserve"> </w:t>
      </w:r>
      <w:r>
        <w:rPr>
          <w:rFonts w:ascii="Arial" w:hAnsi="Arial" w:cs="Arial"/>
          <w:spacing w:val="0"/>
        </w:rPr>
        <w:t>ΕΝ</w:t>
      </w:r>
      <w:r w:rsidRPr="00C267EF">
        <w:rPr>
          <w:rFonts w:ascii="Arial" w:hAnsi="Arial" w:cs="Arial"/>
          <w:spacing w:val="0"/>
          <w:lang w:val="en-US"/>
        </w:rPr>
        <w:t xml:space="preserve"> 13201-3 (Road lighting - Part 3: Calculation of performance).</w:t>
      </w:r>
    </w:p>
    <w:p w14:paraId="5D0F1FC9" w14:textId="77777777" w:rsidR="008360DA" w:rsidRPr="00C267EF" w:rsidRDefault="00154242" w:rsidP="00D95395">
      <w:pPr>
        <w:pStyle w:val="para-2"/>
        <w:numPr>
          <w:ilvl w:val="0"/>
          <w:numId w:val="4"/>
        </w:numPr>
        <w:tabs>
          <w:tab w:val="clear" w:pos="1021"/>
          <w:tab w:val="clear" w:pos="1588"/>
          <w:tab w:val="clear" w:pos="2155"/>
        </w:tabs>
        <w:spacing w:after="120" w:line="288" w:lineRule="auto"/>
        <w:rPr>
          <w:lang w:val="en-US"/>
        </w:rPr>
      </w:pPr>
      <w:r>
        <w:rPr>
          <w:rFonts w:ascii="Arial" w:hAnsi="Arial" w:cs="Arial"/>
          <w:spacing w:val="0"/>
        </w:rPr>
        <w:t>Πρότυπο</w:t>
      </w:r>
      <w:r w:rsidRPr="00C267EF">
        <w:rPr>
          <w:rFonts w:ascii="Arial" w:hAnsi="Arial" w:cs="Arial"/>
          <w:spacing w:val="0"/>
          <w:lang w:val="en-US"/>
        </w:rPr>
        <w:t xml:space="preserve"> </w:t>
      </w:r>
      <w:r>
        <w:rPr>
          <w:rFonts w:ascii="Arial" w:hAnsi="Arial" w:cs="Arial"/>
          <w:spacing w:val="0"/>
        </w:rPr>
        <w:t>ΕΛΟΤ</w:t>
      </w:r>
      <w:r w:rsidRPr="00C267EF">
        <w:rPr>
          <w:rFonts w:ascii="Arial" w:hAnsi="Arial" w:cs="Arial"/>
          <w:spacing w:val="0"/>
          <w:lang w:val="en-US"/>
        </w:rPr>
        <w:t xml:space="preserve"> </w:t>
      </w:r>
      <w:r>
        <w:rPr>
          <w:rFonts w:ascii="Arial" w:hAnsi="Arial" w:cs="Arial"/>
          <w:spacing w:val="0"/>
        </w:rPr>
        <w:t>ΕΝ</w:t>
      </w:r>
      <w:r w:rsidRPr="00C267EF">
        <w:rPr>
          <w:rFonts w:ascii="Arial" w:hAnsi="Arial" w:cs="Arial"/>
          <w:spacing w:val="0"/>
          <w:lang w:val="en-US"/>
        </w:rPr>
        <w:t xml:space="preserve"> 13201-4 (Road lighting - Part 4: Methods of measuring lighting performance).</w:t>
      </w:r>
    </w:p>
    <w:p w14:paraId="284351D0" w14:textId="77777777" w:rsidR="008360DA" w:rsidRPr="00C267EF" w:rsidRDefault="00154242" w:rsidP="00D95395">
      <w:pPr>
        <w:pStyle w:val="para-2"/>
        <w:numPr>
          <w:ilvl w:val="0"/>
          <w:numId w:val="4"/>
        </w:numPr>
        <w:tabs>
          <w:tab w:val="clear" w:pos="1021"/>
          <w:tab w:val="clear" w:pos="1588"/>
          <w:tab w:val="clear" w:pos="2155"/>
        </w:tabs>
        <w:spacing w:after="120" w:line="288" w:lineRule="auto"/>
        <w:rPr>
          <w:lang w:val="en-US"/>
        </w:rPr>
      </w:pPr>
      <w:r>
        <w:rPr>
          <w:rFonts w:ascii="Arial" w:hAnsi="Arial" w:cs="Arial"/>
          <w:spacing w:val="0"/>
        </w:rPr>
        <w:t>Πρότυπο</w:t>
      </w:r>
      <w:r w:rsidRPr="00C267EF">
        <w:rPr>
          <w:rFonts w:ascii="Arial" w:hAnsi="Arial" w:cs="Arial"/>
          <w:spacing w:val="0"/>
          <w:lang w:val="en-US"/>
        </w:rPr>
        <w:t xml:space="preserve"> </w:t>
      </w:r>
      <w:r>
        <w:rPr>
          <w:rFonts w:ascii="Arial" w:hAnsi="Arial" w:cs="Arial"/>
          <w:spacing w:val="0"/>
        </w:rPr>
        <w:t>ΕΛΟΤ</w:t>
      </w:r>
      <w:r w:rsidRPr="00C267EF">
        <w:rPr>
          <w:rFonts w:ascii="Arial" w:hAnsi="Arial" w:cs="Arial"/>
          <w:spacing w:val="0"/>
          <w:lang w:val="en-US"/>
        </w:rPr>
        <w:t xml:space="preserve"> </w:t>
      </w:r>
      <w:r>
        <w:rPr>
          <w:rFonts w:ascii="Arial" w:hAnsi="Arial" w:cs="Arial"/>
          <w:spacing w:val="0"/>
        </w:rPr>
        <w:t>ΕΝ</w:t>
      </w:r>
      <w:r w:rsidRPr="00C267EF">
        <w:rPr>
          <w:rFonts w:ascii="Arial" w:hAnsi="Arial" w:cs="Arial"/>
          <w:spacing w:val="0"/>
          <w:lang w:val="en-US"/>
        </w:rPr>
        <w:t xml:space="preserve"> 13201-</w:t>
      </w:r>
      <w:r>
        <w:rPr>
          <w:rFonts w:ascii="Arial" w:hAnsi="Arial" w:cs="Arial"/>
          <w:spacing w:val="0"/>
          <w:lang w:val="en-US"/>
        </w:rPr>
        <w:t>5</w:t>
      </w:r>
      <w:r w:rsidRPr="00C267EF">
        <w:rPr>
          <w:rFonts w:ascii="Arial" w:hAnsi="Arial" w:cs="Arial"/>
          <w:spacing w:val="0"/>
          <w:lang w:val="en-US"/>
        </w:rPr>
        <w:t xml:space="preserve"> (Road lighting - Part </w:t>
      </w:r>
      <w:r>
        <w:rPr>
          <w:rFonts w:ascii="Arial" w:hAnsi="Arial" w:cs="Arial"/>
          <w:spacing w:val="0"/>
          <w:lang w:val="en-US"/>
        </w:rPr>
        <w:t>5</w:t>
      </w:r>
      <w:r w:rsidRPr="00C267EF">
        <w:rPr>
          <w:rFonts w:ascii="Arial" w:hAnsi="Arial" w:cs="Arial"/>
          <w:spacing w:val="0"/>
          <w:lang w:val="en-US"/>
        </w:rPr>
        <w:t xml:space="preserve">: </w:t>
      </w:r>
      <w:r>
        <w:rPr>
          <w:rFonts w:ascii="Arial" w:hAnsi="Arial" w:cs="Arial"/>
          <w:spacing w:val="0"/>
          <w:lang w:val="en-US"/>
        </w:rPr>
        <w:t>Energy</w:t>
      </w:r>
      <w:r w:rsidRPr="00C267EF">
        <w:rPr>
          <w:rFonts w:ascii="Arial" w:hAnsi="Arial" w:cs="Arial"/>
          <w:spacing w:val="0"/>
          <w:lang w:val="en-US"/>
        </w:rPr>
        <w:t xml:space="preserve"> performance </w:t>
      </w:r>
      <w:r>
        <w:rPr>
          <w:rFonts w:ascii="Arial" w:hAnsi="Arial" w:cs="Arial"/>
          <w:spacing w:val="0"/>
          <w:lang w:val="en-US"/>
        </w:rPr>
        <w:t>indicators</w:t>
      </w:r>
      <w:r w:rsidRPr="00C267EF">
        <w:rPr>
          <w:rFonts w:ascii="Arial" w:hAnsi="Arial" w:cs="Arial"/>
          <w:spacing w:val="0"/>
          <w:lang w:val="en-US"/>
        </w:rPr>
        <w:t>).</w:t>
      </w:r>
    </w:p>
    <w:p w14:paraId="39A672B4" w14:textId="77777777" w:rsidR="008360DA" w:rsidRDefault="00154242" w:rsidP="00D95395">
      <w:pPr>
        <w:pStyle w:val="para-2"/>
        <w:numPr>
          <w:ilvl w:val="0"/>
          <w:numId w:val="4"/>
        </w:numPr>
        <w:tabs>
          <w:tab w:val="clear" w:pos="1021"/>
          <w:tab w:val="clear" w:pos="1588"/>
          <w:tab w:val="clear" w:pos="2155"/>
        </w:tabs>
        <w:spacing w:after="120" w:line="288" w:lineRule="auto"/>
      </w:pPr>
      <w:r>
        <w:rPr>
          <w:rFonts w:ascii="Arial" w:hAnsi="Arial" w:cs="Arial"/>
          <w:spacing w:val="0"/>
        </w:rPr>
        <w:t xml:space="preserve">Τεχνική οδηγία Τεχνικού Επιμελητηρίου Ελλάδας Τ.Ο.Τ.Ε.Ε. “Οδηγίες Σχεδιασμού και Ελέγχου Εγκαταστάσεων </w:t>
      </w:r>
      <w:proofErr w:type="spellStart"/>
      <w:r>
        <w:rPr>
          <w:rFonts w:ascii="Arial" w:hAnsi="Arial" w:cs="Arial"/>
          <w:spacing w:val="0"/>
        </w:rPr>
        <w:t>Οδοφωτισμού</w:t>
      </w:r>
      <w:proofErr w:type="spellEnd"/>
      <w:r>
        <w:rPr>
          <w:rFonts w:ascii="Arial" w:hAnsi="Arial" w:cs="Arial"/>
          <w:spacing w:val="0"/>
        </w:rPr>
        <w:t>”.</w:t>
      </w:r>
    </w:p>
    <w:p w14:paraId="418B2A93" w14:textId="77777777" w:rsidR="00D95395" w:rsidRPr="00D95395" w:rsidRDefault="00154242" w:rsidP="00D95395">
      <w:pPr>
        <w:pStyle w:val="para-2"/>
        <w:numPr>
          <w:ilvl w:val="0"/>
          <w:numId w:val="4"/>
        </w:numPr>
        <w:tabs>
          <w:tab w:val="clear" w:pos="1021"/>
          <w:tab w:val="clear" w:pos="1588"/>
          <w:tab w:val="clear" w:pos="2155"/>
        </w:tabs>
        <w:spacing w:after="120" w:line="288" w:lineRule="auto"/>
      </w:pPr>
      <w:r>
        <w:rPr>
          <w:rFonts w:ascii="Arial" w:hAnsi="Arial" w:cs="Arial"/>
          <w:spacing w:val="0"/>
        </w:rPr>
        <w:t xml:space="preserve">''Κανονισμός ηλεκτρικών εγκαταστάσεων'' ΕΛΟΤ </w:t>
      </w:r>
      <w:r>
        <w:rPr>
          <w:rFonts w:ascii="Arial" w:hAnsi="Arial" w:cs="Arial"/>
          <w:spacing w:val="0"/>
          <w:lang w:val="en-US"/>
        </w:rPr>
        <w:t>HD</w:t>
      </w:r>
      <w:r>
        <w:rPr>
          <w:rFonts w:ascii="Arial" w:hAnsi="Arial" w:cs="Arial"/>
          <w:spacing w:val="0"/>
        </w:rPr>
        <w:t xml:space="preserve">384 </w:t>
      </w:r>
    </w:p>
    <w:p w14:paraId="12ED1250" w14:textId="77777777" w:rsidR="00D95395" w:rsidRDefault="00D95395" w:rsidP="00D95395">
      <w:pPr>
        <w:pStyle w:val="para-2"/>
        <w:numPr>
          <w:ilvl w:val="0"/>
          <w:numId w:val="4"/>
        </w:numPr>
        <w:tabs>
          <w:tab w:val="clear" w:pos="1021"/>
          <w:tab w:val="clear" w:pos="1588"/>
          <w:tab w:val="clear" w:pos="2155"/>
        </w:tabs>
        <w:spacing w:after="120" w:line="288" w:lineRule="auto"/>
      </w:pPr>
      <w:r>
        <w:rPr>
          <w:rFonts w:ascii="Arial" w:hAnsi="Arial" w:cs="Arial"/>
          <w:spacing w:val="0"/>
        </w:rPr>
        <w:t>Θα τηρηθούν επίσης όλες οι σχετικές διατάξεις, Νόμοι και κανονισμοί του Ελληνικού Κράτους.</w:t>
      </w:r>
    </w:p>
    <w:p w14:paraId="2BE4306D" w14:textId="77777777" w:rsidR="00D95395" w:rsidRPr="00524C20" w:rsidRDefault="00D95395" w:rsidP="00D95395">
      <w:pPr>
        <w:pStyle w:val="para-2"/>
        <w:numPr>
          <w:ilvl w:val="0"/>
          <w:numId w:val="4"/>
        </w:numPr>
        <w:tabs>
          <w:tab w:val="clear" w:pos="1021"/>
          <w:tab w:val="clear" w:pos="1588"/>
          <w:tab w:val="clear" w:pos="2155"/>
        </w:tabs>
        <w:spacing w:after="120" w:line="288" w:lineRule="auto"/>
      </w:pPr>
      <w:r>
        <w:rPr>
          <w:rFonts w:ascii="Arial" w:hAnsi="Arial" w:cs="Arial"/>
          <w:spacing w:val="0"/>
        </w:rPr>
        <w:t>Για όσα θέματα δεν καλύπτονται από τους Ελληνικούς Κανονισμούς θα ακολουθούνται αναγνωρισμένοι διεθνείς κανονισμοί, όπως VDE, DIN.</w:t>
      </w:r>
    </w:p>
    <w:p w14:paraId="6C228343" w14:textId="77777777" w:rsidR="008360DA" w:rsidRPr="00D95395" w:rsidRDefault="00154242">
      <w:pPr>
        <w:pStyle w:val="1"/>
        <w:pageBreakBefore/>
        <w:rPr>
          <w:lang w:val="el-GR"/>
        </w:rPr>
      </w:pPr>
      <w:bookmarkStart w:id="3" w:name="_Toc89282645"/>
      <w:r>
        <w:rPr>
          <w:lang w:val="el-GR"/>
        </w:rPr>
        <w:lastRenderedPageBreak/>
        <w:t xml:space="preserve">ΦΩΤΙΣΜΟΣ </w:t>
      </w:r>
      <w:r w:rsidR="0052217F">
        <w:rPr>
          <w:lang w:val="el-GR"/>
        </w:rPr>
        <w:t>ΚΟΜΒΩΝ</w:t>
      </w:r>
      <w:bookmarkEnd w:id="3"/>
    </w:p>
    <w:p w14:paraId="03128DFD" w14:textId="77777777" w:rsidR="008360DA" w:rsidRDefault="008360DA">
      <w:pPr>
        <w:pStyle w:val="Arial11pt151"/>
      </w:pPr>
    </w:p>
    <w:p w14:paraId="79DDE512" w14:textId="77777777" w:rsidR="008360DA" w:rsidRDefault="00154242">
      <w:pPr>
        <w:pStyle w:val="2"/>
      </w:pPr>
      <w:bookmarkStart w:id="4" w:name="_Toc89282646"/>
      <w:r>
        <w:t>ΓΕΝΙΚΑ</w:t>
      </w:r>
      <w:bookmarkEnd w:id="4"/>
    </w:p>
    <w:p w14:paraId="50A9CC4A" w14:textId="77777777" w:rsidR="008360DA" w:rsidRDefault="008360DA">
      <w:pPr>
        <w:pStyle w:val="para-1"/>
        <w:spacing w:line="360" w:lineRule="auto"/>
        <w:rPr>
          <w:rFonts w:ascii="Arial" w:hAnsi="Arial" w:cs="Arial"/>
          <w:spacing w:val="0"/>
          <w:lang w:val="el-GR"/>
        </w:rPr>
      </w:pPr>
    </w:p>
    <w:p w14:paraId="1D0F2141" w14:textId="77777777" w:rsidR="00A30E5A" w:rsidRDefault="00A30E5A" w:rsidP="00A30E5A">
      <w:pPr>
        <w:pStyle w:val="Arial11pt151"/>
      </w:pPr>
      <w:r>
        <w:t xml:space="preserve">Ο σχεδιασμός του συστήματος φωτισμού των κόμβων και των οδών προσέγγισης αυτών, θα είναι σύμφωνος με τους κανονισμούς, καθώς και με τις οδηγίες του Επιβλέποντα Μηχανικού της Υπηρεσίας. </w:t>
      </w:r>
    </w:p>
    <w:p w14:paraId="687B8371" w14:textId="77777777" w:rsidR="00A30E5A" w:rsidRDefault="00A30E5A" w:rsidP="00A30E5A">
      <w:pPr>
        <w:pStyle w:val="Arial11pt151"/>
      </w:pPr>
    </w:p>
    <w:p w14:paraId="656E752B" w14:textId="77777777" w:rsidR="008360DA" w:rsidRDefault="00154242">
      <w:pPr>
        <w:pStyle w:val="2"/>
      </w:pPr>
      <w:bookmarkStart w:id="5" w:name="_Toc89282647"/>
      <w:r>
        <w:t>ΑΠΑΙΤΗΣΕΙΣ ΜΕΛΕΤΗΣ</w:t>
      </w:r>
      <w:bookmarkEnd w:id="5"/>
    </w:p>
    <w:p w14:paraId="5991DAC5" w14:textId="77777777" w:rsidR="008360DA" w:rsidRDefault="008360DA">
      <w:pPr>
        <w:pStyle w:val="Arial11pt151"/>
      </w:pPr>
    </w:p>
    <w:p w14:paraId="4B82A3D6" w14:textId="77777777" w:rsidR="00A30E5A" w:rsidRPr="00A30E5A" w:rsidRDefault="00A30E5A" w:rsidP="00A30E5A">
      <w:pPr>
        <w:pStyle w:val="Arial11pt151"/>
      </w:pPr>
      <w:r>
        <w:t>Προβλέπεται ηλεκτροφωτισμός των ισόπεδων κόμβων, συμπεριλαμβανομένου τμήματος περίπου 140 </w:t>
      </w:r>
      <w:r w:rsidRPr="00A30E5A">
        <w:t>m</w:t>
      </w:r>
      <w:r>
        <w:t xml:space="preserve"> των δευτερευουσών οδών που συμβάλλουν σε αυτούς.</w:t>
      </w:r>
    </w:p>
    <w:p w14:paraId="6DD434A3" w14:textId="77777777" w:rsidR="00A30E5A" w:rsidRDefault="00A30E5A" w:rsidP="00A30E5A">
      <w:pPr>
        <w:pStyle w:val="Arial11pt151"/>
      </w:pPr>
    </w:p>
    <w:p w14:paraId="00F440A3" w14:textId="4658B4CC" w:rsidR="00A30E5A" w:rsidRDefault="00A30E5A" w:rsidP="00A30E5A">
      <w:pPr>
        <w:pStyle w:val="Arial11pt151"/>
      </w:pPr>
      <w:r>
        <w:t xml:space="preserve">Ο φωτισμός θα γίνει με φωτιστικά σώματα με λαμπτήρες </w:t>
      </w:r>
      <w:r w:rsidRPr="00A30E5A">
        <w:t>LED</w:t>
      </w:r>
      <w:r>
        <w:t xml:space="preserve"> ισχύος ≈</w:t>
      </w:r>
      <w:r w:rsidR="005F3684" w:rsidRPr="005F3684">
        <w:t>100</w:t>
      </w:r>
      <w:r w:rsidRPr="00A30E5A">
        <w:t> </w:t>
      </w:r>
      <w:r>
        <w:t>W, φωτεινής ροής ≈1</w:t>
      </w:r>
      <w:r w:rsidR="005F3684" w:rsidRPr="005F3684">
        <w:t>5400</w:t>
      </w:r>
      <w:r w:rsidRPr="00A30E5A">
        <w:t xml:space="preserve"> </w:t>
      </w:r>
      <w:proofErr w:type="spellStart"/>
      <w:r w:rsidRPr="00A30E5A">
        <w:t>lm</w:t>
      </w:r>
      <w:proofErr w:type="spellEnd"/>
      <w:r w:rsidRPr="00A30E5A">
        <w:t xml:space="preserve">, </w:t>
      </w:r>
      <w:r>
        <w:t xml:space="preserve">τύπου </w:t>
      </w:r>
      <w:r w:rsidRPr="00A30E5A">
        <w:t xml:space="preserve">FULL </w:t>
      </w:r>
      <w:r>
        <w:t xml:space="preserve">CUT – OFF, επί ιστών ύψους 12 m. </w:t>
      </w:r>
    </w:p>
    <w:p w14:paraId="35606496" w14:textId="77777777" w:rsidR="00A30E5A" w:rsidRDefault="00A30E5A" w:rsidP="00A30E5A">
      <w:pPr>
        <w:pStyle w:val="Arial11pt151"/>
      </w:pPr>
    </w:p>
    <w:p w14:paraId="4DFFB140" w14:textId="77777777" w:rsidR="00A30E5A" w:rsidRDefault="00A30E5A" w:rsidP="00A30E5A">
      <w:pPr>
        <w:pStyle w:val="Arial11pt151"/>
      </w:pPr>
      <w:r>
        <w:t xml:space="preserve">Οι </w:t>
      </w:r>
      <w:proofErr w:type="spellStart"/>
      <w:r>
        <w:t>φωτοτεχνικές</w:t>
      </w:r>
      <w:proofErr w:type="spellEnd"/>
      <w:r>
        <w:t xml:space="preserve"> απαιτήσεις καθορίζονται ως εξής:</w:t>
      </w:r>
    </w:p>
    <w:p w14:paraId="653FB2A9" w14:textId="77777777" w:rsidR="008360DA" w:rsidRDefault="008360DA" w:rsidP="004A61D7">
      <w:pPr>
        <w:pStyle w:val="Arial11pt151"/>
        <w:spacing w:before="113"/>
      </w:pPr>
    </w:p>
    <w:tbl>
      <w:tblPr>
        <w:tblW w:w="8162" w:type="dxa"/>
        <w:tblInd w:w="720" w:type="dxa"/>
        <w:tblLayout w:type="fixed"/>
        <w:tblLook w:val="0000" w:firstRow="0" w:lastRow="0" w:firstColumn="0" w:lastColumn="0" w:noHBand="0" w:noVBand="0"/>
      </w:tblPr>
      <w:tblGrid>
        <w:gridCol w:w="3592"/>
        <w:gridCol w:w="283"/>
        <w:gridCol w:w="4287"/>
      </w:tblGrid>
      <w:tr w:rsidR="008360DA" w14:paraId="340F9CF5" w14:textId="77777777" w:rsidTr="004A61D7">
        <w:tc>
          <w:tcPr>
            <w:tcW w:w="3592" w:type="dxa"/>
            <w:shd w:val="clear" w:color="auto" w:fill="auto"/>
          </w:tcPr>
          <w:p w14:paraId="57B5EDC9" w14:textId="77777777" w:rsidR="008360DA" w:rsidRDefault="00154242">
            <w:pPr>
              <w:pStyle w:val="Arial11pt151"/>
              <w:ind w:firstLine="0"/>
            </w:pPr>
            <w:r>
              <w:rPr>
                <w:u w:val="single"/>
              </w:rPr>
              <w:t>Δεδομένα</w:t>
            </w:r>
          </w:p>
        </w:tc>
        <w:tc>
          <w:tcPr>
            <w:tcW w:w="283" w:type="dxa"/>
            <w:shd w:val="clear" w:color="auto" w:fill="auto"/>
          </w:tcPr>
          <w:p w14:paraId="7970238A" w14:textId="77777777" w:rsidR="008360DA" w:rsidRDefault="008360DA">
            <w:pPr>
              <w:pStyle w:val="para-1Arial00"/>
              <w:ind w:firstLine="0"/>
              <w:rPr>
                <w:spacing w:val="0"/>
                <w:lang w:val="el-GR"/>
              </w:rPr>
            </w:pPr>
          </w:p>
        </w:tc>
        <w:tc>
          <w:tcPr>
            <w:tcW w:w="4287" w:type="dxa"/>
            <w:shd w:val="clear" w:color="auto" w:fill="auto"/>
          </w:tcPr>
          <w:p w14:paraId="5E105812" w14:textId="77777777" w:rsidR="008360DA" w:rsidRDefault="008360DA">
            <w:pPr>
              <w:pStyle w:val="para-1Arial00"/>
              <w:ind w:firstLine="0"/>
              <w:rPr>
                <w:spacing w:val="0"/>
              </w:rPr>
            </w:pPr>
          </w:p>
        </w:tc>
      </w:tr>
      <w:tr w:rsidR="008360DA" w14:paraId="31F659EC" w14:textId="77777777" w:rsidTr="004A61D7">
        <w:tc>
          <w:tcPr>
            <w:tcW w:w="3592" w:type="dxa"/>
            <w:shd w:val="clear" w:color="auto" w:fill="auto"/>
          </w:tcPr>
          <w:p w14:paraId="5605247D" w14:textId="77777777" w:rsidR="008360DA" w:rsidRDefault="00154242">
            <w:pPr>
              <w:numPr>
                <w:ilvl w:val="0"/>
                <w:numId w:val="5"/>
              </w:numPr>
            </w:pPr>
            <w:r>
              <w:rPr>
                <w:lang w:val="el-GR"/>
              </w:rPr>
              <w:t>Τύπος οδοστρώματος</w:t>
            </w:r>
          </w:p>
        </w:tc>
        <w:tc>
          <w:tcPr>
            <w:tcW w:w="283" w:type="dxa"/>
            <w:shd w:val="clear" w:color="auto" w:fill="auto"/>
          </w:tcPr>
          <w:p w14:paraId="1E55C62D" w14:textId="77777777" w:rsidR="008360DA" w:rsidRDefault="00154242">
            <w:pPr>
              <w:pStyle w:val="para-1Arial00"/>
              <w:ind w:firstLine="0"/>
            </w:pPr>
            <w:r>
              <w:rPr>
                <w:spacing w:val="0"/>
                <w:lang w:val="el-GR"/>
              </w:rPr>
              <w:t>:</w:t>
            </w:r>
          </w:p>
        </w:tc>
        <w:tc>
          <w:tcPr>
            <w:tcW w:w="4287" w:type="dxa"/>
            <w:shd w:val="clear" w:color="auto" w:fill="auto"/>
          </w:tcPr>
          <w:p w14:paraId="5BA05C00" w14:textId="77777777" w:rsidR="008360DA" w:rsidRDefault="00154242">
            <w:pPr>
              <w:pStyle w:val="para-1Arial00"/>
              <w:ind w:firstLine="0"/>
            </w:pPr>
            <w:r>
              <w:rPr>
                <w:spacing w:val="0"/>
                <w:lang w:val="en-US"/>
              </w:rPr>
              <w:t>CIE R3</w:t>
            </w:r>
          </w:p>
        </w:tc>
      </w:tr>
      <w:tr w:rsidR="008360DA" w14:paraId="3F3E4B1E" w14:textId="77777777" w:rsidTr="004A61D7">
        <w:tc>
          <w:tcPr>
            <w:tcW w:w="3592" w:type="dxa"/>
            <w:shd w:val="clear" w:color="auto" w:fill="auto"/>
          </w:tcPr>
          <w:p w14:paraId="52E4781E" w14:textId="77777777" w:rsidR="008360DA" w:rsidRPr="00C267EF" w:rsidRDefault="00154242">
            <w:pPr>
              <w:numPr>
                <w:ilvl w:val="0"/>
                <w:numId w:val="5"/>
              </w:numPr>
              <w:rPr>
                <w:lang w:val="el-GR"/>
              </w:rPr>
            </w:pPr>
            <w:r>
              <w:rPr>
                <w:lang w:val="el-GR"/>
              </w:rPr>
              <w:t>Συντελεστής συνολικού ποσοστού ανακλώμενης ακτινοβολίας</w:t>
            </w:r>
          </w:p>
        </w:tc>
        <w:tc>
          <w:tcPr>
            <w:tcW w:w="283" w:type="dxa"/>
            <w:shd w:val="clear" w:color="auto" w:fill="auto"/>
          </w:tcPr>
          <w:p w14:paraId="21E0F862" w14:textId="77777777" w:rsidR="008360DA" w:rsidRDefault="00154242">
            <w:pPr>
              <w:pStyle w:val="para-1Arial00"/>
              <w:ind w:firstLine="0"/>
            </w:pPr>
            <w:r>
              <w:rPr>
                <w:spacing w:val="0"/>
                <w:lang w:val="el-GR"/>
              </w:rPr>
              <w:t>:</w:t>
            </w:r>
          </w:p>
        </w:tc>
        <w:tc>
          <w:tcPr>
            <w:tcW w:w="4287" w:type="dxa"/>
            <w:shd w:val="clear" w:color="auto" w:fill="auto"/>
          </w:tcPr>
          <w:p w14:paraId="4EA58724" w14:textId="77777777" w:rsidR="008360DA" w:rsidRDefault="00154242">
            <w:pPr>
              <w:pStyle w:val="para-1Arial00"/>
              <w:ind w:firstLine="0"/>
            </w:pPr>
            <w:r>
              <w:rPr>
                <w:spacing w:val="0"/>
                <w:lang w:val="en-US"/>
              </w:rPr>
              <w:t>Qo</w:t>
            </w:r>
            <w:r>
              <w:rPr>
                <w:spacing w:val="0"/>
                <w:lang w:val="el-GR"/>
              </w:rPr>
              <w:t xml:space="preserve"> = 0,07</w:t>
            </w:r>
          </w:p>
        </w:tc>
      </w:tr>
    </w:tbl>
    <w:p w14:paraId="53D48BF9" w14:textId="77777777" w:rsidR="008360DA" w:rsidRDefault="008360DA">
      <w:pPr>
        <w:rPr>
          <w:lang w:val="el-GR"/>
        </w:rPr>
      </w:pPr>
    </w:p>
    <w:p w14:paraId="1C0AB3A4" w14:textId="77777777" w:rsidR="008360DA" w:rsidRPr="009F4783" w:rsidRDefault="00154242">
      <w:pPr>
        <w:pStyle w:val="Arial11pt151"/>
        <w:ind w:firstLine="0"/>
        <w:rPr>
          <w:u w:val="single"/>
        </w:rPr>
      </w:pPr>
      <w:r>
        <w:tab/>
      </w:r>
      <w:r w:rsidRPr="009F4783">
        <w:rPr>
          <w:u w:val="single"/>
        </w:rPr>
        <w:t>Συντελεστής συντήρησης:</w:t>
      </w:r>
    </w:p>
    <w:p w14:paraId="619A486F" w14:textId="77777777" w:rsidR="008360DA" w:rsidRDefault="00154242" w:rsidP="004A61D7">
      <w:pPr>
        <w:pStyle w:val="Arial11pt151"/>
        <w:spacing w:before="113"/>
      </w:pPr>
      <w:r>
        <w:t>Ο συντελεστής συντήρησης υπολογίζεται ως γινόμενο τεσσάρων επιμέρους συντελεστών σύμφωνα με την οδηγία CIE 154:2003 ή με την εκάστοτε νεότερη έκδοση αυτής σύμφωνα με την ακόλουθη σχέση:</w:t>
      </w:r>
    </w:p>
    <w:p w14:paraId="76D9AA74" w14:textId="77777777" w:rsidR="008360DA" w:rsidRPr="00C267EF" w:rsidRDefault="00154242">
      <w:pPr>
        <w:pStyle w:val="Arial11pt151"/>
        <w:jc w:val="center"/>
        <w:rPr>
          <w:lang w:val="en-US"/>
        </w:rPr>
      </w:pPr>
      <w:r w:rsidRPr="00C267EF">
        <w:rPr>
          <w:lang w:val="en-US"/>
        </w:rPr>
        <w:t>MF=LLMF x LSF x LMF x SMF</w:t>
      </w:r>
    </w:p>
    <w:p w14:paraId="176D2612" w14:textId="77777777" w:rsidR="008360DA" w:rsidRDefault="00154242">
      <w:pPr>
        <w:pStyle w:val="Arial11pt151"/>
      </w:pPr>
      <w:r>
        <w:t>Ο κάθε συντελεστής ορίζεται και υπολογίζεται ως ακολούθως:</w:t>
      </w:r>
    </w:p>
    <w:p w14:paraId="515A32D1" w14:textId="77777777" w:rsidR="008360DA" w:rsidRDefault="00154242">
      <w:pPr>
        <w:pStyle w:val="Arial11pt151"/>
        <w:numPr>
          <w:ilvl w:val="0"/>
          <w:numId w:val="6"/>
        </w:numPr>
      </w:pPr>
      <w:r>
        <w:t xml:space="preserve">LLMF – </w:t>
      </w:r>
      <w:proofErr w:type="spellStart"/>
      <w:r>
        <w:t>Lamp</w:t>
      </w:r>
      <w:proofErr w:type="spellEnd"/>
      <w:r>
        <w:t xml:space="preserve"> </w:t>
      </w:r>
      <w:proofErr w:type="spellStart"/>
      <w:r>
        <w:t>Lumen</w:t>
      </w:r>
      <w:proofErr w:type="spellEnd"/>
      <w:r>
        <w:t xml:space="preserve"> </w:t>
      </w:r>
      <w:proofErr w:type="spellStart"/>
      <w:r>
        <w:t>Maintenance</w:t>
      </w:r>
      <w:proofErr w:type="spellEnd"/>
      <w:r>
        <w:t xml:space="preserve"> </w:t>
      </w:r>
      <w:proofErr w:type="spellStart"/>
      <w:r>
        <w:t>Factor</w:t>
      </w:r>
      <w:proofErr w:type="spellEnd"/>
      <w:r>
        <w:t xml:space="preserve">: Συντελεστής συντήρησης φωτεινής ροής φωτεινών πηγών. Σύμφωνα με τα δεδομένα του κατασκευαστή, </w:t>
      </w:r>
      <w:r>
        <w:rPr>
          <w:lang w:val="en-US"/>
        </w:rPr>
        <w:t>LLMF</w:t>
      </w:r>
      <w:r w:rsidRPr="00B414B9">
        <w:t xml:space="preserve"> = 0,9</w:t>
      </w:r>
      <w:r>
        <w:rPr>
          <w:lang w:val="en-US"/>
        </w:rPr>
        <w:t>0</w:t>
      </w:r>
    </w:p>
    <w:p w14:paraId="0C5C5133" w14:textId="77777777" w:rsidR="008360DA" w:rsidRDefault="00154242">
      <w:pPr>
        <w:pStyle w:val="Arial11pt151"/>
        <w:numPr>
          <w:ilvl w:val="0"/>
          <w:numId w:val="6"/>
        </w:numPr>
      </w:pPr>
      <w:r>
        <w:t xml:space="preserve">LSF – </w:t>
      </w:r>
      <w:proofErr w:type="spellStart"/>
      <w:r>
        <w:t>Lamp</w:t>
      </w:r>
      <w:proofErr w:type="spellEnd"/>
      <w:r>
        <w:t xml:space="preserve"> </w:t>
      </w:r>
      <w:proofErr w:type="spellStart"/>
      <w:r>
        <w:t>Survival</w:t>
      </w:r>
      <w:proofErr w:type="spellEnd"/>
      <w:r>
        <w:t xml:space="preserve"> </w:t>
      </w:r>
      <w:proofErr w:type="spellStart"/>
      <w:r>
        <w:t>Factor</w:t>
      </w:r>
      <w:proofErr w:type="spellEnd"/>
      <w:r>
        <w:t xml:space="preserve">: Συντελεστής επιβίωσης φωτεινών πηγών: Αφορά στο δείκτη αστοχίας των φωτεινών πηγών. </w:t>
      </w:r>
      <w:r>
        <w:rPr>
          <w:lang w:val="en-US"/>
        </w:rPr>
        <w:t>LSF</w:t>
      </w:r>
      <w:r w:rsidRPr="00C267EF">
        <w:t xml:space="preserve">=1, </w:t>
      </w:r>
      <w:r>
        <w:t xml:space="preserve">επειδή θα γίνεται άμεση αντικατάσταση των </w:t>
      </w:r>
      <w:proofErr w:type="spellStart"/>
      <w:r>
        <w:t>καμμένων</w:t>
      </w:r>
      <w:proofErr w:type="spellEnd"/>
      <w:r>
        <w:t xml:space="preserve"> φωτεινών πηγών.</w:t>
      </w:r>
    </w:p>
    <w:p w14:paraId="4CA3B9C3" w14:textId="77777777" w:rsidR="008360DA" w:rsidRDefault="00154242">
      <w:pPr>
        <w:pStyle w:val="Arial11pt151"/>
        <w:numPr>
          <w:ilvl w:val="0"/>
          <w:numId w:val="6"/>
        </w:numPr>
      </w:pPr>
      <w:r>
        <w:lastRenderedPageBreak/>
        <w:t xml:space="preserve">LMF – </w:t>
      </w:r>
      <w:proofErr w:type="spellStart"/>
      <w:r>
        <w:t>Luminaire</w:t>
      </w:r>
      <w:proofErr w:type="spellEnd"/>
      <w:r>
        <w:t xml:space="preserve"> </w:t>
      </w:r>
      <w:proofErr w:type="spellStart"/>
      <w:r>
        <w:t>Maintenance</w:t>
      </w:r>
      <w:proofErr w:type="spellEnd"/>
      <w:r>
        <w:t xml:space="preserve"> </w:t>
      </w:r>
      <w:proofErr w:type="spellStart"/>
      <w:r>
        <w:t>Factor</w:t>
      </w:r>
      <w:proofErr w:type="spellEnd"/>
      <w:r>
        <w:t xml:space="preserve">: Συντελεστής συντήρησης φωτιστικού σώματος: Αφορά στην </w:t>
      </w:r>
      <w:proofErr w:type="spellStart"/>
      <w:r>
        <w:t>απομείωση</w:t>
      </w:r>
      <w:proofErr w:type="spellEnd"/>
      <w:r>
        <w:t xml:space="preserve"> της απόδοσης του φωτιστικού σώματος, όσον αφορά στα οπτικά μέρη (ανακλαστήρας, φακοί, διαφανή καλύμματα κ.λπ.). Ο δείκτης </w:t>
      </w:r>
      <w:proofErr w:type="spellStart"/>
      <w:r>
        <w:t>απομείωσης</w:t>
      </w:r>
      <w:proofErr w:type="spellEnd"/>
      <w:r>
        <w:t xml:space="preserve"> υπολογίζεται σε συνδυασμό με τον δείκτη προστασίας IP του φωτιστικού σώματος και δίνεται στους αντίστοιχους πίνακες της Τεχνικής Έκθεσης CIE 154:2003. Ισχύει </w:t>
      </w:r>
      <w:r>
        <w:rPr>
          <w:lang w:val="en-US"/>
        </w:rPr>
        <w:t>LMF=0,87.</w:t>
      </w:r>
    </w:p>
    <w:p w14:paraId="401A5C6F" w14:textId="77777777" w:rsidR="008360DA" w:rsidRDefault="00154242">
      <w:pPr>
        <w:pStyle w:val="Arial11pt151"/>
        <w:numPr>
          <w:ilvl w:val="0"/>
          <w:numId w:val="6"/>
        </w:numPr>
      </w:pPr>
      <w:r>
        <w:t xml:space="preserve">SMF – </w:t>
      </w:r>
      <w:proofErr w:type="spellStart"/>
      <w:r>
        <w:t>Surface</w:t>
      </w:r>
      <w:proofErr w:type="spellEnd"/>
      <w:r>
        <w:t xml:space="preserve"> </w:t>
      </w:r>
      <w:proofErr w:type="spellStart"/>
      <w:r>
        <w:t>Maintenance</w:t>
      </w:r>
      <w:proofErr w:type="spellEnd"/>
      <w:r>
        <w:t xml:space="preserve"> </w:t>
      </w:r>
      <w:proofErr w:type="spellStart"/>
      <w:r>
        <w:t>Factor</w:t>
      </w:r>
      <w:proofErr w:type="spellEnd"/>
      <w:r>
        <w:t xml:space="preserve">: Συντελεστής συντήρησης επιφανειών: Αφορά στην </w:t>
      </w:r>
      <w:proofErr w:type="spellStart"/>
      <w:r>
        <w:t>απομείωση</w:t>
      </w:r>
      <w:proofErr w:type="spellEnd"/>
      <w:r>
        <w:t xml:space="preserve"> των ανακλαστικών ιδιοτήτων των επιφανειών της εγκατάστασης με την πάροδο του χρόνου. Αφορά σε εσωτερικούς και εξωτερικούς χώρους που περιλαμβάνουν επιφάνειες όπως σήραγγες, υπόγειες διαβάσεις κ.λπ. Όσον αφορά στις μελέτες </w:t>
      </w:r>
      <w:proofErr w:type="spellStart"/>
      <w:r>
        <w:t>οδοφωτισμού</w:t>
      </w:r>
      <w:proofErr w:type="spellEnd"/>
      <w:r>
        <w:t>,</w:t>
      </w:r>
      <w:r w:rsidR="00D95395">
        <w:t xml:space="preserve"> </w:t>
      </w:r>
      <w:r>
        <w:t xml:space="preserve">λαμβάνεται </w:t>
      </w:r>
      <w:r>
        <w:rPr>
          <w:lang w:val="en-US"/>
        </w:rPr>
        <w:t>SMF</w:t>
      </w:r>
      <w:r w:rsidRPr="00C267EF">
        <w:t xml:space="preserve"> = </w:t>
      </w:r>
      <w:r>
        <w:t>1.</w:t>
      </w:r>
    </w:p>
    <w:p w14:paraId="4E58EC0F" w14:textId="77777777" w:rsidR="008360DA" w:rsidRDefault="00154242">
      <w:pPr>
        <w:pStyle w:val="Arial11pt151"/>
        <w:spacing w:before="113"/>
      </w:pPr>
      <w:r>
        <w:t>Επομένως ο συντελεστής συντήρησης είναι:</w:t>
      </w:r>
    </w:p>
    <w:p w14:paraId="4464DE34" w14:textId="77777777" w:rsidR="008360DA" w:rsidRPr="00C267EF" w:rsidRDefault="00154242">
      <w:pPr>
        <w:pStyle w:val="Arial11pt151"/>
        <w:jc w:val="center"/>
        <w:rPr>
          <w:lang w:val="en-US"/>
        </w:rPr>
      </w:pPr>
      <w:r w:rsidRPr="00C267EF">
        <w:rPr>
          <w:lang w:val="en-US"/>
        </w:rPr>
        <w:t xml:space="preserve">MF=LLMF x LSF x LMF x SMF = 0,90 </w:t>
      </w:r>
      <w:r>
        <w:rPr>
          <w:lang w:val="en-US"/>
        </w:rPr>
        <w:t>x 1 x 0,87 x 1 = 0,783</w:t>
      </w:r>
    </w:p>
    <w:p w14:paraId="6CAD5A2A" w14:textId="77777777" w:rsidR="00B414B9" w:rsidRPr="00CD09B6" w:rsidRDefault="00B414B9">
      <w:pPr>
        <w:pStyle w:val="Arial11pt151"/>
        <w:rPr>
          <w:lang w:val="en-US"/>
        </w:rPr>
      </w:pPr>
    </w:p>
    <w:p w14:paraId="5168DEF7" w14:textId="77777777" w:rsidR="008360DA" w:rsidRPr="00467E47" w:rsidRDefault="00B414B9">
      <w:pPr>
        <w:pStyle w:val="Arial11pt151"/>
        <w:rPr>
          <w:b/>
          <w:u w:val="single"/>
        </w:rPr>
      </w:pPr>
      <w:r w:rsidRPr="00467E47">
        <w:rPr>
          <w:b/>
          <w:u w:val="single"/>
        </w:rPr>
        <w:t>Επιλογή κλάσεων φωτισμού</w:t>
      </w:r>
      <w:r w:rsidR="00467E47" w:rsidRPr="00467E47">
        <w:rPr>
          <w:u w:val="single"/>
        </w:rPr>
        <w:t xml:space="preserve"> (κατά ΕΛΟΤ ΕΝ 13201-2)</w:t>
      </w:r>
    </w:p>
    <w:p w14:paraId="3F3E7E2D" w14:textId="77777777" w:rsidR="00B414B9" w:rsidRDefault="00B414B9" w:rsidP="009F4783">
      <w:pPr>
        <w:pStyle w:val="Arial11pt151"/>
        <w:spacing w:after="120"/>
        <w:ind w:firstLine="357"/>
        <w:rPr>
          <w:i/>
          <w:u w:val="single"/>
        </w:rPr>
      </w:pPr>
      <w:r w:rsidRPr="00630D84">
        <w:rPr>
          <w:i/>
          <w:u w:val="single"/>
        </w:rPr>
        <w:t>α.</w:t>
      </w:r>
      <w:r w:rsidRPr="00630D84">
        <w:rPr>
          <w:i/>
          <w:u w:val="single"/>
        </w:rPr>
        <w:tab/>
        <w:t>Οδών</w:t>
      </w:r>
      <w:r w:rsidR="00E6702E" w:rsidRPr="00630D84">
        <w:rPr>
          <w:i/>
          <w:u w:val="single"/>
        </w:rPr>
        <w:t xml:space="preserve"> (Μ)</w:t>
      </w:r>
    </w:p>
    <w:tbl>
      <w:tblPr>
        <w:tblStyle w:val="af4"/>
        <w:tblW w:w="7655" w:type="dxa"/>
        <w:tblInd w:w="817" w:type="dxa"/>
        <w:tblLook w:val="04A0" w:firstRow="1" w:lastRow="0" w:firstColumn="1" w:lastColumn="0" w:noHBand="0" w:noVBand="1"/>
      </w:tblPr>
      <w:tblGrid>
        <w:gridCol w:w="567"/>
        <w:gridCol w:w="3402"/>
        <w:gridCol w:w="2267"/>
        <w:gridCol w:w="1419"/>
      </w:tblGrid>
      <w:tr w:rsidR="00467E47" w:rsidRPr="00B414B9" w14:paraId="755429E7" w14:textId="77777777" w:rsidTr="00D34E54">
        <w:tc>
          <w:tcPr>
            <w:tcW w:w="567" w:type="dxa"/>
            <w:shd w:val="clear" w:color="auto" w:fill="FFFF00"/>
          </w:tcPr>
          <w:p w14:paraId="5B7B5305" w14:textId="77777777" w:rsidR="00467E47" w:rsidRPr="00B414B9" w:rsidRDefault="00265739" w:rsidP="00B414B9">
            <w:pPr>
              <w:pStyle w:val="Arial11pt151"/>
              <w:spacing w:line="240" w:lineRule="auto"/>
              <w:ind w:firstLine="0"/>
              <w:rPr>
                <w:b/>
              </w:rPr>
            </w:pPr>
            <w:r>
              <w:rPr>
                <w:b/>
              </w:rPr>
              <w:t>α/α</w:t>
            </w:r>
          </w:p>
        </w:tc>
        <w:tc>
          <w:tcPr>
            <w:tcW w:w="3402" w:type="dxa"/>
            <w:shd w:val="clear" w:color="auto" w:fill="FFFF00"/>
          </w:tcPr>
          <w:p w14:paraId="252CDC61" w14:textId="77777777" w:rsidR="00467E47" w:rsidRPr="00B414B9" w:rsidRDefault="00467E47" w:rsidP="00B414B9">
            <w:pPr>
              <w:pStyle w:val="Arial11pt151"/>
              <w:spacing w:line="240" w:lineRule="auto"/>
              <w:ind w:firstLine="0"/>
              <w:rPr>
                <w:b/>
              </w:rPr>
            </w:pPr>
            <w:r w:rsidRPr="00B414B9">
              <w:rPr>
                <w:b/>
              </w:rPr>
              <w:t>Κριτήριο</w:t>
            </w:r>
          </w:p>
        </w:tc>
        <w:tc>
          <w:tcPr>
            <w:tcW w:w="2267" w:type="dxa"/>
            <w:shd w:val="clear" w:color="auto" w:fill="FFFF00"/>
          </w:tcPr>
          <w:p w14:paraId="450F4EDA" w14:textId="77777777" w:rsidR="00467E47" w:rsidRPr="00B414B9" w:rsidRDefault="00467E47" w:rsidP="00E6702E">
            <w:pPr>
              <w:pStyle w:val="Arial11pt151"/>
              <w:spacing w:line="240" w:lineRule="auto"/>
              <w:ind w:firstLine="0"/>
              <w:jc w:val="center"/>
              <w:rPr>
                <w:b/>
              </w:rPr>
            </w:pPr>
            <w:r w:rsidRPr="00B414B9">
              <w:rPr>
                <w:b/>
              </w:rPr>
              <w:t>Επιλογή</w:t>
            </w:r>
          </w:p>
        </w:tc>
        <w:tc>
          <w:tcPr>
            <w:tcW w:w="1419" w:type="dxa"/>
            <w:shd w:val="clear" w:color="auto" w:fill="FFFF00"/>
          </w:tcPr>
          <w:p w14:paraId="7750E453" w14:textId="77777777" w:rsidR="00467E47" w:rsidRPr="00B414B9" w:rsidRDefault="00467E47" w:rsidP="00E6702E">
            <w:pPr>
              <w:pStyle w:val="Arial11pt151"/>
              <w:spacing w:line="240" w:lineRule="auto"/>
              <w:ind w:firstLine="0"/>
              <w:jc w:val="center"/>
              <w:rPr>
                <w:b/>
              </w:rPr>
            </w:pPr>
            <w:r w:rsidRPr="00B414B9">
              <w:rPr>
                <w:b/>
              </w:rPr>
              <w:t>Βάρος</w:t>
            </w:r>
          </w:p>
        </w:tc>
      </w:tr>
      <w:tr w:rsidR="00467E47" w:rsidRPr="00B414B9" w14:paraId="7FAF0BCA" w14:textId="77777777" w:rsidTr="00D34E54">
        <w:tc>
          <w:tcPr>
            <w:tcW w:w="567" w:type="dxa"/>
          </w:tcPr>
          <w:p w14:paraId="38D87688" w14:textId="77777777" w:rsidR="00467E47" w:rsidRDefault="00467E47" w:rsidP="00DB58B1">
            <w:pPr>
              <w:pStyle w:val="Arial11pt151"/>
              <w:spacing w:line="240" w:lineRule="auto"/>
              <w:ind w:firstLine="0"/>
              <w:jc w:val="center"/>
            </w:pPr>
            <w:r>
              <w:t>1.</w:t>
            </w:r>
          </w:p>
        </w:tc>
        <w:tc>
          <w:tcPr>
            <w:tcW w:w="3402" w:type="dxa"/>
          </w:tcPr>
          <w:p w14:paraId="634823BC" w14:textId="77777777" w:rsidR="00467E47" w:rsidRDefault="00467E47" w:rsidP="00B414B9">
            <w:pPr>
              <w:pStyle w:val="Arial11pt151"/>
              <w:spacing w:line="240" w:lineRule="auto"/>
              <w:ind w:firstLine="0"/>
            </w:pPr>
            <w:r>
              <w:t>Ταχύτητα σχεδιασμού</w:t>
            </w:r>
          </w:p>
        </w:tc>
        <w:tc>
          <w:tcPr>
            <w:tcW w:w="2267" w:type="dxa"/>
          </w:tcPr>
          <w:p w14:paraId="618FC574" w14:textId="77777777" w:rsidR="00F86D8D" w:rsidRDefault="00F86D8D" w:rsidP="00E6702E">
            <w:pPr>
              <w:pStyle w:val="Arial11pt151"/>
              <w:spacing w:line="240" w:lineRule="auto"/>
              <w:ind w:firstLine="0"/>
              <w:jc w:val="center"/>
            </w:pPr>
            <w:r>
              <w:t xml:space="preserve">Υψηλή </w:t>
            </w:r>
          </w:p>
          <w:p w14:paraId="6396CB08" w14:textId="77777777" w:rsidR="00467E47" w:rsidRPr="00F86D8D" w:rsidRDefault="00F86D8D" w:rsidP="00E6702E">
            <w:pPr>
              <w:pStyle w:val="Arial11pt151"/>
              <w:spacing w:line="240" w:lineRule="auto"/>
              <w:ind w:firstLine="0"/>
              <w:jc w:val="center"/>
              <w:rPr>
                <w:lang w:val="en-US"/>
              </w:rPr>
            </w:pPr>
            <w:r>
              <w:t>(70&lt;</w:t>
            </w:r>
            <w:r>
              <w:rPr>
                <w:lang w:val="en-US"/>
              </w:rPr>
              <w:t>v100 km/h)</w:t>
            </w:r>
          </w:p>
        </w:tc>
        <w:tc>
          <w:tcPr>
            <w:tcW w:w="1419" w:type="dxa"/>
          </w:tcPr>
          <w:p w14:paraId="2AF7CE38" w14:textId="77777777" w:rsidR="00467E47" w:rsidRPr="00F86D8D" w:rsidRDefault="00F86D8D" w:rsidP="00E6702E">
            <w:pPr>
              <w:pStyle w:val="Arial11pt151"/>
              <w:spacing w:line="240" w:lineRule="auto"/>
              <w:ind w:firstLine="0"/>
              <w:jc w:val="center"/>
              <w:rPr>
                <w:lang w:val="en-US"/>
              </w:rPr>
            </w:pPr>
            <w:r>
              <w:rPr>
                <w:lang w:val="en-US"/>
              </w:rPr>
              <w:t>1</w:t>
            </w:r>
          </w:p>
        </w:tc>
      </w:tr>
      <w:tr w:rsidR="00467E47" w:rsidRPr="00B414B9" w14:paraId="1457ED4C" w14:textId="77777777" w:rsidTr="00D34E54">
        <w:tc>
          <w:tcPr>
            <w:tcW w:w="567" w:type="dxa"/>
          </w:tcPr>
          <w:p w14:paraId="79642F3A" w14:textId="77777777" w:rsidR="00467E47" w:rsidRDefault="00467E47" w:rsidP="00DB58B1">
            <w:pPr>
              <w:pStyle w:val="Arial11pt151"/>
              <w:spacing w:line="240" w:lineRule="auto"/>
              <w:ind w:firstLine="0"/>
              <w:jc w:val="center"/>
            </w:pPr>
            <w:r>
              <w:t>2.</w:t>
            </w:r>
          </w:p>
        </w:tc>
        <w:tc>
          <w:tcPr>
            <w:tcW w:w="3402" w:type="dxa"/>
          </w:tcPr>
          <w:p w14:paraId="1374C52D" w14:textId="77777777" w:rsidR="00467E47" w:rsidRDefault="00467E47" w:rsidP="00B414B9">
            <w:pPr>
              <w:pStyle w:val="Arial11pt151"/>
              <w:spacing w:line="240" w:lineRule="auto"/>
              <w:ind w:firstLine="0"/>
            </w:pPr>
            <w:r>
              <w:t>Κυκλοφοριακός φόρτος</w:t>
            </w:r>
          </w:p>
        </w:tc>
        <w:tc>
          <w:tcPr>
            <w:tcW w:w="2267" w:type="dxa"/>
          </w:tcPr>
          <w:p w14:paraId="01BD01A1" w14:textId="77777777" w:rsidR="00467E47" w:rsidRDefault="00DF7502" w:rsidP="00E6702E">
            <w:pPr>
              <w:pStyle w:val="Arial11pt151"/>
              <w:spacing w:line="240" w:lineRule="auto"/>
              <w:ind w:firstLine="0"/>
              <w:jc w:val="center"/>
            </w:pPr>
            <w:r>
              <w:t>Υψηλός</w:t>
            </w:r>
          </w:p>
        </w:tc>
        <w:tc>
          <w:tcPr>
            <w:tcW w:w="1419" w:type="dxa"/>
          </w:tcPr>
          <w:p w14:paraId="4AF42C65" w14:textId="77777777" w:rsidR="00467E47" w:rsidRDefault="00DF7502" w:rsidP="00E6702E">
            <w:pPr>
              <w:pStyle w:val="Arial11pt151"/>
              <w:spacing w:line="240" w:lineRule="auto"/>
              <w:ind w:firstLine="0"/>
              <w:jc w:val="center"/>
            </w:pPr>
            <w:r>
              <w:t>1</w:t>
            </w:r>
          </w:p>
        </w:tc>
      </w:tr>
      <w:tr w:rsidR="00467E47" w:rsidRPr="00B414B9" w14:paraId="48B7FD3A" w14:textId="77777777" w:rsidTr="00D34E54">
        <w:tc>
          <w:tcPr>
            <w:tcW w:w="567" w:type="dxa"/>
          </w:tcPr>
          <w:p w14:paraId="0C37357C" w14:textId="77777777" w:rsidR="00467E47" w:rsidRDefault="00467E47" w:rsidP="00DB58B1">
            <w:pPr>
              <w:pStyle w:val="Arial11pt151"/>
              <w:spacing w:line="240" w:lineRule="auto"/>
              <w:ind w:firstLine="0"/>
              <w:jc w:val="center"/>
            </w:pPr>
            <w:r>
              <w:t>3.</w:t>
            </w:r>
          </w:p>
        </w:tc>
        <w:tc>
          <w:tcPr>
            <w:tcW w:w="3402" w:type="dxa"/>
          </w:tcPr>
          <w:p w14:paraId="3D0B845A" w14:textId="77777777" w:rsidR="00467E47" w:rsidRDefault="00467E47" w:rsidP="00B414B9">
            <w:pPr>
              <w:pStyle w:val="Arial11pt151"/>
              <w:spacing w:line="240" w:lineRule="auto"/>
              <w:ind w:firstLine="0"/>
            </w:pPr>
            <w:r>
              <w:t>Σύνθεση χρηστών</w:t>
            </w:r>
          </w:p>
        </w:tc>
        <w:tc>
          <w:tcPr>
            <w:tcW w:w="2267" w:type="dxa"/>
          </w:tcPr>
          <w:p w14:paraId="7DE15446" w14:textId="77777777" w:rsidR="00467E47" w:rsidRDefault="00D34E54" w:rsidP="00D34E54">
            <w:pPr>
              <w:pStyle w:val="Arial11pt151"/>
              <w:spacing w:line="240" w:lineRule="auto"/>
              <w:ind w:firstLine="0"/>
              <w:jc w:val="center"/>
            </w:pPr>
            <w:r>
              <w:t>Μόνο μηχανοκίνητα</w:t>
            </w:r>
          </w:p>
        </w:tc>
        <w:tc>
          <w:tcPr>
            <w:tcW w:w="1419" w:type="dxa"/>
          </w:tcPr>
          <w:p w14:paraId="486AEAA1" w14:textId="77777777" w:rsidR="00467E47" w:rsidRDefault="00467E47" w:rsidP="00E6702E">
            <w:pPr>
              <w:pStyle w:val="Arial11pt151"/>
              <w:spacing w:line="240" w:lineRule="auto"/>
              <w:ind w:firstLine="0"/>
              <w:jc w:val="center"/>
            </w:pPr>
            <w:r>
              <w:t>0</w:t>
            </w:r>
          </w:p>
        </w:tc>
      </w:tr>
      <w:tr w:rsidR="00467E47" w:rsidRPr="00B414B9" w14:paraId="06E161A7" w14:textId="77777777" w:rsidTr="00D34E54">
        <w:tc>
          <w:tcPr>
            <w:tcW w:w="567" w:type="dxa"/>
          </w:tcPr>
          <w:p w14:paraId="557A72A2" w14:textId="77777777" w:rsidR="00467E47" w:rsidRDefault="00467E47" w:rsidP="00DB58B1">
            <w:pPr>
              <w:pStyle w:val="Arial11pt151"/>
              <w:spacing w:line="240" w:lineRule="auto"/>
              <w:ind w:firstLine="0"/>
              <w:jc w:val="center"/>
            </w:pPr>
            <w:r>
              <w:t>4.</w:t>
            </w:r>
          </w:p>
        </w:tc>
        <w:tc>
          <w:tcPr>
            <w:tcW w:w="3402" w:type="dxa"/>
          </w:tcPr>
          <w:p w14:paraId="558CA584" w14:textId="77777777" w:rsidR="00467E47" w:rsidRDefault="00467E47" w:rsidP="00F86D8D">
            <w:pPr>
              <w:pStyle w:val="Arial11pt151"/>
              <w:spacing w:line="240" w:lineRule="auto"/>
              <w:ind w:firstLine="0"/>
              <w:jc w:val="left"/>
            </w:pPr>
            <w:r>
              <w:t>Διαχωρισμός κατευθύνσεων κυκλοφορίας</w:t>
            </w:r>
          </w:p>
        </w:tc>
        <w:tc>
          <w:tcPr>
            <w:tcW w:w="2267" w:type="dxa"/>
          </w:tcPr>
          <w:p w14:paraId="0FB68BAD" w14:textId="77777777" w:rsidR="00467E47" w:rsidRPr="00F86D8D" w:rsidRDefault="00DF7502" w:rsidP="00E6702E">
            <w:pPr>
              <w:pStyle w:val="Arial11pt151"/>
              <w:spacing w:line="240" w:lineRule="auto"/>
              <w:ind w:firstLine="0"/>
              <w:jc w:val="center"/>
            </w:pPr>
            <w:r>
              <w:t>Όχι</w:t>
            </w:r>
          </w:p>
        </w:tc>
        <w:tc>
          <w:tcPr>
            <w:tcW w:w="1419" w:type="dxa"/>
          </w:tcPr>
          <w:p w14:paraId="691933B4" w14:textId="77777777" w:rsidR="00467E47" w:rsidRDefault="00467E47" w:rsidP="00E6702E">
            <w:pPr>
              <w:pStyle w:val="Arial11pt151"/>
              <w:spacing w:line="240" w:lineRule="auto"/>
              <w:ind w:firstLine="0"/>
              <w:jc w:val="center"/>
            </w:pPr>
            <w:r>
              <w:t>1</w:t>
            </w:r>
          </w:p>
        </w:tc>
      </w:tr>
      <w:tr w:rsidR="00467E47" w:rsidRPr="00B414B9" w14:paraId="08E5B184" w14:textId="77777777" w:rsidTr="00D34E54">
        <w:tc>
          <w:tcPr>
            <w:tcW w:w="567" w:type="dxa"/>
          </w:tcPr>
          <w:p w14:paraId="0F6BEE4E" w14:textId="77777777" w:rsidR="00467E47" w:rsidRDefault="00467E47" w:rsidP="00DB58B1">
            <w:pPr>
              <w:pStyle w:val="Arial11pt151"/>
              <w:spacing w:line="240" w:lineRule="auto"/>
              <w:ind w:firstLine="0"/>
              <w:jc w:val="center"/>
            </w:pPr>
            <w:r>
              <w:t>5.</w:t>
            </w:r>
          </w:p>
        </w:tc>
        <w:tc>
          <w:tcPr>
            <w:tcW w:w="3402" w:type="dxa"/>
          </w:tcPr>
          <w:p w14:paraId="3AA1E760" w14:textId="77777777" w:rsidR="00467E47" w:rsidRDefault="00467E47" w:rsidP="00B414B9">
            <w:pPr>
              <w:pStyle w:val="Arial11pt151"/>
              <w:spacing w:line="240" w:lineRule="auto"/>
              <w:ind w:firstLine="0"/>
            </w:pPr>
            <w:r>
              <w:t>Πυκνότητα κόμβων</w:t>
            </w:r>
          </w:p>
        </w:tc>
        <w:tc>
          <w:tcPr>
            <w:tcW w:w="2267" w:type="dxa"/>
          </w:tcPr>
          <w:p w14:paraId="70361AD3" w14:textId="77777777" w:rsidR="00467E47" w:rsidRDefault="000D5271" w:rsidP="00E6702E">
            <w:pPr>
              <w:pStyle w:val="Arial11pt151"/>
              <w:spacing w:line="240" w:lineRule="auto"/>
              <w:ind w:firstLine="0"/>
              <w:jc w:val="center"/>
            </w:pPr>
            <w:r>
              <w:t>Μέση</w:t>
            </w:r>
          </w:p>
        </w:tc>
        <w:tc>
          <w:tcPr>
            <w:tcW w:w="1419" w:type="dxa"/>
          </w:tcPr>
          <w:p w14:paraId="66AFFF65" w14:textId="77777777" w:rsidR="00467E47" w:rsidRDefault="000D5271" w:rsidP="00E6702E">
            <w:pPr>
              <w:pStyle w:val="Arial11pt151"/>
              <w:spacing w:line="240" w:lineRule="auto"/>
              <w:ind w:firstLine="0"/>
              <w:jc w:val="center"/>
            </w:pPr>
            <w:r>
              <w:t>0</w:t>
            </w:r>
          </w:p>
        </w:tc>
      </w:tr>
      <w:tr w:rsidR="00467E47" w:rsidRPr="00B414B9" w14:paraId="7FADA958" w14:textId="77777777" w:rsidTr="00D34E54">
        <w:tc>
          <w:tcPr>
            <w:tcW w:w="567" w:type="dxa"/>
          </w:tcPr>
          <w:p w14:paraId="6ED7D70A" w14:textId="77777777" w:rsidR="00467E47" w:rsidRDefault="00467E47" w:rsidP="00DB58B1">
            <w:pPr>
              <w:pStyle w:val="Arial11pt151"/>
              <w:spacing w:line="240" w:lineRule="auto"/>
              <w:ind w:firstLine="0"/>
              <w:jc w:val="center"/>
            </w:pPr>
            <w:r>
              <w:t>6.</w:t>
            </w:r>
          </w:p>
        </w:tc>
        <w:tc>
          <w:tcPr>
            <w:tcW w:w="3402" w:type="dxa"/>
          </w:tcPr>
          <w:p w14:paraId="69617C69" w14:textId="77777777" w:rsidR="00467E47" w:rsidRDefault="00467E47" w:rsidP="00B414B9">
            <w:pPr>
              <w:pStyle w:val="Arial11pt151"/>
              <w:spacing w:line="240" w:lineRule="auto"/>
              <w:ind w:firstLine="0"/>
            </w:pPr>
            <w:r>
              <w:t>Σταθμευμένα οχήματα</w:t>
            </w:r>
          </w:p>
        </w:tc>
        <w:tc>
          <w:tcPr>
            <w:tcW w:w="2267" w:type="dxa"/>
          </w:tcPr>
          <w:p w14:paraId="5BEEC9FE" w14:textId="77777777" w:rsidR="00467E47" w:rsidRDefault="000D5271" w:rsidP="00E6702E">
            <w:pPr>
              <w:pStyle w:val="Arial11pt151"/>
              <w:spacing w:line="240" w:lineRule="auto"/>
              <w:ind w:firstLine="0"/>
              <w:jc w:val="center"/>
            </w:pPr>
            <w:r>
              <w:t>Απόντα</w:t>
            </w:r>
          </w:p>
        </w:tc>
        <w:tc>
          <w:tcPr>
            <w:tcW w:w="1419" w:type="dxa"/>
          </w:tcPr>
          <w:p w14:paraId="72C80D28" w14:textId="77777777" w:rsidR="00467E47" w:rsidRDefault="000D5271" w:rsidP="00E6702E">
            <w:pPr>
              <w:pStyle w:val="Arial11pt151"/>
              <w:spacing w:line="240" w:lineRule="auto"/>
              <w:ind w:firstLine="0"/>
              <w:jc w:val="center"/>
            </w:pPr>
            <w:r>
              <w:t>0</w:t>
            </w:r>
          </w:p>
        </w:tc>
      </w:tr>
      <w:tr w:rsidR="00467E47" w:rsidRPr="00B414B9" w14:paraId="7F201795" w14:textId="77777777" w:rsidTr="00D34E54">
        <w:tc>
          <w:tcPr>
            <w:tcW w:w="567" w:type="dxa"/>
          </w:tcPr>
          <w:p w14:paraId="444691E0" w14:textId="77777777" w:rsidR="00467E47" w:rsidRDefault="00467E47" w:rsidP="00DB58B1">
            <w:pPr>
              <w:pStyle w:val="Arial11pt151"/>
              <w:spacing w:line="240" w:lineRule="auto"/>
              <w:ind w:firstLine="0"/>
              <w:jc w:val="center"/>
            </w:pPr>
            <w:r>
              <w:t>7.</w:t>
            </w:r>
          </w:p>
        </w:tc>
        <w:tc>
          <w:tcPr>
            <w:tcW w:w="3402" w:type="dxa"/>
          </w:tcPr>
          <w:p w14:paraId="6257106B" w14:textId="77777777" w:rsidR="00467E47" w:rsidRDefault="00467E47" w:rsidP="00B414B9">
            <w:pPr>
              <w:pStyle w:val="Arial11pt151"/>
              <w:spacing w:line="240" w:lineRule="auto"/>
              <w:ind w:firstLine="0"/>
            </w:pPr>
            <w:r>
              <w:t>Φωτισμός περιβάλλοντος</w:t>
            </w:r>
          </w:p>
        </w:tc>
        <w:tc>
          <w:tcPr>
            <w:tcW w:w="2267" w:type="dxa"/>
          </w:tcPr>
          <w:p w14:paraId="411DD51A" w14:textId="77777777" w:rsidR="00467E47" w:rsidRDefault="000D5271" w:rsidP="00E6702E">
            <w:pPr>
              <w:pStyle w:val="Arial11pt151"/>
              <w:spacing w:line="240" w:lineRule="auto"/>
              <w:ind w:firstLine="0"/>
              <w:jc w:val="center"/>
            </w:pPr>
            <w:r>
              <w:t>Χαμηλός</w:t>
            </w:r>
          </w:p>
        </w:tc>
        <w:tc>
          <w:tcPr>
            <w:tcW w:w="1419" w:type="dxa"/>
          </w:tcPr>
          <w:p w14:paraId="3085266E" w14:textId="77777777" w:rsidR="00467E47" w:rsidRDefault="000D5271" w:rsidP="00E6702E">
            <w:pPr>
              <w:pStyle w:val="Arial11pt151"/>
              <w:spacing w:line="240" w:lineRule="auto"/>
              <w:ind w:firstLine="0"/>
              <w:jc w:val="center"/>
            </w:pPr>
            <w:r>
              <w:t>-1</w:t>
            </w:r>
          </w:p>
        </w:tc>
      </w:tr>
      <w:tr w:rsidR="00467E47" w:rsidRPr="00B414B9" w14:paraId="74ED5C51" w14:textId="77777777" w:rsidTr="00D34E54">
        <w:tc>
          <w:tcPr>
            <w:tcW w:w="567" w:type="dxa"/>
          </w:tcPr>
          <w:p w14:paraId="0D35B63A" w14:textId="77777777" w:rsidR="00467E47" w:rsidRDefault="00467E47" w:rsidP="00DB58B1">
            <w:pPr>
              <w:pStyle w:val="Arial11pt151"/>
              <w:spacing w:line="240" w:lineRule="auto"/>
              <w:ind w:firstLine="0"/>
              <w:jc w:val="center"/>
            </w:pPr>
            <w:r>
              <w:t>8.</w:t>
            </w:r>
          </w:p>
        </w:tc>
        <w:tc>
          <w:tcPr>
            <w:tcW w:w="3402" w:type="dxa"/>
          </w:tcPr>
          <w:p w14:paraId="609C95BA" w14:textId="77777777" w:rsidR="00467E47" w:rsidRDefault="00467E47" w:rsidP="00B414B9">
            <w:pPr>
              <w:pStyle w:val="Arial11pt151"/>
              <w:spacing w:line="240" w:lineRule="auto"/>
              <w:ind w:firstLine="0"/>
            </w:pPr>
            <w:r>
              <w:t>Δυσκολία οδήγησης</w:t>
            </w:r>
          </w:p>
        </w:tc>
        <w:tc>
          <w:tcPr>
            <w:tcW w:w="2267" w:type="dxa"/>
          </w:tcPr>
          <w:p w14:paraId="7228E56C" w14:textId="77777777" w:rsidR="00467E47" w:rsidRDefault="00DF7502" w:rsidP="00E6702E">
            <w:pPr>
              <w:pStyle w:val="Arial11pt151"/>
              <w:spacing w:line="240" w:lineRule="auto"/>
              <w:ind w:firstLine="0"/>
              <w:jc w:val="center"/>
            </w:pPr>
            <w:r>
              <w:t>Υψηλή</w:t>
            </w:r>
          </w:p>
        </w:tc>
        <w:tc>
          <w:tcPr>
            <w:tcW w:w="1419" w:type="dxa"/>
          </w:tcPr>
          <w:p w14:paraId="25F64CCF" w14:textId="77777777" w:rsidR="00467E47" w:rsidRDefault="00467E47" w:rsidP="00E6702E">
            <w:pPr>
              <w:pStyle w:val="Arial11pt151"/>
              <w:spacing w:line="240" w:lineRule="auto"/>
              <w:ind w:firstLine="0"/>
              <w:jc w:val="center"/>
            </w:pPr>
            <w:r>
              <w:t>1</w:t>
            </w:r>
          </w:p>
        </w:tc>
      </w:tr>
      <w:tr w:rsidR="00467E47" w:rsidRPr="00E6702E" w14:paraId="3A970D9F" w14:textId="77777777" w:rsidTr="00D34E54">
        <w:tc>
          <w:tcPr>
            <w:tcW w:w="567" w:type="dxa"/>
          </w:tcPr>
          <w:p w14:paraId="50FB7554" w14:textId="77777777" w:rsidR="00467E47" w:rsidRDefault="00467E47" w:rsidP="00B414B9">
            <w:pPr>
              <w:pStyle w:val="Arial11pt151"/>
              <w:spacing w:line="240" w:lineRule="auto"/>
              <w:ind w:firstLine="0"/>
              <w:rPr>
                <w:b/>
              </w:rPr>
            </w:pPr>
          </w:p>
        </w:tc>
        <w:tc>
          <w:tcPr>
            <w:tcW w:w="3402" w:type="dxa"/>
          </w:tcPr>
          <w:p w14:paraId="59D0F28D" w14:textId="77777777" w:rsidR="00467E47" w:rsidRPr="00E6702E" w:rsidRDefault="00467E47" w:rsidP="00B414B9">
            <w:pPr>
              <w:pStyle w:val="Arial11pt151"/>
              <w:spacing w:line="240" w:lineRule="auto"/>
              <w:ind w:firstLine="0"/>
              <w:rPr>
                <w:b/>
              </w:rPr>
            </w:pPr>
            <w:r>
              <w:rPr>
                <w:b/>
              </w:rPr>
              <w:t>Άθροισμα (</w:t>
            </w:r>
            <w:r>
              <w:rPr>
                <w:b/>
                <w:lang w:val="en-US"/>
              </w:rPr>
              <w:t>VWS)</w:t>
            </w:r>
          </w:p>
        </w:tc>
        <w:tc>
          <w:tcPr>
            <w:tcW w:w="2267" w:type="dxa"/>
          </w:tcPr>
          <w:p w14:paraId="3FF5FFA9" w14:textId="77777777" w:rsidR="00467E47" w:rsidRPr="00E6702E" w:rsidRDefault="00467E47" w:rsidP="00E6702E">
            <w:pPr>
              <w:pStyle w:val="Arial11pt151"/>
              <w:spacing w:line="240" w:lineRule="auto"/>
              <w:ind w:firstLine="0"/>
              <w:jc w:val="center"/>
              <w:rPr>
                <w:b/>
              </w:rPr>
            </w:pPr>
          </w:p>
        </w:tc>
        <w:tc>
          <w:tcPr>
            <w:tcW w:w="1419" w:type="dxa"/>
          </w:tcPr>
          <w:p w14:paraId="5B5DDA93" w14:textId="77777777" w:rsidR="00467E47" w:rsidRPr="00E6702E" w:rsidRDefault="00DF7502" w:rsidP="00E6702E">
            <w:pPr>
              <w:pStyle w:val="Arial11pt151"/>
              <w:spacing w:line="240" w:lineRule="auto"/>
              <w:ind w:firstLine="0"/>
              <w:jc w:val="center"/>
              <w:rPr>
                <w:b/>
              </w:rPr>
            </w:pPr>
            <w:r>
              <w:rPr>
                <w:b/>
              </w:rPr>
              <w:fldChar w:fldCharType="begin"/>
            </w:r>
            <w:r>
              <w:rPr>
                <w:b/>
              </w:rPr>
              <w:instrText xml:space="preserve"> =SUM(ABOVE) </w:instrText>
            </w:r>
            <w:r>
              <w:rPr>
                <w:b/>
              </w:rPr>
              <w:fldChar w:fldCharType="separate"/>
            </w:r>
            <w:r>
              <w:rPr>
                <w:b/>
                <w:noProof/>
              </w:rPr>
              <w:t>3</w:t>
            </w:r>
            <w:r>
              <w:rPr>
                <w:b/>
              </w:rPr>
              <w:fldChar w:fldCharType="end"/>
            </w:r>
          </w:p>
        </w:tc>
      </w:tr>
    </w:tbl>
    <w:p w14:paraId="4FF26CE5" w14:textId="77777777" w:rsidR="00B414B9" w:rsidRDefault="00B414B9">
      <w:pPr>
        <w:pStyle w:val="Arial11pt151"/>
      </w:pPr>
    </w:p>
    <w:p w14:paraId="224868C2" w14:textId="77777777" w:rsidR="00E6702E" w:rsidRDefault="00467E47" w:rsidP="00467E47">
      <w:pPr>
        <w:pStyle w:val="Arial11pt151"/>
        <w:ind w:left="360"/>
      </w:pPr>
      <w:r>
        <w:t>Υπολογιζόμενη</w:t>
      </w:r>
      <w:r w:rsidR="00E6702E">
        <w:t xml:space="preserve"> κλάση φωτισμού:</w:t>
      </w:r>
    </w:p>
    <w:p w14:paraId="4EE78C9A" w14:textId="77777777" w:rsidR="00E6702E" w:rsidRDefault="00E6702E" w:rsidP="00467E47">
      <w:pPr>
        <w:pStyle w:val="Arial11pt151"/>
        <w:ind w:left="360"/>
      </w:pPr>
      <w:r>
        <w:t xml:space="preserve">Μ = 6 – </w:t>
      </w:r>
      <w:r>
        <w:rPr>
          <w:lang w:val="en-US"/>
        </w:rPr>
        <w:t>VWS</w:t>
      </w:r>
      <w:r w:rsidRPr="00467E47">
        <w:t xml:space="preserve"> </w:t>
      </w:r>
      <w:r w:rsidR="00265739">
        <w:t>=</w:t>
      </w:r>
      <w:r w:rsidRPr="00467E47">
        <w:t xml:space="preserve"> 6</w:t>
      </w:r>
      <w:r w:rsidR="00265739">
        <w:t xml:space="preserve"> </w:t>
      </w:r>
      <w:r w:rsidRPr="00467E47">
        <w:t>-</w:t>
      </w:r>
      <w:r w:rsidR="00265739">
        <w:t xml:space="preserve"> </w:t>
      </w:r>
      <w:r w:rsidR="00DF7502">
        <w:t>3</w:t>
      </w:r>
      <w:r w:rsidRPr="00467E47">
        <w:t xml:space="preserve"> = 4</w:t>
      </w:r>
      <w:r w:rsidR="00467E47">
        <w:t xml:space="preserve"> (</w:t>
      </w:r>
      <w:r w:rsidR="00467E47" w:rsidRPr="00DF7502">
        <w:rPr>
          <w:b/>
        </w:rPr>
        <w:t>Μ</w:t>
      </w:r>
      <w:r w:rsidR="00DF7502" w:rsidRPr="00DF7502">
        <w:rPr>
          <w:b/>
        </w:rPr>
        <w:t>3</w:t>
      </w:r>
      <w:r w:rsidR="00467E47">
        <w:t>)</w:t>
      </w:r>
    </w:p>
    <w:p w14:paraId="2409DDA4" w14:textId="77777777" w:rsidR="008360DA" w:rsidRDefault="00467E47">
      <w:pPr>
        <w:pStyle w:val="Arial11pt151"/>
        <w:spacing w:after="113"/>
      </w:pPr>
      <w:r>
        <w:t>Για</w:t>
      </w:r>
      <w:r w:rsidR="00154242">
        <w:t xml:space="preserve"> κλάση φωτισμού Μ</w:t>
      </w:r>
      <w:r>
        <w:t>3</w:t>
      </w:r>
      <w:r w:rsidR="00154242">
        <w:t xml:space="preserve"> ισχύουν οι παρακάτω απαιτήσεις:</w:t>
      </w:r>
    </w:p>
    <w:tbl>
      <w:tblPr>
        <w:tblW w:w="0" w:type="auto"/>
        <w:tblInd w:w="2810" w:type="dxa"/>
        <w:tblLayout w:type="fixed"/>
        <w:tblCellMar>
          <w:top w:w="55" w:type="dxa"/>
          <w:left w:w="55" w:type="dxa"/>
          <w:bottom w:w="55" w:type="dxa"/>
          <w:right w:w="55" w:type="dxa"/>
        </w:tblCellMar>
        <w:tblLook w:val="0000" w:firstRow="0" w:lastRow="0" w:firstColumn="0" w:lastColumn="0" w:noHBand="0" w:noVBand="0"/>
      </w:tblPr>
      <w:tblGrid>
        <w:gridCol w:w="892"/>
        <w:gridCol w:w="559"/>
        <w:gridCol w:w="867"/>
      </w:tblGrid>
      <w:tr w:rsidR="008360DA" w:rsidRPr="00B414B9" w14:paraId="4EA0DBA7" w14:textId="77777777">
        <w:tc>
          <w:tcPr>
            <w:tcW w:w="892" w:type="dxa"/>
            <w:tcBorders>
              <w:top w:val="none" w:sz="1" w:space="0" w:color="000000"/>
              <w:bottom w:val="none" w:sz="1" w:space="0" w:color="000000"/>
            </w:tcBorders>
            <w:shd w:val="clear" w:color="auto" w:fill="auto"/>
          </w:tcPr>
          <w:p w14:paraId="2988B36C" w14:textId="77777777" w:rsidR="008360DA" w:rsidRPr="00B414B9" w:rsidRDefault="00154242">
            <w:pPr>
              <w:pStyle w:val="af2"/>
              <w:jc w:val="center"/>
              <w:rPr>
                <w:lang w:val="el-GR"/>
              </w:rPr>
            </w:pPr>
            <w:proofErr w:type="spellStart"/>
            <w:r>
              <w:rPr>
                <w:lang w:val="en-US"/>
              </w:rPr>
              <w:t>Lav</w:t>
            </w:r>
            <w:proofErr w:type="spellEnd"/>
          </w:p>
        </w:tc>
        <w:tc>
          <w:tcPr>
            <w:tcW w:w="559" w:type="dxa"/>
            <w:tcBorders>
              <w:top w:val="none" w:sz="1" w:space="0" w:color="000000"/>
              <w:bottom w:val="none" w:sz="1" w:space="0" w:color="000000"/>
            </w:tcBorders>
            <w:shd w:val="clear" w:color="auto" w:fill="auto"/>
          </w:tcPr>
          <w:p w14:paraId="7C57FDB6" w14:textId="77777777" w:rsidR="008360DA" w:rsidRPr="00B414B9" w:rsidRDefault="00154242">
            <w:pPr>
              <w:pStyle w:val="af2"/>
              <w:jc w:val="center"/>
              <w:rPr>
                <w:lang w:val="el-GR"/>
              </w:rPr>
            </w:pPr>
            <w:r>
              <w:rPr>
                <w:lang w:val="el-GR"/>
              </w:rPr>
              <w:t xml:space="preserve">≥ </w:t>
            </w:r>
          </w:p>
        </w:tc>
        <w:tc>
          <w:tcPr>
            <w:tcW w:w="867" w:type="dxa"/>
            <w:tcBorders>
              <w:top w:val="none" w:sz="1" w:space="0" w:color="000000"/>
              <w:bottom w:val="none" w:sz="1" w:space="0" w:color="000000"/>
            </w:tcBorders>
            <w:shd w:val="clear" w:color="auto" w:fill="auto"/>
          </w:tcPr>
          <w:p w14:paraId="56AD3A42" w14:textId="77777777" w:rsidR="008360DA" w:rsidRPr="00B414B9" w:rsidRDefault="003C6272">
            <w:pPr>
              <w:pStyle w:val="af2"/>
              <w:jc w:val="center"/>
              <w:rPr>
                <w:lang w:val="el-GR"/>
              </w:rPr>
            </w:pPr>
            <w:r>
              <w:rPr>
                <w:lang w:val="el-GR"/>
              </w:rPr>
              <w:t>1</w:t>
            </w:r>
            <w:r w:rsidR="00154242" w:rsidRPr="00B414B9">
              <w:rPr>
                <w:lang w:val="el-GR"/>
              </w:rPr>
              <w:t>,00</w:t>
            </w:r>
          </w:p>
        </w:tc>
      </w:tr>
      <w:tr w:rsidR="008360DA" w14:paraId="171FFBC8" w14:textId="77777777">
        <w:tc>
          <w:tcPr>
            <w:tcW w:w="892" w:type="dxa"/>
            <w:tcBorders>
              <w:bottom w:val="none" w:sz="1" w:space="0" w:color="000000"/>
            </w:tcBorders>
            <w:shd w:val="clear" w:color="auto" w:fill="auto"/>
          </w:tcPr>
          <w:p w14:paraId="0C17822B" w14:textId="77777777" w:rsidR="008360DA" w:rsidRDefault="00154242">
            <w:pPr>
              <w:pStyle w:val="af2"/>
              <w:jc w:val="center"/>
            </w:pPr>
            <w:proofErr w:type="spellStart"/>
            <w:r>
              <w:rPr>
                <w:lang w:val="en-US"/>
              </w:rPr>
              <w:t>Uo</w:t>
            </w:r>
            <w:proofErr w:type="spellEnd"/>
          </w:p>
        </w:tc>
        <w:tc>
          <w:tcPr>
            <w:tcW w:w="559" w:type="dxa"/>
            <w:tcBorders>
              <w:bottom w:val="none" w:sz="1" w:space="0" w:color="000000"/>
            </w:tcBorders>
            <w:shd w:val="clear" w:color="auto" w:fill="auto"/>
          </w:tcPr>
          <w:p w14:paraId="7CE95FB1" w14:textId="77777777" w:rsidR="008360DA" w:rsidRDefault="00154242">
            <w:pPr>
              <w:pStyle w:val="af2"/>
              <w:jc w:val="center"/>
            </w:pPr>
            <w:r>
              <w:rPr>
                <w:lang w:val="el-GR"/>
              </w:rPr>
              <w:t xml:space="preserve">≥ </w:t>
            </w:r>
          </w:p>
        </w:tc>
        <w:tc>
          <w:tcPr>
            <w:tcW w:w="867" w:type="dxa"/>
            <w:tcBorders>
              <w:bottom w:val="none" w:sz="1" w:space="0" w:color="000000"/>
            </w:tcBorders>
            <w:shd w:val="clear" w:color="auto" w:fill="auto"/>
          </w:tcPr>
          <w:p w14:paraId="200912B9" w14:textId="77777777" w:rsidR="008360DA" w:rsidRDefault="00154242">
            <w:pPr>
              <w:pStyle w:val="af2"/>
              <w:jc w:val="center"/>
            </w:pPr>
            <w:r>
              <w:rPr>
                <w:lang w:val="en-US"/>
              </w:rPr>
              <w:t>0,40</w:t>
            </w:r>
          </w:p>
        </w:tc>
      </w:tr>
      <w:tr w:rsidR="008360DA" w14:paraId="35C651A9" w14:textId="77777777">
        <w:tc>
          <w:tcPr>
            <w:tcW w:w="892" w:type="dxa"/>
            <w:tcBorders>
              <w:bottom w:val="none" w:sz="1" w:space="0" w:color="000000"/>
            </w:tcBorders>
            <w:shd w:val="clear" w:color="auto" w:fill="auto"/>
          </w:tcPr>
          <w:p w14:paraId="410AE074" w14:textId="77777777" w:rsidR="008360DA" w:rsidRDefault="00154242">
            <w:pPr>
              <w:pStyle w:val="af2"/>
              <w:jc w:val="center"/>
            </w:pPr>
            <w:r>
              <w:rPr>
                <w:lang w:val="en-US"/>
              </w:rPr>
              <w:t>Ul</w:t>
            </w:r>
          </w:p>
        </w:tc>
        <w:tc>
          <w:tcPr>
            <w:tcW w:w="559" w:type="dxa"/>
            <w:tcBorders>
              <w:bottom w:val="none" w:sz="1" w:space="0" w:color="000000"/>
            </w:tcBorders>
            <w:shd w:val="clear" w:color="auto" w:fill="auto"/>
          </w:tcPr>
          <w:p w14:paraId="59518FD7" w14:textId="77777777" w:rsidR="008360DA" w:rsidRDefault="00154242">
            <w:pPr>
              <w:pStyle w:val="af2"/>
              <w:jc w:val="center"/>
            </w:pPr>
            <w:r>
              <w:rPr>
                <w:lang w:val="el-GR"/>
              </w:rPr>
              <w:t xml:space="preserve">≥ </w:t>
            </w:r>
          </w:p>
        </w:tc>
        <w:tc>
          <w:tcPr>
            <w:tcW w:w="867" w:type="dxa"/>
            <w:tcBorders>
              <w:bottom w:val="none" w:sz="1" w:space="0" w:color="000000"/>
            </w:tcBorders>
            <w:shd w:val="clear" w:color="auto" w:fill="auto"/>
          </w:tcPr>
          <w:p w14:paraId="290812CF" w14:textId="77777777" w:rsidR="008360DA" w:rsidRDefault="00154242" w:rsidP="00F952B4">
            <w:pPr>
              <w:pStyle w:val="af2"/>
              <w:jc w:val="center"/>
            </w:pPr>
            <w:r>
              <w:rPr>
                <w:lang w:val="en-US"/>
              </w:rPr>
              <w:t>0,</w:t>
            </w:r>
            <w:r w:rsidR="00F952B4">
              <w:rPr>
                <w:lang w:val="el-GR"/>
              </w:rPr>
              <w:t>7</w:t>
            </w:r>
            <w:r>
              <w:rPr>
                <w:lang w:val="en-US"/>
              </w:rPr>
              <w:t>0</w:t>
            </w:r>
          </w:p>
        </w:tc>
      </w:tr>
      <w:tr w:rsidR="008360DA" w14:paraId="5DCC9ABC" w14:textId="77777777">
        <w:tc>
          <w:tcPr>
            <w:tcW w:w="892" w:type="dxa"/>
            <w:tcBorders>
              <w:bottom w:val="none" w:sz="1" w:space="0" w:color="000000"/>
            </w:tcBorders>
            <w:shd w:val="clear" w:color="auto" w:fill="auto"/>
          </w:tcPr>
          <w:p w14:paraId="14379EA8" w14:textId="77777777" w:rsidR="008360DA" w:rsidRDefault="00154242">
            <w:pPr>
              <w:pStyle w:val="af2"/>
              <w:jc w:val="center"/>
            </w:pPr>
            <w:proofErr w:type="spellStart"/>
            <w:r>
              <w:rPr>
                <w:lang w:val="en-US"/>
              </w:rPr>
              <w:t>Uow</w:t>
            </w:r>
            <w:proofErr w:type="spellEnd"/>
          </w:p>
        </w:tc>
        <w:tc>
          <w:tcPr>
            <w:tcW w:w="559" w:type="dxa"/>
            <w:tcBorders>
              <w:bottom w:val="none" w:sz="1" w:space="0" w:color="000000"/>
            </w:tcBorders>
            <w:shd w:val="clear" w:color="auto" w:fill="auto"/>
          </w:tcPr>
          <w:p w14:paraId="34CE59D7" w14:textId="77777777" w:rsidR="008360DA" w:rsidRDefault="00154242">
            <w:pPr>
              <w:pStyle w:val="af2"/>
              <w:jc w:val="center"/>
            </w:pPr>
            <w:r>
              <w:rPr>
                <w:lang w:val="el-GR"/>
              </w:rPr>
              <w:t xml:space="preserve">≥ </w:t>
            </w:r>
          </w:p>
        </w:tc>
        <w:tc>
          <w:tcPr>
            <w:tcW w:w="867" w:type="dxa"/>
            <w:tcBorders>
              <w:bottom w:val="none" w:sz="1" w:space="0" w:color="000000"/>
            </w:tcBorders>
            <w:shd w:val="clear" w:color="auto" w:fill="auto"/>
          </w:tcPr>
          <w:p w14:paraId="6B595988" w14:textId="77777777" w:rsidR="008360DA" w:rsidRDefault="00154242">
            <w:pPr>
              <w:pStyle w:val="af2"/>
              <w:jc w:val="center"/>
            </w:pPr>
            <w:r>
              <w:rPr>
                <w:lang w:val="en-US"/>
              </w:rPr>
              <w:t>0,15</w:t>
            </w:r>
          </w:p>
        </w:tc>
      </w:tr>
      <w:tr w:rsidR="008360DA" w14:paraId="350182FF" w14:textId="77777777">
        <w:tc>
          <w:tcPr>
            <w:tcW w:w="892" w:type="dxa"/>
            <w:tcBorders>
              <w:bottom w:val="none" w:sz="1" w:space="0" w:color="000000"/>
            </w:tcBorders>
            <w:shd w:val="clear" w:color="auto" w:fill="auto"/>
          </w:tcPr>
          <w:p w14:paraId="0D590088" w14:textId="77777777" w:rsidR="008360DA" w:rsidRDefault="00154242">
            <w:pPr>
              <w:pStyle w:val="af2"/>
              <w:jc w:val="center"/>
            </w:pPr>
            <w:proofErr w:type="spellStart"/>
            <w:r>
              <w:rPr>
                <w:lang w:val="en-US"/>
              </w:rPr>
              <w:t>f</w:t>
            </w:r>
            <w:r>
              <w:rPr>
                <w:vertAlign w:val="subscript"/>
                <w:lang w:val="en-US"/>
              </w:rPr>
              <w:t>TL</w:t>
            </w:r>
            <w:proofErr w:type="spellEnd"/>
          </w:p>
        </w:tc>
        <w:tc>
          <w:tcPr>
            <w:tcW w:w="559" w:type="dxa"/>
            <w:tcBorders>
              <w:bottom w:val="none" w:sz="1" w:space="0" w:color="000000"/>
            </w:tcBorders>
            <w:shd w:val="clear" w:color="auto" w:fill="auto"/>
          </w:tcPr>
          <w:p w14:paraId="2A7619E7" w14:textId="77777777" w:rsidR="008360DA" w:rsidRDefault="000153E2">
            <w:pPr>
              <w:pStyle w:val="af2"/>
              <w:jc w:val="center"/>
            </w:pPr>
            <w:r>
              <w:rPr>
                <w:rFonts w:cs="Arial"/>
                <w:lang w:val="el-GR"/>
              </w:rPr>
              <w:t>≤</w:t>
            </w:r>
            <w:r w:rsidR="00154242">
              <w:rPr>
                <w:lang w:val="el-GR"/>
              </w:rPr>
              <w:t xml:space="preserve"> </w:t>
            </w:r>
          </w:p>
        </w:tc>
        <w:tc>
          <w:tcPr>
            <w:tcW w:w="867" w:type="dxa"/>
            <w:tcBorders>
              <w:bottom w:val="none" w:sz="1" w:space="0" w:color="000000"/>
            </w:tcBorders>
            <w:shd w:val="clear" w:color="auto" w:fill="auto"/>
          </w:tcPr>
          <w:p w14:paraId="0FCC8B1D" w14:textId="77777777" w:rsidR="008360DA" w:rsidRPr="00F952B4" w:rsidRDefault="00F952B4">
            <w:pPr>
              <w:pStyle w:val="af2"/>
              <w:jc w:val="center"/>
              <w:rPr>
                <w:lang w:val="el-GR"/>
              </w:rPr>
            </w:pPr>
            <w:r>
              <w:rPr>
                <w:lang w:val="en-US"/>
              </w:rPr>
              <w:t>1</w:t>
            </w:r>
            <w:r>
              <w:rPr>
                <w:lang w:val="el-GR"/>
              </w:rPr>
              <w:t>0</w:t>
            </w:r>
          </w:p>
        </w:tc>
      </w:tr>
      <w:tr w:rsidR="008360DA" w14:paraId="6A2AFCAA" w14:textId="77777777">
        <w:tc>
          <w:tcPr>
            <w:tcW w:w="892" w:type="dxa"/>
            <w:tcBorders>
              <w:bottom w:val="none" w:sz="1" w:space="0" w:color="000000"/>
            </w:tcBorders>
            <w:shd w:val="clear" w:color="auto" w:fill="auto"/>
          </w:tcPr>
          <w:p w14:paraId="160B319A" w14:textId="77777777" w:rsidR="008360DA" w:rsidRDefault="00154242">
            <w:pPr>
              <w:pStyle w:val="af2"/>
              <w:jc w:val="center"/>
            </w:pPr>
            <w:r>
              <w:rPr>
                <w:lang w:val="en-US"/>
              </w:rPr>
              <w:t>R</w:t>
            </w:r>
            <w:r>
              <w:rPr>
                <w:vertAlign w:val="subscript"/>
                <w:lang w:val="en-US"/>
              </w:rPr>
              <w:t>EI</w:t>
            </w:r>
          </w:p>
        </w:tc>
        <w:tc>
          <w:tcPr>
            <w:tcW w:w="559" w:type="dxa"/>
            <w:tcBorders>
              <w:bottom w:val="none" w:sz="1" w:space="0" w:color="000000"/>
            </w:tcBorders>
            <w:shd w:val="clear" w:color="auto" w:fill="auto"/>
          </w:tcPr>
          <w:p w14:paraId="467AA6EE" w14:textId="77777777" w:rsidR="008360DA" w:rsidRDefault="00154242">
            <w:pPr>
              <w:pStyle w:val="af2"/>
              <w:jc w:val="center"/>
            </w:pPr>
            <w:r>
              <w:rPr>
                <w:lang w:val="el-GR"/>
              </w:rPr>
              <w:t xml:space="preserve">≥ </w:t>
            </w:r>
          </w:p>
        </w:tc>
        <w:tc>
          <w:tcPr>
            <w:tcW w:w="867" w:type="dxa"/>
            <w:tcBorders>
              <w:bottom w:val="none" w:sz="1" w:space="0" w:color="000000"/>
            </w:tcBorders>
            <w:shd w:val="clear" w:color="auto" w:fill="auto"/>
          </w:tcPr>
          <w:p w14:paraId="6A62C4F6" w14:textId="77777777" w:rsidR="008360DA" w:rsidRPr="000153E2" w:rsidRDefault="000153E2">
            <w:pPr>
              <w:pStyle w:val="af2"/>
              <w:jc w:val="center"/>
              <w:rPr>
                <w:lang w:val="el-GR"/>
              </w:rPr>
            </w:pPr>
            <w:r>
              <w:rPr>
                <w:lang w:val="en-US"/>
              </w:rPr>
              <w:t>0,35</w:t>
            </w:r>
          </w:p>
        </w:tc>
      </w:tr>
    </w:tbl>
    <w:p w14:paraId="0E2BE3CC" w14:textId="77777777" w:rsidR="00A30E5A" w:rsidRDefault="00A30E5A" w:rsidP="000153E2">
      <w:pPr>
        <w:pStyle w:val="Arial11pt151"/>
      </w:pPr>
    </w:p>
    <w:p w14:paraId="44CEBB03" w14:textId="77777777" w:rsidR="000153E2" w:rsidRDefault="000153E2" w:rsidP="000153E2">
      <w:pPr>
        <w:pStyle w:val="Arial11pt151"/>
      </w:pPr>
      <w:r>
        <w:lastRenderedPageBreak/>
        <w:t>όπου:</w:t>
      </w:r>
    </w:p>
    <w:p w14:paraId="49E93AE1" w14:textId="77777777" w:rsidR="000153E2" w:rsidRDefault="000153E2" w:rsidP="000153E2">
      <w:pPr>
        <w:pStyle w:val="Arial11pt151"/>
        <w:tabs>
          <w:tab w:val="left" w:pos="914"/>
          <w:tab w:val="left" w:pos="1023"/>
        </w:tabs>
      </w:pPr>
      <w:proofErr w:type="spellStart"/>
      <w:r>
        <w:t>Lav</w:t>
      </w:r>
      <w:proofErr w:type="spellEnd"/>
      <w:r>
        <w:t>:</w:t>
      </w:r>
      <w:r>
        <w:tab/>
        <w:t xml:space="preserve">Η μέση τιμή της λαμπρότητας οδοστρώματος σε </w:t>
      </w:r>
      <w:r>
        <w:rPr>
          <w:lang w:val="en-US"/>
        </w:rPr>
        <w:t>cd</w:t>
      </w:r>
      <w:r w:rsidRPr="00C267EF">
        <w:t>/</w:t>
      </w:r>
      <w:r>
        <w:rPr>
          <w:lang w:val="en-US"/>
        </w:rPr>
        <w:t>m</w:t>
      </w:r>
      <w:r w:rsidRPr="00C267EF">
        <w:t xml:space="preserve">² </w:t>
      </w:r>
      <w:r>
        <w:t>(ελάχιστη τιμή)</w:t>
      </w:r>
    </w:p>
    <w:p w14:paraId="1384ACF2" w14:textId="77777777" w:rsidR="000153E2" w:rsidRDefault="000153E2" w:rsidP="000153E2">
      <w:pPr>
        <w:pStyle w:val="Arial11pt151"/>
        <w:tabs>
          <w:tab w:val="left" w:pos="914"/>
          <w:tab w:val="left" w:pos="1023"/>
        </w:tabs>
      </w:pPr>
      <w:proofErr w:type="spellStart"/>
      <w:r>
        <w:t>Uo</w:t>
      </w:r>
      <w:proofErr w:type="spellEnd"/>
      <w:r>
        <w:t>:</w:t>
      </w:r>
      <w:r>
        <w:tab/>
        <w:t>Η ομοιομορφία της λαμπρότητας (ελάχιστη τιμή)</w:t>
      </w:r>
    </w:p>
    <w:p w14:paraId="63EB8645" w14:textId="77777777" w:rsidR="000153E2" w:rsidRDefault="000153E2" w:rsidP="000153E2">
      <w:pPr>
        <w:pStyle w:val="Arial11pt151"/>
        <w:tabs>
          <w:tab w:val="left" w:pos="914"/>
          <w:tab w:val="left" w:pos="1023"/>
        </w:tabs>
      </w:pPr>
      <w:proofErr w:type="spellStart"/>
      <w:r>
        <w:t>Ul</w:t>
      </w:r>
      <w:proofErr w:type="spellEnd"/>
      <w:r>
        <w:t>:</w:t>
      </w:r>
      <w:r>
        <w:tab/>
        <w:t>Η διαμήκης ομοιομορφία της λαμπρότητας (ελάχιστη τιμή)</w:t>
      </w:r>
    </w:p>
    <w:p w14:paraId="5D8AF469" w14:textId="77777777" w:rsidR="000153E2" w:rsidRDefault="000153E2" w:rsidP="000153E2">
      <w:pPr>
        <w:pStyle w:val="Arial11pt151"/>
        <w:tabs>
          <w:tab w:val="left" w:pos="914"/>
          <w:tab w:val="left" w:pos="1023"/>
        </w:tabs>
      </w:pPr>
      <w:proofErr w:type="spellStart"/>
      <w:r>
        <w:t>Uow</w:t>
      </w:r>
      <w:proofErr w:type="spellEnd"/>
      <w:r>
        <w:t>:</w:t>
      </w:r>
      <w:r>
        <w:tab/>
        <w:t>Η ομοιομορφία της λαμπρότητας υπό βρεγμένο οδόστρωμα (ελάχιστη τιμή)</w:t>
      </w:r>
    </w:p>
    <w:p w14:paraId="36CF36D6" w14:textId="77777777" w:rsidR="000153E2" w:rsidRDefault="000153E2" w:rsidP="000153E2">
      <w:pPr>
        <w:pStyle w:val="Arial11pt151"/>
        <w:tabs>
          <w:tab w:val="left" w:pos="914"/>
          <w:tab w:val="left" w:pos="1023"/>
        </w:tabs>
      </w:pPr>
      <w:proofErr w:type="spellStart"/>
      <w:r>
        <w:t>f</w:t>
      </w:r>
      <w:r>
        <w:rPr>
          <w:vertAlign w:val="subscript"/>
        </w:rPr>
        <w:t>TI</w:t>
      </w:r>
      <w:proofErr w:type="spellEnd"/>
      <w:r>
        <w:t>:</w:t>
      </w:r>
      <w:r>
        <w:tab/>
        <w:t xml:space="preserve">Ο δείκτης </w:t>
      </w:r>
      <w:proofErr w:type="spellStart"/>
      <w:r>
        <w:t>θάμβωσης</w:t>
      </w:r>
      <w:proofErr w:type="spellEnd"/>
      <w:r>
        <w:t xml:space="preserve"> (μέγιστη τιμή)</w:t>
      </w:r>
    </w:p>
    <w:p w14:paraId="46778FA6" w14:textId="77777777" w:rsidR="000153E2" w:rsidRDefault="000153E2" w:rsidP="000153E2">
      <w:pPr>
        <w:pStyle w:val="Arial11pt151"/>
        <w:tabs>
          <w:tab w:val="left" w:pos="914"/>
          <w:tab w:val="left" w:pos="1023"/>
        </w:tabs>
      </w:pPr>
      <w:r>
        <w:t>R</w:t>
      </w:r>
      <w:r>
        <w:rPr>
          <w:vertAlign w:val="subscript"/>
        </w:rPr>
        <w:t>EI</w:t>
      </w:r>
      <w:r>
        <w:t>:</w:t>
      </w:r>
      <w:r>
        <w:tab/>
        <w:t>Ο δείκτης φωτισμού των όμορων της οδού περιοχών (ελάχιστη τιμή)</w:t>
      </w:r>
    </w:p>
    <w:p w14:paraId="73CEC053" w14:textId="77777777" w:rsidR="007153DA" w:rsidRPr="00630D84" w:rsidRDefault="009F1CA0" w:rsidP="009F1CA0">
      <w:pPr>
        <w:pStyle w:val="Arial11pt151"/>
        <w:spacing w:before="240"/>
        <w:ind w:firstLine="357"/>
        <w:rPr>
          <w:i/>
          <w:u w:val="single"/>
        </w:rPr>
      </w:pPr>
      <w:r>
        <w:rPr>
          <w:i/>
          <w:u w:val="single"/>
        </w:rPr>
        <w:t>β.</w:t>
      </w:r>
      <w:r>
        <w:rPr>
          <w:i/>
          <w:u w:val="single"/>
        </w:rPr>
        <w:tab/>
        <w:t>Περιοχών κινδύνου: κόμβο</w:t>
      </w:r>
      <w:r w:rsidR="00DF7502">
        <w:rPr>
          <w:i/>
          <w:u w:val="single"/>
        </w:rPr>
        <w:t>ς</w:t>
      </w:r>
      <w:r>
        <w:rPr>
          <w:i/>
          <w:u w:val="single"/>
        </w:rPr>
        <w:t xml:space="preserve"> </w:t>
      </w:r>
      <w:r w:rsidR="007153DA" w:rsidRPr="00630D84">
        <w:rPr>
          <w:i/>
          <w:u w:val="single"/>
        </w:rPr>
        <w:t>(</w:t>
      </w:r>
      <w:r w:rsidR="007153DA" w:rsidRPr="00630D84">
        <w:rPr>
          <w:i/>
          <w:u w:val="single"/>
          <w:lang w:val="en-US"/>
        </w:rPr>
        <w:t>conflict</w:t>
      </w:r>
      <w:r w:rsidR="007153DA" w:rsidRPr="00630D84">
        <w:rPr>
          <w:i/>
          <w:u w:val="single"/>
        </w:rPr>
        <w:t xml:space="preserve"> </w:t>
      </w:r>
      <w:r w:rsidR="007153DA" w:rsidRPr="00630D84">
        <w:rPr>
          <w:i/>
          <w:u w:val="single"/>
          <w:lang w:val="en-US"/>
        </w:rPr>
        <w:t>areas</w:t>
      </w:r>
      <w:r w:rsidR="007153DA" w:rsidRPr="00630D84">
        <w:rPr>
          <w:i/>
          <w:u w:val="single"/>
        </w:rPr>
        <w:t>)</w:t>
      </w:r>
    </w:p>
    <w:p w14:paraId="5DB51501" w14:textId="77777777" w:rsidR="007153DA" w:rsidRPr="00CD09B6" w:rsidRDefault="007153DA" w:rsidP="007153DA">
      <w:pPr>
        <w:pStyle w:val="Arial11pt151"/>
        <w:ind w:left="360"/>
      </w:pPr>
      <w:r>
        <w:t>Σύμφωνα με το πρότυπο ΕΛΟΤ</w:t>
      </w:r>
      <w:r w:rsidRPr="007153DA">
        <w:t xml:space="preserve"> </w:t>
      </w:r>
      <w:r>
        <w:t>ΕΝ</w:t>
      </w:r>
      <w:r w:rsidRPr="007153DA">
        <w:t xml:space="preserve"> 13201</w:t>
      </w:r>
      <w:r>
        <w:t xml:space="preserve">, για συνολικό συντελεστή </w:t>
      </w:r>
      <w:proofErr w:type="spellStart"/>
      <w:r>
        <w:t>ανακλαστικότητας</w:t>
      </w:r>
      <w:proofErr w:type="spellEnd"/>
      <w:r>
        <w:t xml:space="preserve"> ασφάλτου </w:t>
      </w:r>
      <w:r>
        <w:rPr>
          <w:lang w:val="en-US"/>
        </w:rPr>
        <w:t>Qo</w:t>
      </w:r>
      <w:r w:rsidRPr="007153DA">
        <w:t>=0.07 (0.05&lt;</w:t>
      </w:r>
      <w:r>
        <w:rPr>
          <w:lang w:val="en-US"/>
        </w:rPr>
        <w:t>Qo</w:t>
      </w:r>
      <w:r w:rsidRPr="007153DA">
        <w:t>≤0.08</w:t>
      </w:r>
      <w:r>
        <w:t>)</w:t>
      </w:r>
      <w:r w:rsidRPr="007153DA">
        <w:t xml:space="preserve"> </w:t>
      </w:r>
      <w:r>
        <w:t xml:space="preserve">και για κλάση φωτισμού οδών Μ3 (όπως επιλέχθηκε παραπάνω), η </w:t>
      </w:r>
      <w:r w:rsidRPr="007153DA">
        <w:rPr>
          <w:b/>
        </w:rPr>
        <w:t xml:space="preserve">κλάση των περιοχών κινδύνου είναι </w:t>
      </w:r>
      <w:r w:rsidRPr="007153DA">
        <w:rPr>
          <w:b/>
          <w:lang w:val="en-US"/>
        </w:rPr>
        <w:t>C</w:t>
      </w:r>
      <w:r w:rsidRPr="007153DA">
        <w:rPr>
          <w:b/>
        </w:rPr>
        <w:t>3.</w:t>
      </w:r>
    </w:p>
    <w:p w14:paraId="06F3B417" w14:textId="77777777" w:rsidR="007153DA" w:rsidRDefault="007153DA" w:rsidP="007153DA">
      <w:pPr>
        <w:pStyle w:val="Arial11pt151"/>
        <w:spacing w:after="113"/>
        <w:ind w:left="360"/>
      </w:pPr>
      <w:r>
        <w:t xml:space="preserve">Για κλάση </w:t>
      </w:r>
      <w:r w:rsidR="00C218B7">
        <w:t xml:space="preserve">περιοχών κινδύνου </w:t>
      </w:r>
      <w:r w:rsidR="00C218B7">
        <w:rPr>
          <w:lang w:val="en-US"/>
        </w:rPr>
        <w:t>C</w:t>
      </w:r>
      <w:r w:rsidR="00C218B7" w:rsidRPr="00C218B7">
        <w:t>3</w:t>
      </w:r>
      <w:r>
        <w:t>, ισχύουν οι παρακάτω απαιτήσεις:</w:t>
      </w:r>
    </w:p>
    <w:tbl>
      <w:tblPr>
        <w:tblW w:w="0" w:type="auto"/>
        <w:tblInd w:w="2810" w:type="dxa"/>
        <w:tblLayout w:type="fixed"/>
        <w:tblCellMar>
          <w:top w:w="55" w:type="dxa"/>
          <w:left w:w="55" w:type="dxa"/>
          <w:bottom w:w="55" w:type="dxa"/>
          <w:right w:w="55" w:type="dxa"/>
        </w:tblCellMar>
        <w:tblLook w:val="0000" w:firstRow="0" w:lastRow="0" w:firstColumn="0" w:lastColumn="0" w:noHBand="0" w:noVBand="0"/>
      </w:tblPr>
      <w:tblGrid>
        <w:gridCol w:w="892"/>
        <w:gridCol w:w="559"/>
        <w:gridCol w:w="867"/>
      </w:tblGrid>
      <w:tr w:rsidR="007153DA" w14:paraId="79EAD723" w14:textId="77777777" w:rsidTr="00982EEF">
        <w:tc>
          <w:tcPr>
            <w:tcW w:w="892" w:type="dxa"/>
            <w:tcBorders>
              <w:top w:val="none" w:sz="1" w:space="0" w:color="000000"/>
              <w:bottom w:val="none" w:sz="1" w:space="0" w:color="000000"/>
            </w:tcBorders>
            <w:shd w:val="clear" w:color="auto" w:fill="auto"/>
          </w:tcPr>
          <w:p w14:paraId="4E5078F9" w14:textId="77777777" w:rsidR="007153DA" w:rsidRDefault="007153DA" w:rsidP="00982EEF">
            <w:pPr>
              <w:pStyle w:val="af2"/>
              <w:jc w:val="center"/>
            </w:pPr>
            <w:r>
              <w:rPr>
                <w:lang w:val="el-GR"/>
              </w:rPr>
              <w:t>Ε</w:t>
            </w:r>
            <w:r>
              <w:rPr>
                <w:lang w:val="en-US"/>
              </w:rPr>
              <w:t>av</w:t>
            </w:r>
          </w:p>
        </w:tc>
        <w:tc>
          <w:tcPr>
            <w:tcW w:w="559" w:type="dxa"/>
            <w:tcBorders>
              <w:top w:val="none" w:sz="1" w:space="0" w:color="000000"/>
              <w:bottom w:val="none" w:sz="1" w:space="0" w:color="000000"/>
            </w:tcBorders>
            <w:shd w:val="clear" w:color="auto" w:fill="auto"/>
          </w:tcPr>
          <w:p w14:paraId="003DBF27" w14:textId="77777777" w:rsidR="007153DA" w:rsidRDefault="007153DA" w:rsidP="00982EEF">
            <w:pPr>
              <w:pStyle w:val="af2"/>
              <w:jc w:val="center"/>
            </w:pPr>
            <w:r>
              <w:rPr>
                <w:lang w:val="el-GR"/>
              </w:rPr>
              <w:t xml:space="preserve">≥ </w:t>
            </w:r>
          </w:p>
        </w:tc>
        <w:tc>
          <w:tcPr>
            <w:tcW w:w="867" w:type="dxa"/>
            <w:tcBorders>
              <w:top w:val="none" w:sz="1" w:space="0" w:color="000000"/>
              <w:bottom w:val="none" w:sz="1" w:space="0" w:color="000000"/>
            </w:tcBorders>
            <w:shd w:val="clear" w:color="auto" w:fill="auto"/>
          </w:tcPr>
          <w:p w14:paraId="5BDAF4B6" w14:textId="77777777" w:rsidR="007153DA" w:rsidRDefault="007153DA" w:rsidP="00C218B7">
            <w:pPr>
              <w:pStyle w:val="af2"/>
              <w:jc w:val="center"/>
            </w:pPr>
            <w:r>
              <w:rPr>
                <w:lang w:val="el-GR"/>
              </w:rPr>
              <w:t>1</w:t>
            </w:r>
            <w:r w:rsidR="00C218B7">
              <w:rPr>
                <w:lang w:val="en-US"/>
              </w:rPr>
              <w:t>5</w:t>
            </w:r>
            <w:r>
              <w:rPr>
                <w:lang w:val="en-US"/>
              </w:rPr>
              <w:t>,00</w:t>
            </w:r>
          </w:p>
        </w:tc>
      </w:tr>
      <w:tr w:rsidR="007153DA" w14:paraId="059635E6" w14:textId="77777777" w:rsidTr="00982EEF">
        <w:tc>
          <w:tcPr>
            <w:tcW w:w="892" w:type="dxa"/>
            <w:tcBorders>
              <w:bottom w:val="none" w:sz="1" w:space="0" w:color="000000"/>
            </w:tcBorders>
            <w:shd w:val="clear" w:color="auto" w:fill="auto"/>
          </w:tcPr>
          <w:p w14:paraId="414C4CF4" w14:textId="77777777" w:rsidR="007153DA" w:rsidRDefault="00C218B7" w:rsidP="00982EEF">
            <w:pPr>
              <w:pStyle w:val="af2"/>
              <w:jc w:val="center"/>
            </w:pPr>
            <w:proofErr w:type="spellStart"/>
            <w:r>
              <w:t>Uo</w:t>
            </w:r>
            <w:proofErr w:type="spellEnd"/>
          </w:p>
        </w:tc>
        <w:tc>
          <w:tcPr>
            <w:tcW w:w="559" w:type="dxa"/>
            <w:tcBorders>
              <w:bottom w:val="none" w:sz="1" w:space="0" w:color="000000"/>
            </w:tcBorders>
            <w:shd w:val="clear" w:color="auto" w:fill="auto"/>
          </w:tcPr>
          <w:p w14:paraId="27311491" w14:textId="77777777" w:rsidR="007153DA" w:rsidRDefault="007153DA" w:rsidP="00982EEF">
            <w:pPr>
              <w:pStyle w:val="af2"/>
              <w:jc w:val="center"/>
            </w:pPr>
            <w:r>
              <w:rPr>
                <w:lang w:val="el-GR"/>
              </w:rPr>
              <w:t xml:space="preserve">≥ </w:t>
            </w:r>
          </w:p>
        </w:tc>
        <w:tc>
          <w:tcPr>
            <w:tcW w:w="867" w:type="dxa"/>
            <w:tcBorders>
              <w:bottom w:val="none" w:sz="1" w:space="0" w:color="000000"/>
            </w:tcBorders>
            <w:shd w:val="clear" w:color="auto" w:fill="auto"/>
          </w:tcPr>
          <w:p w14:paraId="20EED60B" w14:textId="77777777" w:rsidR="007153DA" w:rsidRDefault="00C218B7" w:rsidP="00982EEF">
            <w:pPr>
              <w:pStyle w:val="af2"/>
              <w:jc w:val="center"/>
            </w:pPr>
            <w:r>
              <w:rPr>
                <w:lang w:val="en-US"/>
              </w:rPr>
              <w:t>0,4</w:t>
            </w:r>
            <w:r w:rsidR="007153DA">
              <w:rPr>
                <w:lang w:val="en-US"/>
              </w:rPr>
              <w:t>0</w:t>
            </w:r>
          </w:p>
        </w:tc>
      </w:tr>
    </w:tbl>
    <w:p w14:paraId="6E9E5A1F" w14:textId="77777777" w:rsidR="007153DA" w:rsidRDefault="007153DA" w:rsidP="007153DA">
      <w:pPr>
        <w:pStyle w:val="Arial11pt151"/>
        <w:ind w:left="360"/>
      </w:pPr>
      <w:r>
        <w:t>όπου:</w:t>
      </w:r>
    </w:p>
    <w:p w14:paraId="4BF43F7D" w14:textId="77777777" w:rsidR="007153DA" w:rsidRDefault="007153DA" w:rsidP="007153DA">
      <w:pPr>
        <w:pStyle w:val="Arial11pt151"/>
        <w:ind w:left="1418" w:hanging="698"/>
      </w:pPr>
      <w:r>
        <w:rPr>
          <w:lang w:val="en-US"/>
        </w:rPr>
        <w:t>E</w:t>
      </w:r>
      <w:proofErr w:type="spellStart"/>
      <w:r>
        <w:t>av</w:t>
      </w:r>
      <w:proofErr w:type="spellEnd"/>
      <w:r>
        <w:t>:</w:t>
      </w:r>
      <w:r>
        <w:tab/>
        <w:t xml:space="preserve">Η μέση τιμή της έντασης φωτισμού οδοστρώματος σε </w:t>
      </w:r>
      <w:r>
        <w:rPr>
          <w:lang w:val="en-US"/>
        </w:rPr>
        <w:t>Lux</w:t>
      </w:r>
      <w:r w:rsidRPr="00C267EF">
        <w:t xml:space="preserve"> </w:t>
      </w:r>
      <w:r>
        <w:t>(ελάχιστη τιμή)</w:t>
      </w:r>
    </w:p>
    <w:p w14:paraId="74346B5C" w14:textId="77777777" w:rsidR="007153DA" w:rsidRPr="007153DA" w:rsidRDefault="00C218B7" w:rsidP="007153DA">
      <w:pPr>
        <w:pStyle w:val="Arial11pt151"/>
        <w:ind w:left="1418" w:hanging="698"/>
      </w:pPr>
      <w:proofErr w:type="spellStart"/>
      <w:r>
        <w:t>Uo</w:t>
      </w:r>
      <w:proofErr w:type="spellEnd"/>
      <w:r w:rsidR="007153DA" w:rsidRPr="007153DA">
        <w:t>:</w:t>
      </w:r>
      <w:r w:rsidR="007153DA" w:rsidRPr="007153DA">
        <w:tab/>
        <w:t xml:space="preserve">Η </w:t>
      </w:r>
      <w:r>
        <w:t>ομοιομορφία της έντασης φωτισμού (ελάχιστη τιμή)</w:t>
      </w:r>
    </w:p>
    <w:p w14:paraId="1A07972B" w14:textId="77777777" w:rsidR="007153DA" w:rsidRPr="007153DA" w:rsidRDefault="007153DA">
      <w:pPr>
        <w:pStyle w:val="Arial11pt151"/>
      </w:pPr>
    </w:p>
    <w:p w14:paraId="303F1215" w14:textId="77777777" w:rsidR="000153E2" w:rsidRDefault="000153E2" w:rsidP="000153E2">
      <w:pPr>
        <w:pStyle w:val="2"/>
      </w:pPr>
      <w:bookmarkStart w:id="6" w:name="_Toc89282648"/>
      <w:r>
        <w:t>ΙΣΤΟΙ – ΦΩΤΙΣΤΙΚΑ ΣΩΜΑΤΑ</w:t>
      </w:r>
      <w:bookmarkEnd w:id="6"/>
    </w:p>
    <w:p w14:paraId="7EA571B6" w14:textId="77777777" w:rsidR="000153E2" w:rsidRDefault="000153E2">
      <w:pPr>
        <w:pStyle w:val="para-1Arial00"/>
        <w:rPr>
          <w:spacing w:val="0"/>
          <w:lang w:val="el-GR"/>
        </w:rPr>
      </w:pPr>
    </w:p>
    <w:p w14:paraId="2C085B43" w14:textId="77777777" w:rsidR="003C6272" w:rsidRPr="000F7F4A" w:rsidRDefault="004F5EB2" w:rsidP="00192AEB">
      <w:pPr>
        <w:pStyle w:val="para-1Arial00"/>
        <w:spacing w:before="200"/>
        <w:ind w:firstLine="357"/>
        <w:rPr>
          <w:spacing w:val="0"/>
          <w:lang w:val="el-GR"/>
        </w:rPr>
      </w:pPr>
      <w:r>
        <w:rPr>
          <w:spacing w:val="0"/>
          <w:lang w:val="el-GR"/>
        </w:rPr>
        <w:t xml:space="preserve">Τα φωτιστικά σώματα θα τοποθετηθούν σε </w:t>
      </w:r>
      <w:r w:rsidR="000F7F4A">
        <w:rPr>
          <w:spacing w:val="0"/>
          <w:lang w:val="el-GR"/>
        </w:rPr>
        <w:t>χαλύβδινους ιστούς</w:t>
      </w:r>
      <w:r>
        <w:rPr>
          <w:spacing w:val="0"/>
          <w:lang w:val="el-GR"/>
        </w:rPr>
        <w:t xml:space="preserve"> γαλβανισμένους </w:t>
      </w:r>
      <w:r w:rsidR="000F7F4A">
        <w:rPr>
          <w:spacing w:val="0"/>
          <w:lang w:val="el-GR"/>
        </w:rPr>
        <w:t>οκταγωνικής</w:t>
      </w:r>
      <w:r>
        <w:rPr>
          <w:spacing w:val="0"/>
          <w:lang w:val="el-GR"/>
        </w:rPr>
        <w:t xml:space="preserve"> διατομής,</w:t>
      </w:r>
      <w:r w:rsidR="000F7F4A">
        <w:rPr>
          <w:spacing w:val="0"/>
          <w:lang w:val="el-GR"/>
        </w:rPr>
        <w:t xml:space="preserve"> ύψους 12</w:t>
      </w:r>
      <w:r w:rsidR="000F7F4A">
        <w:rPr>
          <w:spacing w:val="0"/>
          <w:lang w:val="en-US"/>
        </w:rPr>
        <w:t> m</w:t>
      </w:r>
      <w:r w:rsidR="000F7F4A" w:rsidRPr="000F7F4A">
        <w:rPr>
          <w:spacing w:val="0"/>
          <w:lang w:val="el-GR"/>
        </w:rPr>
        <w:t>.</w:t>
      </w:r>
    </w:p>
    <w:p w14:paraId="57A1F4D3" w14:textId="77777777" w:rsidR="00C62E4A" w:rsidRPr="00B414B9" w:rsidRDefault="004A61D7" w:rsidP="00192AEB">
      <w:pPr>
        <w:pStyle w:val="para-1Arial00"/>
        <w:spacing w:before="200"/>
        <w:ind w:firstLine="357"/>
        <w:rPr>
          <w:spacing w:val="0"/>
          <w:lang w:val="el-GR"/>
        </w:rPr>
      </w:pPr>
      <w:r>
        <w:rPr>
          <w:spacing w:val="0"/>
          <w:lang w:val="el-GR"/>
        </w:rPr>
        <w:t>Επιλέχθηκ</w:t>
      </w:r>
      <w:r w:rsidR="000F7F4A">
        <w:rPr>
          <w:spacing w:val="0"/>
          <w:lang w:val="el-GR"/>
        </w:rPr>
        <w:t>ε</w:t>
      </w:r>
      <w:r>
        <w:rPr>
          <w:spacing w:val="0"/>
          <w:lang w:val="el-GR"/>
        </w:rPr>
        <w:t xml:space="preserve"> </w:t>
      </w:r>
      <w:r w:rsidR="003C6272">
        <w:rPr>
          <w:spacing w:val="0"/>
          <w:lang w:val="el-GR"/>
        </w:rPr>
        <w:t xml:space="preserve">ο παρακάτω </w:t>
      </w:r>
      <w:r>
        <w:rPr>
          <w:spacing w:val="0"/>
          <w:lang w:val="el-GR"/>
        </w:rPr>
        <w:t>τύπο</w:t>
      </w:r>
      <w:r w:rsidR="000F7F4A">
        <w:rPr>
          <w:spacing w:val="0"/>
          <w:lang w:val="el-GR"/>
        </w:rPr>
        <w:t>ς</w:t>
      </w:r>
      <w:r>
        <w:rPr>
          <w:spacing w:val="0"/>
          <w:lang w:val="el-GR"/>
        </w:rPr>
        <w:t xml:space="preserve"> φωτιστικ</w:t>
      </w:r>
      <w:r w:rsidR="000F7F4A">
        <w:rPr>
          <w:spacing w:val="0"/>
          <w:lang w:val="el-GR"/>
        </w:rPr>
        <w:t>ού</w:t>
      </w:r>
      <w:r>
        <w:rPr>
          <w:spacing w:val="0"/>
          <w:lang w:val="el-GR"/>
        </w:rPr>
        <w:t xml:space="preserve"> σ</w:t>
      </w:r>
      <w:r w:rsidR="000F7F4A">
        <w:rPr>
          <w:spacing w:val="0"/>
          <w:lang w:val="el-GR"/>
        </w:rPr>
        <w:t>ώματος</w:t>
      </w:r>
      <w:r>
        <w:rPr>
          <w:spacing w:val="0"/>
          <w:lang w:val="el-GR"/>
        </w:rPr>
        <w:t xml:space="preserve"> </w:t>
      </w:r>
      <w:r w:rsidR="00BB6FFB">
        <w:rPr>
          <w:spacing w:val="0"/>
          <w:lang w:val="el-GR"/>
        </w:rPr>
        <w:t xml:space="preserve">της κατασκευάστριας εταιρείας </w:t>
      </w:r>
      <w:proofErr w:type="spellStart"/>
      <w:r w:rsidR="00BB6FFB">
        <w:rPr>
          <w:spacing w:val="0"/>
          <w:lang w:val="en-US"/>
        </w:rPr>
        <w:t>Disano</w:t>
      </w:r>
      <w:proofErr w:type="spellEnd"/>
      <w:r w:rsidR="00BB6FFB" w:rsidRPr="00BB6FFB">
        <w:rPr>
          <w:spacing w:val="0"/>
          <w:lang w:val="el-GR"/>
        </w:rPr>
        <w:t xml:space="preserve">. </w:t>
      </w:r>
      <w:r w:rsidR="00BB6FFB">
        <w:rPr>
          <w:spacing w:val="0"/>
          <w:lang w:val="el-GR"/>
        </w:rPr>
        <w:t xml:space="preserve">Συνοπτικά, τα </w:t>
      </w:r>
      <w:proofErr w:type="spellStart"/>
      <w:r w:rsidR="00BB6FFB">
        <w:rPr>
          <w:spacing w:val="0"/>
          <w:lang w:val="el-GR"/>
        </w:rPr>
        <w:t>φωτοτεχνικά</w:t>
      </w:r>
      <w:proofErr w:type="spellEnd"/>
      <w:r w:rsidR="00BB6FFB">
        <w:rPr>
          <w:spacing w:val="0"/>
          <w:lang w:val="el-GR"/>
        </w:rPr>
        <w:t xml:space="preserve"> χαρακτηριστικά τ</w:t>
      </w:r>
      <w:r w:rsidR="000F7F4A">
        <w:rPr>
          <w:spacing w:val="0"/>
          <w:lang w:val="el-GR"/>
        </w:rPr>
        <w:t>ου</w:t>
      </w:r>
      <w:r w:rsidR="00BB6FFB">
        <w:rPr>
          <w:spacing w:val="0"/>
          <w:lang w:val="el-GR"/>
        </w:rPr>
        <w:t xml:space="preserve"> φωτιστικ</w:t>
      </w:r>
      <w:r w:rsidR="000F7F4A">
        <w:rPr>
          <w:spacing w:val="0"/>
          <w:lang w:val="el-GR"/>
        </w:rPr>
        <w:t>ού</w:t>
      </w:r>
      <w:r w:rsidR="00BB6FFB">
        <w:rPr>
          <w:spacing w:val="0"/>
          <w:lang w:val="el-GR"/>
        </w:rPr>
        <w:t xml:space="preserve"> φαίνονται στον παρακάτω πίνακα.</w:t>
      </w:r>
    </w:p>
    <w:p w14:paraId="7B3A3A89" w14:textId="37F0F270" w:rsidR="00A30E5A" w:rsidRPr="006D4049" w:rsidRDefault="006D4049" w:rsidP="006D4049">
      <w:pPr>
        <w:pStyle w:val="para-1Arial00"/>
        <w:spacing w:before="200"/>
        <w:ind w:firstLine="357"/>
        <w:rPr>
          <w:lang w:val="el-GR"/>
        </w:rPr>
      </w:pPr>
      <w:r w:rsidRPr="006D4049">
        <w:rPr>
          <w:lang w:val="el-GR"/>
        </w:rPr>
        <w:t xml:space="preserve">Το φωτιστικό θα φέρει ενσωματωμένο </w:t>
      </w:r>
      <w:proofErr w:type="spellStart"/>
      <w:r w:rsidRPr="006D4049">
        <w:rPr>
          <w:lang w:val="el-GR"/>
        </w:rPr>
        <w:t>dali-driver</w:t>
      </w:r>
      <w:proofErr w:type="spellEnd"/>
      <w:r w:rsidRPr="006D4049">
        <w:rPr>
          <w:lang w:val="el-GR"/>
        </w:rPr>
        <w:t xml:space="preserve"> με βαθμό απόδοσης</w:t>
      </w:r>
      <w:r w:rsidRPr="006D4049">
        <w:rPr>
          <w:b/>
          <w:sz w:val="20"/>
          <w:lang w:val="el-GR"/>
        </w:rPr>
        <w:t xml:space="preserve"> </w:t>
      </w:r>
      <w:r w:rsidRPr="006D4049">
        <w:rPr>
          <w:lang w:val="el-GR"/>
        </w:rPr>
        <w:t xml:space="preserve">τουλάχιστον 0,9, καθώς και </w:t>
      </w:r>
      <w:proofErr w:type="spellStart"/>
      <w:r w:rsidRPr="006D4049">
        <w:rPr>
          <w:lang w:val="el-GR"/>
        </w:rPr>
        <w:t>nema</w:t>
      </w:r>
      <w:proofErr w:type="spellEnd"/>
      <w:r w:rsidRPr="006D4049">
        <w:rPr>
          <w:lang w:val="el-GR"/>
        </w:rPr>
        <w:t xml:space="preserve"> ή </w:t>
      </w:r>
      <w:proofErr w:type="spellStart"/>
      <w:r w:rsidRPr="006D4049">
        <w:rPr>
          <w:lang w:val="el-GR"/>
        </w:rPr>
        <w:t>zhaga</w:t>
      </w:r>
      <w:proofErr w:type="spellEnd"/>
      <w:r w:rsidRPr="006D4049">
        <w:rPr>
          <w:lang w:val="el-GR"/>
        </w:rPr>
        <w:t xml:space="preserve"> </w:t>
      </w:r>
      <w:proofErr w:type="spellStart"/>
      <w:r w:rsidRPr="006D4049">
        <w:rPr>
          <w:lang w:val="el-GR"/>
        </w:rPr>
        <w:t>socket</w:t>
      </w:r>
      <w:proofErr w:type="spellEnd"/>
      <w:r w:rsidRPr="006D4049">
        <w:rPr>
          <w:lang w:val="el-GR"/>
        </w:rPr>
        <w:t xml:space="preserve"> για μελλοντική δυνατότητα απομακρυσμένης παρακολούθησης / καταγραφής και διαχείρισης του φωτισμού.</w:t>
      </w:r>
      <w:r w:rsidR="00A30E5A" w:rsidRPr="006D4049">
        <w:rPr>
          <w:lang w:val="el-GR"/>
        </w:rPr>
        <w:br w:type="page"/>
      </w:r>
    </w:p>
    <w:p w14:paraId="03E48B97" w14:textId="77777777" w:rsidR="004A61D7" w:rsidRPr="00C62E4A" w:rsidRDefault="00C62E4A" w:rsidP="00C62E4A">
      <w:pPr>
        <w:pStyle w:val="para-1Arial00"/>
        <w:spacing w:before="120" w:after="120"/>
        <w:ind w:firstLine="357"/>
        <w:jc w:val="center"/>
        <w:rPr>
          <w:b/>
          <w:spacing w:val="0"/>
          <w:sz w:val="20"/>
          <w:lang w:val="el-GR"/>
        </w:rPr>
      </w:pPr>
      <w:r w:rsidRPr="00C62E4A">
        <w:rPr>
          <w:b/>
          <w:spacing w:val="0"/>
          <w:sz w:val="20"/>
          <w:lang w:val="el-GR"/>
        </w:rPr>
        <w:lastRenderedPageBreak/>
        <w:t>Πίνακας στοιχείων φωτιστικών</w:t>
      </w:r>
    </w:p>
    <w:tbl>
      <w:tblPr>
        <w:tblStyle w:val="af4"/>
        <w:tblW w:w="6622" w:type="dxa"/>
        <w:jc w:val="center"/>
        <w:tblLook w:val="04A0" w:firstRow="1" w:lastRow="0" w:firstColumn="1" w:lastColumn="0" w:noHBand="0" w:noVBand="1"/>
      </w:tblPr>
      <w:tblGrid>
        <w:gridCol w:w="3111"/>
        <w:gridCol w:w="3511"/>
      </w:tblGrid>
      <w:tr w:rsidR="000F7F4A" w:rsidRPr="00DB7070" w14:paraId="0B340894" w14:textId="77777777" w:rsidTr="00D96784">
        <w:trPr>
          <w:jc w:val="center"/>
        </w:trPr>
        <w:tc>
          <w:tcPr>
            <w:tcW w:w="3111" w:type="dxa"/>
            <w:shd w:val="clear" w:color="auto" w:fill="DAEEF3" w:themeFill="accent5" w:themeFillTint="33"/>
          </w:tcPr>
          <w:p w14:paraId="71CBD008" w14:textId="77777777" w:rsidR="000F7F4A" w:rsidRPr="002F4BBF" w:rsidRDefault="000F7F4A" w:rsidP="002F4BBF">
            <w:pPr>
              <w:pStyle w:val="para-1Arial00"/>
              <w:spacing w:line="288" w:lineRule="auto"/>
              <w:ind w:firstLine="0"/>
              <w:jc w:val="left"/>
              <w:rPr>
                <w:b/>
                <w:spacing w:val="0"/>
                <w:sz w:val="20"/>
                <w:lang w:val="el-GR"/>
              </w:rPr>
            </w:pPr>
            <w:r w:rsidRPr="002F4BBF">
              <w:rPr>
                <w:b/>
                <w:spacing w:val="0"/>
                <w:sz w:val="20"/>
                <w:lang w:val="el-GR"/>
              </w:rPr>
              <w:t>Φωτομετρικά και ηλεκτρικά μεγέθη</w:t>
            </w:r>
          </w:p>
        </w:tc>
        <w:tc>
          <w:tcPr>
            <w:tcW w:w="3511" w:type="dxa"/>
            <w:shd w:val="clear" w:color="auto" w:fill="DAEEF3" w:themeFill="accent5" w:themeFillTint="33"/>
          </w:tcPr>
          <w:p w14:paraId="32F8BB3E" w14:textId="54778C5E" w:rsidR="000F7F4A" w:rsidRPr="00D96784" w:rsidRDefault="000F7F4A" w:rsidP="00D96784">
            <w:pPr>
              <w:pStyle w:val="para-1Arial00"/>
              <w:spacing w:line="288" w:lineRule="auto"/>
              <w:ind w:firstLine="0"/>
              <w:jc w:val="center"/>
              <w:rPr>
                <w:b/>
                <w:spacing w:val="0"/>
                <w:sz w:val="20"/>
                <w:lang w:val="en-US"/>
              </w:rPr>
            </w:pPr>
            <w:r w:rsidRPr="002F4BBF">
              <w:rPr>
                <w:b/>
                <w:spacing w:val="0"/>
                <w:sz w:val="20"/>
                <w:lang w:val="el-GR"/>
              </w:rPr>
              <w:t>Φωτιστικό</w:t>
            </w:r>
            <w:r w:rsidRPr="00E778B9">
              <w:rPr>
                <w:b/>
                <w:spacing w:val="0"/>
                <w:sz w:val="20"/>
                <w:lang w:val="el-GR"/>
              </w:rPr>
              <w:t xml:space="preserve"> </w:t>
            </w:r>
            <w:proofErr w:type="spellStart"/>
            <w:r w:rsidRPr="003C6272">
              <w:rPr>
                <w:b/>
                <w:spacing w:val="0"/>
                <w:sz w:val="20"/>
                <w:lang w:val="el-GR"/>
              </w:rPr>
              <w:t>Disano</w:t>
            </w:r>
            <w:proofErr w:type="spellEnd"/>
            <w:r w:rsidRPr="003C6272">
              <w:rPr>
                <w:b/>
                <w:spacing w:val="0"/>
                <w:sz w:val="20"/>
                <w:lang w:val="el-GR"/>
              </w:rPr>
              <w:t xml:space="preserve"> / 3</w:t>
            </w:r>
            <w:r w:rsidR="00D96784">
              <w:rPr>
                <w:b/>
                <w:spacing w:val="0"/>
                <w:sz w:val="20"/>
                <w:lang w:val="en-US"/>
              </w:rPr>
              <w:t xml:space="preserve">285 </w:t>
            </w:r>
            <w:r w:rsidR="005F3684">
              <w:rPr>
                <w:b/>
                <w:spacing w:val="0"/>
                <w:sz w:val="20"/>
                <w:lang w:val="en-US"/>
              </w:rPr>
              <w:t>48</w:t>
            </w:r>
            <w:r w:rsidR="00D96784">
              <w:rPr>
                <w:b/>
                <w:spacing w:val="0"/>
                <w:sz w:val="20"/>
                <w:lang w:val="en-US"/>
              </w:rPr>
              <w:t xml:space="preserve"> LED </w:t>
            </w:r>
            <w:r w:rsidR="005F3684">
              <w:rPr>
                <w:b/>
                <w:spacing w:val="0"/>
                <w:sz w:val="20"/>
                <w:lang w:val="en-US"/>
              </w:rPr>
              <w:t>102</w:t>
            </w:r>
            <w:r w:rsidR="00D96784">
              <w:rPr>
                <w:b/>
                <w:spacing w:val="0"/>
                <w:sz w:val="20"/>
                <w:lang w:val="en-US"/>
              </w:rPr>
              <w:t>W</w:t>
            </w:r>
          </w:p>
        </w:tc>
      </w:tr>
      <w:tr w:rsidR="000F7F4A" w:rsidRPr="002F4BBF" w14:paraId="340C2738" w14:textId="77777777" w:rsidTr="00D96784">
        <w:trPr>
          <w:jc w:val="center"/>
        </w:trPr>
        <w:tc>
          <w:tcPr>
            <w:tcW w:w="3111" w:type="dxa"/>
          </w:tcPr>
          <w:p w14:paraId="6639BB14" w14:textId="77777777" w:rsidR="000F7F4A" w:rsidRPr="002F4BBF" w:rsidRDefault="000F7F4A" w:rsidP="00AD53AB">
            <w:pPr>
              <w:pStyle w:val="para-1Arial00"/>
              <w:ind w:firstLine="0"/>
              <w:jc w:val="left"/>
              <w:rPr>
                <w:spacing w:val="0"/>
                <w:sz w:val="20"/>
                <w:lang w:val="en-US"/>
              </w:rPr>
            </w:pPr>
            <w:r w:rsidRPr="002F4BBF">
              <w:rPr>
                <w:spacing w:val="0"/>
                <w:sz w:val="20"/>
                <w:lang w:val="el-GR"/>
              </w:rPr>
              <w:t>Ισχύς (</w:t>
            </w:r>
            <w:r w:rsidRPr="002F4BBF">
              <w:rPr>
                <w:spacing w:val="0"/>
                <w:sz w:val="20"/>
                <w:lang w:val="en-US"/>
              </w:rPr>
              <w:t>W)</w:t>
            </w:r>
          </w:p>
        </w:tc>
        <w:tc>
          <w:tcPr>
            <w:tcW w:w="3511" w:type="dxa"/>
          </w:tcPr>
          <w:p w14:paraId="4FCAD9A3" w14:textId="44EFF291" w:rsidR="000F7F4A" w:rsidRPr="00C15F46" w:rsidRDefault="00CA3789" w:rsidP="00982EEF">
            <w:pPr>
              <w:pStyle w:val="para-1Arial00"/>
              <w:ind w:firstLine="0"/>
              <w:jc w:val="center"/>
              <w:rPr>
                <w:spacing w:val="0"/>
                <w:sz w:val="20"/>
                <w:lang w:val="el-GR"/>
              </w:rPr>
            </w:pPr>
            <w:r>
              <w:rPr>
                <w:spacing w:val="0"/>
                <w:sz w:val="20"/>
                <w:lang w:val="el-GR"/>
              </w:rPr>
              <w:t>102</w:t>
            </w:r>
          </w:p>
        </w:tc>
      </w:tr>
      <w:tr w:rsidR="000F7F4A" w:rsidRPr="002F4BBF" w14:paraId="03496617" w14:textId="77777777" w:rsidTr="00D96784">
        <w:trPr>
          <w:jc w:val="center"/>
        </w:trPr>
        <w:tc>
          <w:tcPr>
            <w:tcW w:w="3111" w:type="dxa"/>
          </w:tcPr>
          <w:p w14:paraId="5149637D" w14:textId="77777777" w:rsidR="000F7F4A" w:rsidRPr="002F4BBF" w:rsidRDefault="000F7F4A" w:rsidP="00AD53AB">
            <w:pPr>
              <w:pStyle w:val="para-1Arial00"/>
              <w:ind w:firstLine="0"/>
              <w:jc w:val="left"/>
              <w:rPr>
                <w:spacing w:val="0"/>
                <w:sz w:val="20"/>
                <w:lang w:val="el-GR"/>
              </w:rPr>
            </w:pPr>
            <w:r w:rsidRPr="002F4BBF">
              <w:rPr>
                <w:spacing w:val="0"/>
                <w:sz w:val="20"/>
                <w:lang w:val="el-GR"/>
              </w:rPr>
              <w:t>Φωτεινή ροή φωτιστικού (</w:t>
            </w:r>
            <w:r w:rsidRPr="002F4BBF">
              <w:rPr>
                <w:spacing w:val="0"/>
                <w:sz w:val="20"/>
                <w:lang w:val="en-US"/>
              </w:rPr>
              <w:t>lm)</w:t>
            </w:r>
          </w:p>
        </w:tc>
        <w:tc>
          <w:tcPr>
            <w:tcW w:w="3511" w:type="dxa"/>
          </w:tcPr>
          <w:p w14:paraId="077A8B94" w14:textId="2708431B" w:rsidR="000F7F4A" w:rsidRPr="002F4BBF" w:rsidRDefault="000F7F4A" w:rsidP="000F7F4A">
            <w:pPr>
              <w:pStyle w:val="para-1Arial00"/>
              <w:ind w:firstLine="0"/>
              <w:jc w:val="center"/>
              <w:rPr>
                <w:spacing w:val="0"/>
                <w:sz w:val="20"/>
                <w:lang w:val="el-GR"/>
              </w:rPr>
            </w:pPr>
            <w:r>
              <w:rPr>
                <w:spacing w:val="0"/>
                <w:sz w:val="20"/>
                <w:lang w:val="el-GR"/>
              </w:rPr>
              <w:t>1</w:t>
            </w:r>
            <w:r w:rsidR="00CA3789">
              <w:rPr>
                <w:spacing w:val="0"/>
                <w:sz w:val="20"/>
                <w:lang w:val="el-GR"/>
              </w:rPr>
              <w:t>5400</w:t>
            </w:r>
          </w:p>
        </w:tc>
      </w:tr>
      <w:tr w:rsidR="000F7F4A" w:rsidRPr="002F4BBF" w14:paraId="762713A0" w14:textId="77777777" w:rsidTr="00D96784">
        <w:trPr>
          <w:jc w:val="center"/>
        </w:trPr>
        <w:tc>
          <w:tcPr>
            <w:tcW w:w="3111" w:type="dxa"/>
          </w:tcPr>
          <w:p w14:paraId="31DE321C" w14:textId="77777777" w:rsidR="000F7F4A" w:rsidRPr="002F4BBF" w:rsidRDefault="000F7F4A" w:rsidP="00AD53AB">
            <w:pPr>
              <w:pStyle w:val="para-1Arial00"/>
              <w:ind w:firstLine="0"/>
              <w:jc w:val="left"/>
              <w:rPr>
                <w:spacing w:val="0"/>
                <w:sz w:val="20"/>
                <w:lang w:val="el-GR"/>
              </w:rPr>
            </w:pPr>
            <w:r w:rsidRPr="002F4BBF">
              <w:rPr>
                <w:spacing w:val="0"/>
                <w:sz w:val="20"/>
                <w:lang w:val="el-GR"/>
              </w:rPr>
              <w:t>Φωτεινή απόδοση (</w:t>
            </w:r>
            <w:r w:rsidRPr="002F4BBF">
              <w:rPr>
                <w:spacing w:val="0"/>
                <w:sz w:val="20"/>
                <w:lang w:val="en-US"/>
              </w:rPr>
              <w:t>lm/W)</w:t>
            </w:r>
          </w:p>
        </w:tc>
        <w:tc>
          <w:tcPr>
            <w:tcW w:w="3511" w:type="dxa"/>
          </w:tcPr>
          <w:p w14:paraId="34352707" w14:textId="7E2D0871" w:rsidR="000F7F4A" w:rsidRPr="002F4BBF" w:rsidRDefault="000F7F4A" w:rsidP="00982EEF">
            <w:pPr>
              <w:pStyle w:val="para-1Arial00"/>
              <w:ind w:firstLine="0"/>
              <w:jc w:val="center"/>
              <w:rPr>
                <w:spacing w:val="0"/>
                <w:sz w:val="20"/>
                <w:lang w:val="el-GR"/>
              </w:rPr>
            </w:pPr>
            <w:r>
              <w:rPr>
                <w:spacing w:val="0"/>
                <w:sz w:val="20"/>
                <w:lang w:val="el-GR"/>
              </w:rPr>
              <w:t>1</w:t>
            </w:r>
            <w:r w:rsidR="00CA3789">
              <w:rPr>
                <w:spacing w:val="0"/>
                <w:sz w:val="20"/>
                <w:lang w:val="el-GR"/>
              </w:rPr>
              <w:t>51</w:t>
            </w:r>
          </w:p>
        </w:tc>
      </w:tr>
      <w:tr w:rsidR="000F7F4A" w:rsidRPr="002F4BBF" w14:paraId="793C8898" w14:textId="77777777" w:rsidTr="00D96784">
        <w:trPr>
          <w:jc w:val="center"/>
        </w:trPr>
        <w:tc>
          <w:tcPr>
            <w:tcW w:w="3111" w:type="dxa"/>
            <w:vAlign w:val="center"/>
          </w:tcPr>
          <w:p w14:paraId="5428EA65" w14:textId="77777777" w:rsidR="000F7F4A" w:rsidRPr="00192AEB" w:rsidRDefault="000F7F4A" w:rsidP="002F4BBF">
            <w:pPr>
              <w:pStyle w:val="para-1Arial00"/>
              <w:ind w:firstLine="0"/>
              <w:jc w:val="left"/>
              <w:rPr>
                <w:spacing w:val="0"/>
                <w:sz w:val="20"/>
                <w:lang w:val="el-GR"/>
              </w:rPr>
            </w:pPr>
            <w:r>
              <w:rPr>
                <w:spacing w:val="0"/>
                <w:sz w:val="20"/>
                <w:lang w:val="el-GR"/>
              </w:rPr>
              <w:t>Θερμοκρασία χρώματος</w:t>
            </w:r>
          </w:p>
        </w:tc>
        <w:tc>
          <w:tcPr>
            <w:tcW w:w="3511" w:type="dxa"/>
          </w:tcPr>
          <w:p w14:paraId="40B4F58A" w14:textId="77777777" w:rsidR="000F7F4A" w:rsidRPr="00C15F46" w:rsidRDefault="000F7F4A" w:rsidP="00982EEF">
            <w:pPr>
              <w:pStyle w:val="para-1Arial00"/>
              <w:ind w:firstLine="0"/>
              <w:jc w:val="center"/>
              <w:rPr>
                <w:noProof/>
                <w:spacing w:val="0"/>
                <w:sz w:val="20"/>
                <w:lang w:val="el-GR" w:eastAsia="el-GR"/>
              </w:rPr>
            </w:pPr>
            <w:r>
              <w:rPr>
                <w:noProof/>
                <w:spacing w:val="0"/>
                <w:sz w:val="20"/>
                <w:lang w:val="el-GR" w:eastAsia="el-GR"/>
              </w:rPr>
              <w:t>4000Κ</w:t>
            </w:r>
          </w:p>
        </w:tc>
      </w:tr>
      <w:tr w:rsidR="000F7F4A" w:rsidRPr="002F4BBF" w14:paraId="001EBF53" w14:textId="77777777" w:rsidTr="00D96784">
        <w:trPr>
          <w:jc w:val="center"/>
        </w:trPr>
        <w:tc>
          <w:tcPr>
            <w:tcW w:w="3111" w:type="dxa"/>
            <w:vAlign w:val="center"/>
          </w:tcPr>
          <w:p w14:paraId="22512AC7" w14:textId="77777777" w:rsidR="000F7F4A" w:rsidRPr="002F4BBF" w:rsidRDefault="000F7F4A" w:rsidP="002F4BBF">
            <w:pPr>
              <w:pStyle w:val="para-1Arial00"/>
              <w:ind w:firstLine="0"/>
              <w:jc w:val="left"/>
              <w:rPr>
                <w:spacing w:val="0"/>
                <w:sz w:val="20"/>
                <w:lang w:val="el-GR"/>
              </w:rPr>
            </w:pPr>
            <w:r>
              <w:rPr>
                <w:spacing w:val="0"/>
                <w:sz w:val="20"/>
                <w:lang w:val="el-GR"/>
              </w:rPr>
              <w:t>Τύπος/ύψος ιστού</w:t>
            </w:r>
          </w:p>
        </w:tc>
        <w:tc>
          <w:tcPr>
            <w:tcW w:w="3511" w:type="dxa"/>
          </w:tcPr>
          <w:p w14:paraId="1EE2DC00" w14:textId="77777777" w:rsidR="000F7F4A" w:rsidRPr="00C15F46" w:rsidRDefault="000F7F4A" w:rsidP="000F7F4A">
            <w:pPr>
              <w:pStyle w:val="para-1Arial00"/>
              <w:ind w:firstLine="0"/>
              <w:jc w:val="center"/>
              <w:rPr>
                <w:noProof/>
                <w:spacing w:val="0"/>
                <w:sz w:val="20"/>
                <w:lang w:val="en-US" w:eastAsia="el-GR"/>
              </w:rPr>
            </w:pPr>
            <w:r>
              <w:rPr>
                <w:noProof/>
                <w:spacing w:val="0"/>
                <w:sz w:val="20"/>
                <w:lang w:val="el-GR" w:eastAsia="el-GR"/>
              </w:rPr>
              <w:t>Οκταγωνικής διατομής / 12</w:t>
            </w:r>
            <w:r>
              <w:rPr>
                <w:noProof/>
                <w:spacing w:val="0"/>
                <w:sz w:val="20"/>
                <w:lang w:val="en-US" w:eastAsia="el-GR"/>
              </w:rPr>
              <w:t>m</w:t>
            </w:r>
          </w:p>
        </w:tc>
      </w:tr>
      <w:tr w:rsidR="000F7F4A" w:rsidRPr="002F4BBF" w14:paraId="669CDD8B" w14:textId="77777777" w:rsidTr="00D96784">
        <w:trPr>
          <w:jc w:val="center"/>
        </w:trPr>
        <w:tc>
          <w:tcPr>
            <w:tcW w:w="3111" w:type="dxa"/>
            <w:vAlign w:val="center"/>
          </w:tcPr>
          <w:p w14:paraId="369E8608" w14:textId="77777777" w:rsidR="000F7F4A" w:rsidRPr="00C15F46" w:rsidRDefault="000F7F4A" w:rsidP="002F4BBF">
            <w:pPr>
              <w:pStyle w:val="para-1Arial00"/>
              <w:ind w:firstLine="0"/>
              <w:jc w:val="left"/>
              <w:rPr>
                <w:spacing w:val="0"/>
                <w:sz w:val="20"/>
                <w:lang w:val="el-GR"/>
              </w:rPr>
            </w:pPr>
            <w:r>
              <w:rPr>
                <w:spacing w:val="0"/>
                <w:sz w:val="20"/>
                <w:lang w:val="el-GR"/>
              </w:rPr>
              <w:t>Μορφή φωτιστικού</w:t>
            </w:r>
          </w:p>
        </w:tc>
        <w:tc>
          <w:tcPr>
            <w:tcW w:w="3511" w:type="dxa"/>
          </w:tcPr>
          <w:p w14:paraId="7A88A131" w14:textId="77777777" w:rsidR="000F7F4A" w:rsidRPr="002F4BBF" w:rsidRDefault="000F7F4A" w:rsidP="00982EEF">
            <w:pPr>
              <w:pStyle w:val="para-1Arial00"/>
              <w:ind w:firstLine="0"/>
              <w:jc w:val="center"/>
              <w:rPr>
                <w:noProof/>
                <w:spacing w:val="0"/>
                <w:sz w:val="20"/>
                <w:lang w:val="el-GR" w:eastAsia="el-GR"/>
              </w:rPr>
            </w:pPr>
            <w:r>
              <w:rPr>
                <w:noProof/>
                <w:spacing w:val="0"/>
                <w:sz w:val="20"/>
                <w:lang w:val="el-GR" w:eastAsia="el-GR"/>
              </w:rPr>
              <w:drawing>
                <wp:inline distT="0" distB="0" distL="0" distR="0" wp14:anchorId="17B03DF3" wp14:editId="5F45439B">
                  <wp:extent cx="1219200" cy="1219200"/>
                  <wp:effectExtent l="0" t="0" r="0" b="0"/>
                  <wp:docPr id="5" name="Εικόνα 5" descr="D:\Παντελής\Τερψιθέα\_3285_Rol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Παντελής\Τερψιθέα\_3285_Roll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tc>
      </w:tr>
      <w:tr w:rsidR="000F7F4A" w:rsidRPr="002F4BBF" w14:paraId="5FBB4DA0" w14:textId="77777777" w:rsidTr="00D96784">
        <w:trPr>
          <w:jc w:val="center"/>
        </w:trPr>
        <w:tc>
          <w:tcPr>
            <w:tcW w:w="3111" w:type="dxa"/>
            <w:vAlign w:val="center"/>
          </w:tcPr>
          <w:p w14:paraId="2AEC0A5E" w14:textId="77777777" w:rsidR="000F7F4A" w:rsidRPr="002F4BBF" w:rsidRDefault="000F7F4A" w:rsidP="002F4BBF">
            <w:pPr>
              <w:pStyle w:val="para-1Arial00"/>
              <w:ind w:firstLine="0"/>
              <w:jc w:val="left"/>
              <w:rPr>
                <w:spacing w:val="0"/>
                <w:sz w:val="20"/>
                <w:lang w:val="el-GR"/>
              </w:rPr>
            </w:pPr>
            <w:r w:rsidRPr="002F4BBF">
              <w:rPr>
                <w:spacing w:val="0"/>
                <w:sz w:val="20"/>
                <w:lang w:val="el-GR"/>
              </w:rPr>
              <w:t>Πολική κατανομή</w:t>
            </w:r>
            <w:r>
              <w:rPr>
                <w:spacing w:val="0"/>
                <w:sz w:val="20"/>
                <w:lang w:val="el-GR"/>
              </w:rPr>
              <w:t xml:space="preserve"> φωτεινής έντασης</w:t>
            </w:r>
          </w:p>
        </w:tc>
        <w:tc>
          <w:tcPr>
            <w:tcW w:w="3511" w:type="dxa"/>
          </w:tcPr>
          <w:p w14:paraId="3C568F11" w14:textId="77777777" w:rsidR="000F7F4A" w:rsidRPr="00C15F46" w:rsidRDefault="00D96784" w:rsidP="00982EEF">
            <w:pPr>
              <w:pStyle w:val="para-1Arial00"/>
              <w:ind w:firstLine="0"/>
              <w:jc w:val="center"/>
              <w:rPr>
                <w:spacing w:val="0"/>
                <w:sz w:val="20"/>
                <w:lang w:val="en-US"/>
              </w:rPr>
            </w:pPr>
            <w:r w:rsidRPr="00D96784">
              <w:rPr>
                <w:noProof/>
                <w:spacing w:val="0"/>
                <w:sz w:val="20"/>
                <w:lang w:val="el-GR" w:eastAsia="el-GR"/>
              </w:rPr>
              <w:drawing>
                <wp:inline distT="0" distB="0" distL="0" distR="0" wp14:anchorId="7F3F7137" wp14:editId="3FE73800">
                  <wp:extent cx="1190625" cy="1152407"/>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00080" cy="1161559"/>
                          </a:xfrm>
                          <a:prstGeom prst="rect">
                            <a:avLst/>
                          </a:prstGeom>
                        </pic:spPr>
                      </pic:pic>
                    </a:graphicData>
                  </a:graphic>
                </wp:inline>
              </w:drawing>
            </w:r>
          </w:p>
        </w:tc>
      </w:tr>
    </w:tbl>
    <w:p w14:paraId="2F9DD3C9" w14:textId="77777777" w:rsidR="002A3F51" w:rsidRDefault="002A3F51">
      <w:pPr>
        <w:suppressAutoHyphens w:val="0"/>
        <w:rPr>
          <w:rFonts w:cs="Arial"/>
          <w:lang w:val="el-GR"/>
        </w:rPr>
      </w:pPr>
    </w:p>
    <w:p w14:paraId="54D285A2" w14:textId="77777777" w:rsidR="00A30E5A" w:rsidRDefault="00A30E5A">
      <w:pPr>
        <w:suppressAutoHyphens w:val="0"/>
        <w:rPr>
          <w:rFonts w:cs="Arial"/>
          <w:lang w:val="el-GR"/>
        </w:rPr>
      </w:pPr>
    </w:p>
    <w:p w14:paraId="2B5D79DC" w14:textId="77777777" w:rsidR="008360DA" w:rsidRDefault="00154242">
      <w:pPr>
        <w:pStyle w:val="2"/>
      </w:pPr>
      <w:bookmarkStart w:id="7" w:name="_Toc89282649"/>
      <w:r>
        <w:t>ΠΙΝΑΚΕΣ ΦΩΤΙΣΜΟΥ - ΚΥΚΛΩΜΑΤΑ ΦΩΤΙΣΜΟΥ</w:t>
      </w:r>
      <w:bookmarkEnd w:id="7"/>
    </w:p>
    <w:p w14:paraId="3C18B6E0" w14:textId="77777777" w:rsidR="008360DA" w:rsidRDefault="008360DA">
      <w:pPr>
        <w:spacing w:line="360" w:lineRule="auto"/>
        <w:jc w:val="both"/>
        <w:rPr>
          <w:rFonts w:cs="Arial"/>
          <w:b/>
          <w:caps/>
          <w:lang w:val="el-GR"/>
        </w:rPr>
      </w:pPr>
    </w:p>
    <w:p w14:paraId="1B2C93EE" w14:textId="77777777" w:rsidR="008360DA" w:rsidRDefault="00154242">
      <w:pPr>
        <w:pStyle w:val="Arial11pt151"/>
      </w:pPr>
      <w:r>
        <w:t>Τα φωτιστικά σώματα του οδικού φωτισμού, θα τροφοδοτηθούν από πίνακες φωτισμού (</w:t>
      </w:r>
      <w:proofErr w:type="spellStart"/>
      <w:r>
        <w:t>Πίλλαρ</w:t>
      </w:r>
      <w:proofErr w:type="spellEnd"/>
      <w:r>
        <w:t>), εξωτερικούς, που θα τοποθετηθούν σε κατάλληλες θέσεις, όπως φαίνεται στα αντίστοιχα σχέδια.</w:t>
      </w:r>
    </w:p>
    <w:p w14:paraId="1833E229" w14:textId="77777777" w:rsidR="008360DA" w:rsidRDefault="008360DA">
      <w:pPr>
        <w:pStyle w:val="Arial11pt151"/>
      </w:pPr>
    </w:p>
    <w:p w14:paraId="19780A6D" w14:textId="77777777" w:rsidR="008360DA" w:rsidRDefault="00154242">
      <w:pPr>
        <w:pStyle w:val="Arial11pt151"/>
      </w:pPr>
      <w:r>
        <w:t xml:space="preserve">Το </w:t>
      </w:r>
      <w:proofErr w:type="spellStart"/>
      <w:r>
        <w:t>Πίλλαρ</w:t>
      </w:r>
      <w:proofErr w:type="spellEnd"/>
      <w:r>
        <w:t xml:space="preserve"> θα χωρίζεται σε δύο μέρη από τα οποία στο ένα θα εγκατασταθεί ο μετρητής της ΔΕΔΔΗΕ και η συσκευή Τ.Α.Σ. (Τηλεχειρισμός Ακουστικής Συχνότητας) και στο άλλο ή στεγανή διανομή που θα περιλαμβάνει όλα τα όργανα διακοπής και προστασίας των γραμμών.</w:t>
      </w:r>
    </w:p>
    <w:p w14:paraId="2D34AEAC" w14:textId="77777777" w:rsidR="008360DA" w:rsidRDefault="008360DA">
      <w:pPr>
        <w:pStyle w:val="Arial11pt151"/>
      </w:pPr>
    </w:p>
    <w:p w14:paraId="591DC35E" w14:textId="77777777" w:rsidR="008360DA" w:rsidRDefault="00154242">
      <w:pPr>
        <w:pStyle w:val="Arial11pt151"/>
      </w:pPr>
      <w:r>
        <w:t>Η εγκατάσταση θα λειτουργεί αυτόματα και οι εντολές ενεργοποίησης του φωτισμού θα δίνονται από την συσκευή ΤΑΣ, από χρονοδιακόπτη και από εξωτερικό φωτοκύτταρο. Οι εντολές θα ενεργοποιούν αντίστοιχους ηλεκτρονόμους ισχύος που θα ελέγχουν κάθε επί μέρους κύκλωμα φωτισμού.</w:t>
      </w:r>
    </w:p>
    <w:p w14:paraId="65DCC08B" w14:textId="77777777" w:rsidR="008360DA" w:rsidRDefault="008360DA">
      <w:pPr>
        <w:pStyle w:val="Arial11pt151"/>
      </w:pPr>
    </w:p>
    <w:p w14:paraId="60D374B4" w14:textId="77777777" w:rsidR="008360DA" w:rsidRDefault="00154242">
      <w:pPr>
        <w:pStyle w:val="Arial11pt151"/>
      </w:pPr>
      <w:r>
        <w:lastRenderedPageBreak/>
        <w:t xml:space="preserve">Το φωτοκύτταρο θα είναι βαρέως βιομηχανικού τύπου στεγανό ΙΡ65 και θα διαθέτει ρύθμιση στάθμης φωτισμού (σε </w:t>
      </w:r>
      <w:proofErr w:type="spellStart"/>
      <w:r>
        <w:t>lux</w:t>
      </w:r>
      <w:proofErr w:type="spellEnd"/>
      <w:r>
        <w:t xml:space="preserve">) και αργή απόκριση της τάξης των 2 </w:t>
      </w:r>
      <w:proofErr w:type="spellStart"/>
      <w:r>
        <w:t>min</w:t>
      </w:r>
      <w:proofErr w:type="spellEnd"/>
      <w:r>
        <w:t xml:space="preserve">. Το φωτοκύτταρο θα τοποθετείται σε σημείο που δεν θα επηρεάζεται από τον </w:t>
      </w:r>
      <w:proofErr w:type="spellStart"/>
      <w:r>
        <w:t>οδοφωτισμό</w:t>
      </w:r>
      <w:proofErr w:type="spellEnd"/>
      <w:r>
        <w:t>.</w:t>
      </w:r>
    </w:p>
    <w:p w14:paraId="2B30FFEC" w14:textId="77777777" w:rsidR="008360DA" w:rsidRDefault="008360DA">
      <w:pPr>
        <w:pStyle w:val="Arial11pt151"/>
      </w:pPr>
    </w:p>
    <w:p w14:paraId="11D6D51B" w14:textId="77777777" w:rsidR="008360DA" w:rsidRDefault="00154242">
      <w:pPr>
        <w:pStyle w:val="Arial11pt151"/>
      </w:pPr>
      <w:r>
        <w:t xml:space="preserve">Το </w:t>
      </w:r>
      <w:proofErr w:type="spellStart"/>
      <w:r>
        <w:t>pillar</w:t>
      </w:r>
      <w:proofErr w:type="spellEnd"/>
      <w:r>
        <w:t xml:space="preserve"> θα είναι πίνακας βαρέως βιομηχανικού τύπου, στεγανός με βαθμό προστασίας ΙΡ54 για τοποθέτηση σε εξωτερικό χώρο. </w:t>
      </w:r>
    </w:p>
    <w:p w14:paraId="79BA3483" w14:textId="77777777" w:rsidR="008360DA" w:rsidRDefault="008360DA">
      <w:pPr>
        <w:pStyle w:val="Arial11pt151"/>
      </w:pPr>
    </w:p>
    <w:p w14:paraId="777D7F45" w14:textId="77777777" w:rsidR="008360DA" w:rsidRDefault="00154242">
      <w:pPr>
        <w:pStyle w:val="Arial11pt151"/>
      </w:pPr>
      <w:r>
        <w:t xml:space="preserve">Οι γραμμές </w:t>
      </w:r>
      <w:proofErr w:type="spellStart"/>
      <w:r>
        <w:t>οδοφωτισμού</w:t>
      </w:r>
      <w:proofErr w:type="spellEnd"/>
      <w:r>
        <w:t xml:space="preserve"> θα περιλαμβάνουν τηλεχειριζόμενο διακόπτη (</w:t>
      </w:r>
      <w:proofErr w:type="spellStart"/>
      <w:r>
        <w:t>ρελέ</w:t>
      </w:r>
      <w:proofErr w:type="spellEnd"/>
      <w:r>
        <w:t>).</w:t>
      </w:r>
    </w:p>
    <w:p w14:paraId="248879AC" w14:textId="77777777" w:rsidR="008360DA" w:rsidRDefault="008360DA">
      <w:pPr>
        <w:pStyle w:val="Arial11pt151"/>
      </w:pPr>
    </w:p>
    <w:p w14:paraId="22B07BDA" w14:textId="77777777" w:rsidR="008360DA" w:rsidRDefault="00154242">
      <w:pPr>
        <w:pStyle w:val="Arial11pt151"/>
      </w:pPr>
      <w:r>
        <w:t>Τα μερικά κυκλώματα φωτισμού σχεδιάσθηκαν λαμβάνοντας υπόψη τη μέγιστη επιτρεπόμενη πτώση τάσης.</w:t>
      </w:r>
    </w:p>
    <w:p w14:paraId="678C0ECB" w14:textId="77777777" w:rsidR="008360DA" w:rsidRDefault="008360DA">
      <w:pPr>
        <w:pStyle w:val="Arial11pt151"/>
      </w:pPr>
    </w:p>
    <w:p w14:paraId="03206F38" w14:textId="77777777" w:rsidR="008360DA" w:rsidRDefault="00154242">
      <w:pPr>
        <w:pStyle w:val="Arial11pt151"/>
      </w:pPr>
      <w:r>
        <w:t xml:space="preserve">Το τροφοδοτικό καλώδιο του πίνακα και τα καλώδια των κυκλωμάτων που ξεκινούν από τον πίνακα προς τα φωτιστικά σώματα, θα είναι τύπου ΝΥΥ, ανάλογης διατομής όπως προκύπτει από τους υπολογισμούς. </w:t>
      </w:r>
    </w:p>
    <w:p w14:paraId="0E577949" w14:textId="77777777" w:rsidR="002A3F51" w:rsidRDefault="002A3F51">
      <w:pPr>
        <w:suppressAutoHyphens w:val="0"/>
        <w:rPr>
          <w:rFonts w:cs="Arial"/>
          <w:lang w:val="el-GR"/>
        </w:rPr>
      </w:pPr>
    </w:p>
    <w:p w14:paraId="4CD49301" w14:textId="77777777" w:rsidR="008360DA" w:rsidRDefault="00154242">
      <w:pPr>
        <w:pStyle w:val="2"/>
      </w:pPr>
      <w:bookmarkStart w:id="8" w:name="_Ref73009088"/>
      <w:bookmarkStart w:id="9" w:name="_Toc89282650"/>
      <w:r>
        <w:t>ΗΛΕΚΤΡΙΚΟ ΔΙΚΤΥΟ</w:t>
      </w:r>
      <w:bookmarkEnd w:id="8"/>
      <w:bookmarkEnd w:id="9"/>
    </w:p>
    <w:p w14:paraId="121861A9" w14:textId="77777777" w:rsidR="008360DA" w:rsidRDefault="008360DA">
      <w:pPr>
        <w:pStyle w:val="Arial11pt151"/>
      </w:pPr>
    </w:p>
    <w:p w14:paraId="4C675122" w14:textId="77777777" w:rsidR="008360DA" w:rsidRDefault="00154242">
      <w:pPr>
        <w:pStyle w:val="Arial11pt151"/>
      </w:pPr>
      <w:r>
        <w:t xml:space="preserve">Το ηλεκτρικό δίκτυο από το </w:t>
      </w:r>
      <w:proofErr w:type="spellStart"/>
      <w:r>
        <w:t>πίλλαρ</w:t>
      </w:r>
      <w:proofErr w:type="spellEnd"/>
      <w:r>
        <w:t xml:space="preserve"> (πίνακα διανομής) μέχρι τα φωτιστικά σώματα</w:t>
      </w:r>
      <w:r w:rsidR="00D95395">
        <w:t xml:space="preserve"> </w:t>
      </w:r>
      <w:r>
        <w:t>που τροφοδοτεί θα είναι υπόγειο. Τα υπόγεια καλώδια θα προστατεύονται με την τοποθέτηση τους μέσα σε ηλεκτρολογικούς σωλήνες.</w:t>
      </w:r>
    </w:p>
    <w:p w14:paraId="32A05CCB" w14:textId="77777777" w:rsidR="008360DA" w:rsidRDefault="008360DA">
      <w:pPr>
        <w:pStyle w:val="Arial11pt151"/>
      </w:pPr>
    </w:p>
    <w:p w14:paraId="4D14B09C" w14:textId="77777777" w:rsidR="008360DA" w:rsidRDefault="00154242">
      <w:pPr>
        <w:pStyle w:val="Arial11pt151"/>
      </w:pPr>
      <w:r>
        <w:t xml:space="preserve">Οι σωλήνες διέλευσης των καλωδίων θα είναι πολυαιθυλενίου ΡΕ εξωτερικής διαμέτρου 90mm, ονομαστικής πίεσης 6 </w:t>
      </w:r>
      <w:proofErr w:type="spellStart"/>
      <w:r>
        <w:t>bars</w:t>
      </w:r>
      <w:proofErr w:type="spellEnd"/>
      <w:r>
        <w:t xml:space="preserve">. Οι σωληνώσεις θα τοποθετούνται σε βάθος περίπου 70 εκ. </w:t>
      </w:r>
    </w:p>
    <w:p w14:paraId="2DC83AD9" w14:textId="77777777" w:rsidR="008360DA" w:rsidRDefault="008360DA">
      <w:pPr>
        <w:pStyle w:val="Arial11pt151"/>
      </w:pPr>
    </w:p>
    <w:p w14:paraId="75865911" w14:textId="77777777" w:rsidR="008360DA" w:rsidRDefault="00154242">
      <w:pPr>
        <w:pStyle w:val="Arial11pt151"/>
      </w:pPr>
      <w:r>
        <w:t xml:space="preserve">Οι συνδέσεις των σωλήνων μεταξύ τους θα γίνεται με ομογενή συγκόλληση ή με ειδικά εξαρτήματα, έτσι ώστε η </w:t>
      </w:r>
      <w:proofErr w:type="spellStart"/>
      <w:r>
        <w:t>επιτυγχανόμενη</w:t>
      </w:r>
      <w:proofErr w:type="spellEnd"/>
      <w:r>
        <w:t xml:space="preserve"> σύνδεση να είναι στεγανή, λεία εσωτερικά, χωρίς </w:t>
      </w:r>
      <w:proofErr w:type="spellStart"/>
      <w:r>
        <w:t>απομείωση</w:t>
      </w:r>
      <w:proofErr w:type="spellEnd"/>
      <w:r>
        <w:t xml:space="preserve"> της διατομής και χωρίς μείωση της αντοχής των τοιχωμάτων.</w:t>
      </w:r>
    </w:p>
    <w:p w14:paraId="3E13D0E5" w14:textId="77777777" w:rsidR="008360DA" w:rsidRDefault="008360DA">
      <w:pPr>
        <w:pStyle w:val="Arial11pt151"/>
      </w:pPr>
    </w:p>
    <w:p w14:paraId="1941B470" w14:textId="77777777" w:rsidR="008360DA" w:rsidRDefault="00154242">
      <w:pPr>
        <w:pStyle w:val="Arial11pt151"/>
      </w:pPr>
      <w:r>
        <w:t>Γενικά το δίκτυο των σωληνώσεων σε όλο το μήκος του θα είναι στεγανό με λείες εσωτερικές επιφάνειες.</w:t>
      </w:r>
    </w:p>
    <w:p w14:paraId="08B3FEF6" w14:textId="77777777" w:rsidR="008360DA" w:rsidRDefault="008360DA">
      <w:pPr>
        <w:pStyle w:val="Arial11pt151"/>
      </w:pPr>
    </w:p>
    <w:p w14:paraId="7C48E7C6" w14:textId="77777777" w:rsidR="008360DA" w:rsidRDefault="00154242">
      <w:pPr>
        <w:pStyle w:val="Arial11pt151"/>
      </w:pPr>
      <w:r>
        <w:t xml:space="preserve">Στις διαβάσεις των δρόμων θα προβλέπεται πάντοτε ένας επί πλέον σωλήνας, οι δε σωλήνες στη περίπτωση αυτή θα είναι γαλβανισμένοι </w:t>
      </w:r>
      <w:proofErr w:type="spellStart"/>
      <w:r>
        <w:t>σιδηροσωλήνες</w:t>
      </w:r>
      <w:proofErr w:type="spellEnd"/>
      <w:r>
        <w:t xml:space="preserve"> και θα </w:t>
      </w:r>
      <w:r>
        <w:lastRenderedPageBreak/>
        <w:t xml:space="preserve">προστατεύονται με εγκιβωτισμό τους μέσα σε οπλισμένο σκυρόδεμα. Τα άκρα των σωλήνων αυτών θα καταλήγουν πάντα σε φρεάτιο καλωδίων. </w:t>
      </w:r>
    </w:p>
    <w:p w14:paraId="13F090EA" w14:textId="77777777" w:rsidR="008360DA" w:rsidRDefault="008360DA">
      <w:pPr>
        <w:pStyle w:val="Arial11pt151"/>
      </w:pPr>
    </w:p>
    <w:p w14:paraId="0EF42FC3" w14:textId="77777777" w:rsidR="008360DA" w:rsidRDefault="00154242">
      <w:pPr>
        <w:pStyle w:val="Arial11pt151"/>
      </w:pPr>
      <w:r>
        <w:t xml:space="preserve">Το υπόγειο δίκτυο που τροφοδοτεί τους ιστούς θα κατασκευαστεί με καλώδια τύπου ΝΥΥ διατομής </w:t>
      </w:r>
      <w:r w:rsidRPr="00C267EF">
        <w:t>4</w:t>
      </w:r>
      <w:r>
        <w:rPr>
          <w:lang w:val="en-US"/>
        </w:rPr>
        <w:t>x</w:t>
      </w:r>
      <w:r w:rsidRPr="00C267EF">
        <w:t>10</w:t>
      </w:r>
      <w:r>
        <w:rPr>
          <w:lang w:val="en-US"/>
        </w:rPr>
        <w:t>mm</w:t>
      </w:r>
      <w:r w:rsidRPr="00C267EF">
        <w:rPr>
          <w:vertAlign w:val="superscript"/>
        </w:rPr>
        <w:t>2</w:t>
      </w:r>
      <w:r>
        <w:t xml:space="preserve">. </w:t>
      </w:r>
    </w:p>
    <w:p w14:paraId="48D8FBA5" w14:textId="77777777" w:rsidR="008360DA" w:rsidRDefault="008360DA">
      <w:pPr>
        <w:pStyle w:val="Arial11pt151"/>
      </w:pPr>
    </w:p>
    <w:p w14:paraId="473ABE6F" w14:textId="77777777" w:rsidR="008360DA" w:rsidRDefault="00154242">
      <w:pPr>
        <w:pStyle w:val="Arial11pt151"/>
      </w:pPr>
      <w:r>
        <w:t xml:space="preserve">Οι συνδέσεις των τροφοδοτικών καλωδίων θα γίνονται αποκλειστικά στα </w:t>
      </w:r>
      <w:proofErr w:type="spellStart"/>
      <w:r>
        <w:t>ακροκιβώτια</w:t>
      </w:r>
      <w:proofErr w:type="spellEnd"/>
      <w:r>
        <w:t xml:space="preserve"> των ιστών, δηλαδή το καλώδιο θα μπαίνει σε κάθε ιστό, θα συνδέεται στο </w:t>
      </w:r>
      <w:proofErr w:type="spellStart"/>
      <w:r>
        <w:t>ακροκιβώτιο</w:t>
      </w:r>
      <w:proofErr w:type="spellEnd"/>
      <w:r>
        <w:t xml:space="preserve"> και θα μπαινοβγαίνει για την τροφοδότηση του επόμενου ιστού. Μέσα στο φρεάτιο που είναι ενσωματωμένο στη βάση κάθε ιστού, θα αφήνεται μήκος καλωδίου τουλάχιστον 1.0 μ.</w:t>
      </w:r>
    </w:p>
    <w:p w14:paraId="33A88BD4" w14:textId="77777777" w:rsidR="008360DA" w:rsidRDefault="008360DA">
      <w:pPr>
        <w:pStyle w:val="Arial11pt151"/>
      </w:pPr>
    </w:p>
    <w:p w14:paraId="6409263F" w14:textId="77777777" w:rsidR="008360DA" w:rsidRDefault="00154242">
      <w:pPr>
        <w:pStyle w:val="Arial11pt151"/>
      </w:pPr>
      <w:r>
        <w:t xml:space="preserve">Η τροφοδότηση κάθε φωτιστικού σώματος οδικού φωτισμού από το </w:t>
      </w:r>
      <w:proofErr w:type="spellStart"/>
      <w:r>
        <w:t>ακροκιβώτιο</w:t>
      </w:r>
      <w:proofErr w:type="spellEnd"/>
      <w:r>
        <w:t xml:space="preserve"> του ιστού, θα γίνεται με καλώδιο τύπου </w:t>
      </w:r>
      <w:r w:rsidR="00043908" w:rsidRPr="00043908">
        <w:t>NYSLYO</w:t>
      </w:r>
      <w:r>
        <w:t xml:space="preserve"> διατομής 3Χ1.5mm².</w:t>
      </w:r>
    </w:p>
    <w:p w14:paraId="4E0D1DBF" w14:textId="77777777" w:rsidR="008360DA" w:rsidRDefault="008360DA">
      <w:pPr>
        <w:pStyle w:val="Arial11pt151"/>
      </w:pPr>
    </w:p>
    <w:p w14:paraId="683B0093" w14:textId="77777777" w:rsidR="008360DA" w:rsidRDefault="00154242">
      <w:pPr>
        <w:pStyle w:val="Arial11pt151"/>
      </w:pPr>
      <w:r>
        <w:t>Για το τράβηγμα των καλωδίων στο υπόγειο δίκτυο θα προβλεφθούν φρεάτια. Προβλέπεται πάντοτε ένα φρεάτιο στην προκατασκευασμένη βάση κάθε ιστού ενσωματωμένο σε αυτή, καθώς και φρεάτιο στη βάση του πίνακα διανομής (</w:t>
      </w:r>
      <w:proofErr w:type="spellStart"/>
      <w:r>
        <w:t>πίλλαρ</w:t>
      </w:r>
      <w:proofErr w:type="spellEnd"/>
      <w:r>
        <w:t>).</w:t>
      </w:r>
    </w:p>
    <w:p w14:paraId="3A91FF97" w14:textId="77777777" w:rsidR="008360DA" w:rsidRDefault="008360DA">
      <w:pPr>
        <w:pStyle w:val="Arial11pt151"/>
      </w:pPr>
    </w:p>
    <w:p w14:paraId="0E0704D2" w14:textId="77777777" w:rsidR="008360DA" w:rsidRDefault="00154242">
      <w:pPr>
        <w:pStyle w:val="Arial11pt151"/>
      </w:pPr>
      <w:r>
        <w:t xml:space="preserve">Όλα τα φρεάτια θα κατασκευάζονται με μη </w:t>
      </w:r>
      <w:proofErr w:type="spellStart"/>
      <w:r>
        <w:t>υδατοπερατό</w:t>
      </w:r>
      <w:proofErr w:type="spellEnd"/>
      <w:r>
        <w:t xml:space="preserve"> οπλισμένο σκυρόδεμα πάχους τοιχωμάτων </w:t>
      </w:r>
      <w:r w:rsidR="007C5592">
        <w:t>15</w:t>
      </w:r>
      <w:r>
        <w:t>0mm τουλάχιστον.</w:t>
      </w:r>
    </w:p>
    <w:p w14:paraId="3E50B246" w14:textId="77777777" w:rsidR="008360DA" w:rsidRPr="00C267EF" w:rsidRDefault="008360DA">
      <w:pPr>
        <w:pStyle w:val="Arial11pt151"/>
      </w:pPr>
    </w:p>
    <w:p w14:paraId="38D3F3EF" w14:textId="77777777" w:rsidR="008360DA" w:rsidRDefault="00154242">
      <w:pPr>
        <w:pStyle w:val="Arial11pt151"/>
      </w:pPr>
      <w:r>
        <w:t xml:space="preserve">Τα φρεάτια θα φέρουν περιμετρικό πλαίσιο και κάλυμμα. Το </w:t>
      </w:r>
      <w:proofErr w:type="spellStart"/>
      <w:r>
        <w:t>περιµετρικό</w:t>
      </w:r>
      <w:proofErr w:type="spellEnd"/>
      <w:r>
        <w:t xml:space="preserve"> πλαίσιο θα είναι </w:t>
      </w:r>
      <w:proofErr w:type="spellStart"/>
      <w:r>
        <w:t>εγκιβωτισµένο</w:t>
      </w:r>
      <w:proofErr w:type="spellEnd"/>
      <w:r>
        <w:t xml:space="preserve"> στο χείλος του φρεατίου και θα διαθέτει διπλή υποδοχή για την στήριξη του καλύμματος. Το κάλυμμα θα είναι </w:t>
      </w:r>
      <w:proofErr w:type="spellStart"/>
      <w:r>
        <w:t>χυτοσιδηρό</w:t>
      </w:r>
      <w:proofErr w:type="spellEnd"/>
      <w:r>
        <w:t xml:space="preserve"> και η όλη κατασκευή θα είναι πλήρως στεγανή. </w:t>
      </w:r>
    </w:p>
    <w:p w14:paraId="3641DCC2" w14:textId="77777777" w:rsidR="008360DA" w:rsidRDefault="008360DA">
      <w:pPr>
        <w:rPr>
          <w:lang w:val="el-GR"/>
        </w:rPr>
      </w:pPr>
    </w:p>
    <w:p w14:paraId="17BEDC84" w14:textId="77777777" w:rsidR="008360DA" w:rsidRDefault="00154242">
      <w:pPr>
        <w:pStyle w:val="Arial11pt151"/>
      </w:pPr>
      <w:r>
        <w:t xml:space="preserve">Η πλήρωση του κενού μεταξύ των παρειών του σκάμματος και των φρεατίων </w:t>
      </w:r>
      <w:proofErr w:type="spellStart"/>
      <w:r>
        <w:t>επανεπιχώνεται</w:t>
      </w:r>
      <w:proofErr w:type="spellEnd"/>
      <w:r>
        <w:t xml:space="preserve"> με άμμο λατομείου και αποκαθίσταται η επιφάνεια του εδάφους στην αρχική της κατάσταση. </w:t>
      </w:r>
      <w:proofErr w:type="spellStart"/>
      <w:r>
        <w:t>To</w:t>
      </w:r>
      <w:proofErr w:type="spellEnd"/>
      <w:r>
        <w:t xml:space="preserve"> υλικό της </w:t>
      </w:r>
      <w:proofErr w:type="spellStart"/>
      <w:r>
        <w:t>επανεπίχωσης</w:t>
      </w:r>
      <w:proofErr w:type="spellEnd"/>
      <w:r>
        <w:t xml:space="preserve"> θα συμπυκνώνεται, ώστε να δέχεται τα φορτία που προβλέπονται να διέρχονται στην επιφάνεια της τάφρου δίχως να παραμορφώνεται (κατά ΕΝ 124). </w:t>
      </w:r>
    </w:p>
    <w:p w14:paraId="101E65DC" w14:textId="77777777" w:rsidR="00D6785D" w:rsidRDefault="00D6785D">
      <w:pPr>
        <w:pStyle w:val="Arial11pt151"/>
      </w:pPr>
    </w:p>
    <w:p w14:paraId="79365B58" w14:textId="77777777" w:rsidR="008360DA" w:rsidRDefault="00154242">
      <w:pPr>
        <w:pStyle w:val="Arial11pt151"/>
      </w:pPr>
      <w:r>
        <w:t>Ο κενός χώρος εντός του φρεατίου θα πληρώνεται επίσης με άμμο λατομείου.</w:t>
      </w:r>
    </w:p>
    <w:p w14:paraId="355B488A" w14:textId="77777777" w:rsidR="00A30E5A" w:rsidRDefault="00A30E5A">
      <w:pPr>
        <w:suppressAutoHyphens w:val="0"/>
        <w:rPr>
          <w:color w:val="000000"/>
          <w:lang w:val="el-GR"/>
        </w:rPr>
      </w:pPr>
      <w:r>
        <w:rPr>
          <w:color w:val="000000"/>
          <w:lang w:val="el-GR"/>
        </w:rPr>
        <w:br w:type="page"/>
      </w:r>
    </w:p>
    <w:p w14:paraId="09FA9C7E" w14:textId="77777777" w:rsidR="008360DA" w:rsidRDefault="00154242">
      <w:pPr>
        <w:pStyle w:val="Arial11pt151"/>
      </w:pPr>
      <w:r>
        <w:rPr>
          <w:u w:val="single"/>
        </w:rPr>
        <w:lastRenderedPageBreak/>
        <w:t>Γειώσεις</w:t>
      </w:r>
    </w:p>
    <w:p w14:paraId="6E5256C0" w14:textId="77777777" w:rsidR="008360DA" w:rsidRDefault="008360DA">
      <w:pPr>
        <w:pStyle w:val="Arial11pt151"/>
      </w:pPr>
    </w:p>
    <w:p w14:paraId="67D700CE" w14:textId="77777777" w:rsidR="008360DA" w:rsidRDefault="00154242">
      <w:pPr>
        <w:pStyle w:val="Arial11pt151"/>
      </w:pPr>
      <w:r>
        <w:t>Για την γείωση της εγκατάστασης οδικού φωτισμού θα προβλεφθεί γυμνός χάλκινος αγωγός πολύκλωνος διατομής 25 mm², ο οποίος θα εγκατασταθεί μέσα στο έδαφος και θα οδεύει παράλληλα (στην ίδια τάφρο) με το τροφοδοτικό καλώδιο των ιστών και θα τρέχει εξωτερικά του σωλήνα ΡΕ Φ90.</w:t>
      </w:r>
    </w:p>
    <w:p w14:paraId="3E46BED2" w14:textId="77777777" w:rsidR="008360DA" w:rsidRDefault="008360DA">
      <w:pPr>
        <w:pStyle w:val="Arial11pt151"/>
      </w:pPr>
    </w:p>
    <w:p w14:paraId="3B134BEA" w14:textId="77777777" w:rsidR="008360DA" w:rsidRDefault="00154242">
      <w:pPr>
        <w:pStyle w:val="Arial11pt151"/>
      </w:pPr>
      <w:r>
        <w:t xml:space="preserve">Το </w:t>
      </w:r>
      <w:proofErr w:type="spellStart"/>
      <w:r>
        <w:t>ακροκιβώτιο</w:t>
      </w:r>
      <w:proofErr w:type="spellEnd"/>
      <w:r>
        <w:t xml:space="preserve"> κάθε ιστού θα συνδέεται με τον αγωγό γείωσης μέσω γυμνού χάλκινου αγωγού διατομής 6 mm². Η σύνδεση των δύο αγωγών θα γίνεται με τη βοήθεια σφιγκτήρων μέσα στο φρεάτιο της βάσης του </w:t>
      </w:r>
      <w:proofErr w:type="spellStart"/>
      <w:r>
        <w:t>σιδηροϊστού</w:t>
      </w:r>
      <w:proofErr w:type="spellEnd"/>
      <w:r>
        <w:t>, από όπου περνάει και ο αγωγός γείωσης.</w:t>
      </w:r>
    </w:p>
    <w:p w14:paraId="6E5430BD" w14:textId="77777777" w:rsidR="008360DA" w:rsidRDefault="008360DA">
      <w:pPr>
        <w:pStyle w:val="Arial11pt151"/>
      </w:pPr>
    </w:p>
    <w:p w14:paraId="2EDEAF9B" w14:textId="77777777" w:rsidR="008360DA" w:rsidRDefault="00154242">
      <w:pPr>
        <w:pStyle w:val="Arial11pt151"/>
      </w:pPr>
      <w:r>
        <w:t xml:space="preserve">Ο αγωγός γείωσης θα συνδεθεί επίσης προς τη στεγανή διανομή μέσα στο </w:t>
      </w:r>
      <w:proofErr w:type="spellStart"/>
      <w:r>
        <w:t>πίλλαρ</w:t>
      </w:r>
      <w:proofErr w:type="spellEnd"/>
      <w:r>
        <w:t>.</w:t>
      </w:r>
    </w:p>
    <w:p w14:paraId="3003AB58" w14:textId="77777777" w:rsidR="008360DA" w:rsidRDefault="008360DA">
      <w:pPr>
        <w:pStyle w:val="Arial11pt151"/>
      </w:pPr>
    </w:p>
    <w:p w14:paraId="17D1273D" w14:textId="77777777" w:rsidR="008360DA" w:rsidRDefault="00154242">
      <w:pPr>
        <w:pStyle w:val="Arial11pt151"/>
      </w:pPr>
      <w:r>
        <w:t>Ο αγωγός γείωσης θα συνδεθεί τέλος και προς πλάκες γείωσης. Πλάκες γείωσης προβλέπονται στο τέλος κάθε τροφοδοτικής γραμμής. Οι πλάκες γείωσης θα κατασκευασθούν από πλάκες χαλκού διαστάσεων 500x500x5mm και θα εγκατασταθούν μέσα στο έδαφος σε βάθος 1.0 μ.</w:t>
      </w:r>
    </w:p>
    <w:p w14:paraId="4DDB0196" w14:textId="77777777" w:rsidR="008360DA" w:rsidRDefault="008360DA">
      <w:pPr>
        <w:pStyle w:val="Arial11pt151"/>
      </w:pPr>
    </w:p>
    <w:p w14:paraId="65D8BAB2" w14:textId="77777777" w:rsidR="008360DA" w:rsidRDefault="00154242">
      <w:pPr>
        <w:pStyle w:val="Arial11pt151"/>
      </w:pPr>
      <w:r>
        <w:t>Στον πίνακα διανομής (</w:t>
      </w:r>
      <w:proofErr w:type="spellStart"/>
      <w:r>
        <w:t>pillar</w:t>
      </w:r>
      <w:proofErr w:type="spellEnd"/>
      <w:r>
        <w:t xml:space="preserve">), προβλέπεται ράβδος γείωσης </w:t>
      </w:r>
      <w:proofErr w:type="spellStart"/>
      <w:r>
        <w:t>St</w:t>
      </w:r>
      <w:proofErr w:type="spellEnd"/>
      <w:r>
        <w:t>/E-</w:t>
      </w:r>
      <w:proofErr w:type="spellStart"/>
      <w:r>
        <w:t>Cu</w:t>
      </w:r>
      <w:proofErr w:type="spellEnd"/>
      <w:r>
        <w:t xml:space="preserve"> Φ17mmX1.5m, εγκατεστημένη στο έδαφος.</w:t>
      </w:r>
    </w:p>
    <w:p w14:paraId="467F2B63" w14:textId="77777777" w:rsidR="00154242" w:rsidRDefault="00154242">
      <w:pPr>
        <w:pStyle w:val="Arial11pt151"/>
      </w:pPr>
    </w:p>
    <w:sectPr w:rsidR="00154242">
      <w:headerReference w:type="default" r:id="rId10"/>
      <w:footerReference w:type="default" r:id="rId11"/>
      <w:pgSz w:w="11906" w:h="16838"/>
      <w:pgMar w:top="1440" w:right="1800" w:bottom="1440" w:left="1800" w:header="720" w:footer="720" w:gutter="0"/>
      <w:cols w:space="720"/>
      <w:docGrid w:linePitch="360" w:charSpace="-40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D8BA7" w14:textId="77777777" w:rsidR="00BE10F3" w:rsidRDefault="00BE10F3">
      <w:r>
        <w:separator/>
      </w:r>
    </w:p>
  </w:endnote>
  <w:endnote w:type="continuationSeparator" w:id="0">
    <w:p w14:paraId="096A3162" w14:textId="77777777" w:rsidR="00BE10F3" w:rsidRDefault="00BE1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A1"/>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lasArial">
    <w:altName w:val="Courier New"/>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CED94" w14:textId="77777777" w:rsidR="00671CE1" w:rsidRDefault="00671CE1">
    <w:pPr>
      <w:pStyle w:val="ad"/>
      <w:pBdr>
        <w:top w:val="single" w:sz="4" w:space="1" w:color="000000"/>
        <w:left w:val="none" w:sz="0" w:space="0" w:color="000000"/>
        <w:bottom w:val="none" w:sz="0" w:space="0" w:color="000000"/>
        <w:right w:val="none" w:sz="0" w:space="0" w:color="000000"/>
      </w:pBdr>
      <w:ind w:right="26"/>
    </w:pPr>
    <w:r>
      <w:rPr>
        <w:rFonts w:cs="Arial"/>
        <w:sz w:val="16"/>
        <w:szCs w:val="16"/>
        <w:lang w:val="el-GR"/>
      </w:rPr>
      <w:t>Τεχνική Περιγραφή Η/Μ Εγκαταστάσεων</w:t>
    </w:r>
    <w:r>
      <w:rPr>
        <w:rFonts w:cs="Arial"/>
        <w:sz w:val="16"/>
        <w:szCs w:val="16"/>
        <w:lang w:val="el-GR"/>
      </w:rPr>
      <w:tab/>
    </w:r>
    <w:r>
      <w:rPr>
        <w:rFonts w:cs="Arial"/>
        <w:sz w:val="16"/>
        <w:szCs w:val="16"/>
        <w:lang w:val="el-GR"/>
      </w:rPr>
      <w:tab/>
      <w:t xml:space="preserve">Σελ. </w:t>
    </w:r>
    <w:r>
      <w:rPr>
        <w:rStyle w:val="a3"/>
        <w:rFonts w:cs="Arial"/>
        <w:sz w:val="16"/>
        <w:szCs w:val="16"/>
      </w:rPr>
      <w:fldChar w:fldCharType="begin"/>
    </w:r>
    <w:r w:rsidRPr="00C267EF">
      <w:rPr>
        <w:rStyle w:val="a3"/>
        <w:rFonts w:cs="Arial"/>
        <w:sz w:val="16"/>
        <w:szCs w:val="16"/>
        <w:lang w:val="el-GR"/>
      </w:rPr>
      <w:instrText xml:space="preserve"> </w:instrText>
    </w:r>
    <w:r>
      <w:rPr>
        <w:rStyle w:val="a3"/>
        <w:rFonts w:cs="Arial"/>
        <w:sz w:val="16"/>
        <w:szCs w:val="16"/>
      </w:rPr>
      <w:instrText>PAGE</w:instrText>
    </w:r>
    <w:r w:rsidRPr="00C267EF">
      <w:rPr>
        <w:rStyle w:val="a3"/>
        <w:rFonts w:cs="Arial"/>
        <w:sz w:val="16"/>
        <w:szCs w:val="16"/>
        <w:lang w:val="el-GR"/>
      </w:rPr>
      <w:instrText xml:space="preserve"> </w:instrText>
    </w:r>
    <w:r>
      <w:rPr>
        <w:rStyle w:val="a3"/>
        <w:rFonts w:cs="Arial"/>
        <w:sz w:val="16"/>
        <w:szCs w:val="16"/>
      </w:rPr>
      <w:fldChar w:fldCharType="separate"/>
    </w:r>
    <w:r w:rsidR="00C13427">
      <w:rPr>
        <w:rStyle w:val="a3"/>
        <w:rFonts w:cs="Arial"/>
        <w:noProof/>
        <w:sz w:val="16"/>
        <w:szCs w:val="16"/>
      </w:rPr>
      <w:t>2</w:t>
    </w:r>
    <w:r>
      <w:rPr>
        <w:rStyle w:val="a3"/>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E974E" w14:textId="77777777" w:rsidR="00BE10F3" w:rsidRDefault="00BE10F3">
      <w:r>
        <w:separator/>
      </w:r>
    </w:p>
  </w:footnote>
  <w:footnote w:type="continuationSeparator" w:id="0">
    <w:p w14:paraId="5B0F622F" w14:textId="77777777" w:rsidR="00BE10F3" w:rsidRDefault="00BE1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881DD" w14:textId="77777777" w:rsidR="00671CE1" w:rsidRPr="00C267EF" w:rsidRDefault="00671CE1">
    <w:pPr>
      <w:pStyle w:val="spc"/>
      <w:pBdr>
        <w:top w:val="none" w:sz="0" w:space="0" w:color="000000"/>
        <w:left w:val="none" w:sz="0" w:space="0" w:color="000000"/>
        <w:bottom w:val="single" w:sz="4" w:space="1" w:color="000000"/>
        <w:right w:val="none" w:sz="0" w:space="0" w:color="000000"/>
      </w:pBdr>
      <w:spacing w:line="288" w:lineRule="auto"/>
      <w:ind w:left="0" w:firstLine="0"/>
      <w:jc w:val="center"/>
      <w:rPr>
        <w:lang w:val="el-GR"/>
      </w:rPr>
    </w:pPr>
    <w:r w:rsidRPr="00671CE1">
      <w:rPr>
        <w:rFonts w:ascii="Arial Narrow" w:hAnsi="Arial Narrow"/>
        <w:sz w:val="18"/>
        <w:szCs w:val="18"/>
        <w:lang w:val="el-GR"/>
      </w:rPr>
      <w:t>ΜΕΛΕΤΗ ΑΝΑΚΑΤΑΣΚΕΥΗΣ ΚΟΜΒΩΝ</w:t>
    </w:r>
    <w:r>
      <w:rPr>
        <w:rFonts w:ascii="Arial Narrow" w:hAnsi="Arial Narrow"/>
        <w:sz w:val="18"/>
        <w:szCs w:val="18"/>
        <w:lang w:val="el-GR"/>
      </w:rPr>
      <w:t xml:space="preserve"> </w:t>
    </w:r>
    <w:r w:rsidRPr="00671CE1">
      <w:rPr>
        <w:rFonts w:ascii="Arial Narrow" w:hAnsi="Arial Narrow"/>
        <w:sz w:val="18"/>
        <w:szCs w:val="18"/>
        <w:lang w:val="el-GR"/>
      </w:rPr>
      <w:t>ΣΤΗΝ ΑΡ. 9 ΕΠ. ΟΔΟ</w:t>
    </w:r>
    <w:r>
      <w:rPr>
        <w:rFonts w:ascii="Arial Narrow" w:hAnsi="Arial Narrow"/>
        <w:sz w:val="18"/>
        <w:szCs w:val="18"/>
        <w:lang w:val="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0000002"/>
    <w:multiLevelType w:val="singleLevel"/>
    <w:tmpl w:val="00000002"/>
    <w:name w:val="WW8Num5"/>
    <w:lvl w:ilvl="0">
      <w:start w:val="1"/>
      <w:numFmt w:val="bullet"/>
      <w:pStyle w:val="10"/>
      <w:lvlText w:val=""/>
      <w:lvlJc w:val="left"/>
      <w:pPr>
        <w:tabs>
          <w:tab w:val="num" w:pos="360"/>
        </w:tabs>
        <w:ind w:left="360" w:hanging="360"/>
      </w:pPr>
      <w:rPr>
        <w:rFonts w:ascii="Wingdings" w:hAnsi="Wingdings" w:cs="Wingdings"/>
      </w:rPr>
    </w:lvl>
  </w:abstractNum>
  <w:abstractNum w:abstractNumId="2" w15:restartNumberingAfterBreak="0">
    <w:nsid w:val="00000003"/>
    <w:multiLevelType w:val="singleLevel"/>
    <w:tmpl w:val="00000003"/>
    <w:name w:val="WW8Num7"/>
    <w:lvl w:ilvl="0">
      <w:start w:val="1"/>
      <w:numFmt w:val="decimal"/>
      <w:pStyle w:val="Eli3"/>
      <w:lvlText w:val="%1."/>
      <w:lvlJc w:val="left"/>
      <w:pPr>
        <w:tabs>
          <w:tab w:val="num" w:pos="720"/>
        </w:tabs>
        <w:ind w:left="720" w:hanging="360"/>
      </w:pPr>
    </w:lvl>
  </w:abstractNum>
  <w:abstractNum w:abstractNumId="3" w15:restartNumberingAfterBreak="0">
    <w:nsid w:val="00000004"/>
    <w:multiLevelType w:val="singleLevel"/>
    <w:tmpl w:val="00000004"/>
    <w:name w:val="WW8Num9"/>
    <w:lvl w:ilvl="0">
      <w:start w:val="1"/>
      <w:numFmt w:val="decimal"/>
      <w:lvlText w:val="(%1)"/>
      <w:lvlJc w:val="center"/>
      <w:pPr>
        <w:tabs>
          <w:tab w:val="num" w:pos="0"/>
        </w:tabs>
        <w:ind w:left="720" w:hanging="360"/>
      </w:pPr>
      <w:rPr>
        <w:rFonts w:ascii="Arial" w:hAnsi="Arial" w:cs="Arial"/>
      </w:rPr>
    </w:lvl>
  </w:abstractNum>
  <w:abstractNum w:abstractNumId="4" w15:restartNumberingAfterBreak="0">
    <w:nsid w:val="00000005"/>
    <w:multiLevelType w:val="multilevel"/>
    <w:tmpl w:val="00000005"/>
    <w:lvl w:ilvl="0">
      <w:start w:val="1"/>
      <w:numFmt w:val="bullet"/>
      <w:lvlText w:val=""/>
      <w:lvlJc w:val="left"/>
      <w:pPr>
        <w:tabs>
          <w:tab w:val="num" w:pos="0"/>
        </w:tabs>
        <w:ind w:left="283" w:hanging="283"/>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3725702"/>
    <w:multiLevelType w:val="singleLevel"/>
    <w:tmpl w:val="00000004"/>
    <w:lvl w:ilvl="0">
      <w:start w:val="1"/>
      <w:numFmt w:val="decimal"/>
      <w:lvlText w:val="(%1)"/>
      <w:lvlJc w:val="center"/>
      <w:pPr>
        <w:tabs>
          <w:tab w:val="num" w:pos="0"/>
        </w:tabs>
        <w:ind w:left="720" w:hanging="360"/>
      </w:pPr>
      <w:rPr>
        <w:rFonts w:ascii="Arial" w:hAnsi="Arial" w:cs="Arial"/>
      </w:rPr>
    </w:lvl>
  </w:abstractNum>
  <w:abstractNum w:abstractNumId="7" w15:restartNumberingAfterBreak="0">
    <w:nsid w:val="10C51B9C"/>
    <w:multiLevelType w:val="singleLevel"/>
    <w:tmpl w:val="00000004"/>
    <w:lvl w:ilvl="0">
      <w:start w:val="1"/>
      <w:numFmt w:val="decimal"/>
      <w:lvlText w:val="(%1)"/>
      <w:lvlJc w:val="center"/>
      <w:pPr>
        <w:tabs>
          <w:tab w:val="num" w:pos="0"/>
        </w:tabs>
        <w:ind w:left="720" w:hanging="360"/>
      </w:pPr>
      <w:rPr>
        <w:rFonts w:ascii="Arial" w:hAnsi="Arial" w:cs="Arial"/>
      </w:rPr>
    </w:lvl>
  </w:abstractNum>
  <w:abstractNum w:abstractNumId="8" w15:restartNumberingAfterBreak="0">
    <w:nsid w:val="40BA63F5"/>
    <w:multiLevelType w:val="hybridMultilevel"/>
    <w:tmpl w:val="11A8B7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7658512F"/>
    <w:multiLevelType w:val="hybridMultilevel"/>
    <w:tmpl w:val="74649D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0"/>
  </w:num>
  <w:num w:numId="8">
    <w:abstractNumId w:val="7"/>
  </w:num>
  <w:num w:numId="9">
    <w:abstractNumId w:val="6"/>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6E79"/>
    <w:rsid w:val="000153E2"/>
    <w:rsid w:val="00043908"/>
    <w:rsid w:val="000C1A3F"/>
    <w:rsid w:val="000C53EF"/>
    <w:rsid w:val="000D5271"/>
    <w:rsid w:val="000F7F4A"/>
    <w:rsid w:val="00154242"/>
    <w:rsid w:val="00183375"/>
    <w:rsid w:val="00191409"/>
    <w:rsid w:val="00192AEB"/>
    <w:rsid w:val="001B55B0"/>
    <w:rsid w:val="001C1180"/>
    <w:rsid w:val="00212C39"/>
    <w:rsid w:val="00250FE6"/>
    <w:rsid w:val="00265739"/>
    <w:rsid w:val="002A3F51"/>
    <w:rsid w:val="002F4BBF"/>
    <w:rsid w:val="00303BF9"/>
    <w:rsid w:val="003505F6"/>
    <w:rsid w:val="003751F4"/>
    <w:rsid w:val="00391E5C"/>
    <w:rsid w:val="003C6272"/>
    <w:rsid w:val="003F50EC"/>
    <w:rsid w:val="00402061"/>
    <w:rsid w:val="00417415"/>
    <w:rsid w:val="00455532"/>
    <w:rsid w:val="00455EC8"/>
    <w:rsid w:val="00467E47"/>
    <w:rsid w:val="004936F2"/>
    <w:rsid w:val="004A61D7"/>
    <w:rsid w:val="004C0A50"/>
    <w:rsid w:val="004E178B"/>
    <w:rsid w:val="004F5EB2"/>
    <w:rsid w:val="0052217F"/>
    <w:rsid w:val="00524C20"/>
    <w:rsid w:val="0054339E"/>
    <w:rsid w:val="005C7C52"/>
    <w:rsid w:val="005E506B"/>
    <w:rsid w:val="005F3684"/>
    <w:rsid w:val="005F757D"/>
    <w:rsid w:val="00600501"/>
    <w:rsid w:val="00630D84"/>
    <w:rsid w:val="00636D90"/>
    <w:rsid w:val="00646DAC"/>
    <w:rsid w:val="00671CE1"/>
    <w:rsid w:val="00690185"/>
    <w:rsid w:val="00695F9C"/>
    <w:rsid w:val="006A4904"/>
    <w:rsid w:val="006B696A"/>
    <w:rsid w:val="006D4049"/>
    <w:rsid w:val="007153DA"/>
    <w:rsid w:val="007912F8"/>
    <w:rsid w:val="007C5592"/>
    <w:rsid w:val="007E7885"/>
    <w:rsid w:val="00823ADB"/>
    <w:rsid w:val="008328D0"/>
    <w:rsid w:val="008360DA"/>
    <w:rsid w:val="008629BD"/>
    <w:rsid w:val="008A3578"/>
    <w:rsid w:val="008F311A"/>
    <w:rsid w:val="009125E9"/>
    <w:rsid w:val="00941AED"/>
    <w:rsid w:val="00962474"/>
    <w:rsid w:val="00974583"/>
    <w:rsid w:val="00974CEE"/>
    <w:rsid w:val="00982EEF"/>
    <w:rsid w:val="009C0E9A"/>
    <w:rsid w:val="009F1CA0"/>
    <w:rsid w:val="009F4783"/>
    <w:rsid w:val="009F5015"/>
    <w:rsid w:val="00A30E5A"/>
    <w:rsid w:val="00A54D00"/>
    <w:rsid w:val="00A6370C"/>
    <w:rsid w:val="00AC6E79"/>
    <w:rsid w:val="00AD53AB"/>
    <w:rsid w:val="00AD618C"/>
    <w:rsid w:val="00B414B9"/>
    <w:rsid w:val="00B7253E"/>
    <w:rsid w:val="00B74BF1"/>
    <w:rsid w:val="00BB6FFB"/>
    <w:rsid w:val="00BE10F3"/>
    <w:rsid w:val="00C13427"/>
    <w:rsid w:val="00C15F46"/>
    <w:rsid w:val="00C177AB"/>
    <w:rsid w:val="00C20964"/>
    <w:rsid w:val="00C218B7"/>
    <w:rsid w:val="00C267EF"/>
    <w:rsid w:val="00C35492"/>
    <w:rsid w:val="00C61690"/>
    <w:rsid w:val="00C62E4A"/>
    <w:rsid w:val="00CA3789"/>
    <w:rsid w:val="00CA5B34"/>
    <w:rsid w:val="00CB55B3"/>
    <w:rsid w:val="00CD09B6"/>
    <w:rsid w:val="00D102A1"/>
    <w:rsid w:val="00D216B1"/>
    <w:rsid w:val="00D34E54"/>
    <w:rsid w:val="00D50CA7"/>
    <w:rsid w:val="00D55CF1"/>
    <w:rsid w:val="00D6785D"/>
    <w:rsid w:val="00D95395"/>
    <w:rsid w:val="00D96784"/>
    <w:rsid w:val="00DA69E7"/>
    <w:rsid w:val="00DB562E"/>
    <w:rsid w:val="00DB58B1"/>
    <w:rsid w:val="00DB7070"/>
    <w:rsid w:val="00DC1A40"/>
    <w:rsid w:val="00DF7502"/>
    <w:rsid w:val="00E6702E"/>
    <w:rsid w:val="00E778B9"/>
    <w:rsid w:val="00E93BB0"/>
    <w:rsid w:val="00EA7513"/>
    <w:rsid w:val="00EB251B"/>
    <w:rsid w:val="00EF5595"/>
    <w:rsid w:val="00F037B1"/>
    <w:rsid w:val="00F66856"/>
    <w:rsid w:val="00F81609"/>
    <w:rsid w:val="00F86D8D"/>
    <w:rsid w:val="00F952B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9CBC3B"/>
  <w15:docId w15:val="{EF05E018-A97C-4F93-9478-919F66DF4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rFonts w:ascii="Arial" w:hAnsi="Arial"/>
      <w:sz w:val="22"/>
      <w:lang w:val="en-AU" w:eastAsia="zh-CN"/>
    </w:rPr>
  </w:style>
  <w:style w:type="paragraph" w:styleId="1">
    <w:name w:val="heading 1"/>
    <w:basedOn w:val="a"/>
    <w:next w:val="a"/>
    <w:qFormat/>
    <w:pPr>
      <w:numPr>
        <w:numId w:val="1"/>
      </w:numPr>
      <w:shd w:val="clear" w:color="auto" w:fill="B2B2B2"/>
      <w:tabs>
        <w:tab w:val="left" w:pos="504"/>
      </w:tabs>
      <w:spacing w:before="240" w:line="288" w:lineRule="auto"/>
      <w:jc w:val="both"/>
      <w:outlineLvl w:val="0"/>
    </w:pPr>
    <w:rPr>
      <w:rFonts w:cs="Arial"/>
      <w:b/>
      <w:szCs w:val="22"/>
      <w:lang w:val="en-GB"/>
    </w:rPr>
  </w:style>
  <w:style w:type="paragraph" w:styleId="2">
    <w:name w:val="heading 2"/>
    <w:basedOn w:val="a"/>
    <w:next w:val="a"/>
    <w:qFormat/>
    <w:pPr>
      <w:numPr>
        <w:ilvl w:val="1"/>
        <w:numId w:val="1"/>
      </w:numPr>
      <w:shd w:val="clear" w:color="auto" w:fill="CCCCCC"/>
      <w:spacing w:before="120" w:line="288" w:lineRule="auto"/>
      <w:jc w:val="both"/>
      <w:outlineLvl w:val="1"/>
    </w:pPr>
    <w:rPr>
      <w:rFonts w:cs="Arial"/>
      <w:b/>
      <w:szCs w:val="22"/>
      <w:lang w:val="el-GR"/>
    </w:rPr>
  </w:style>
  <w:style w:type="paragraph" w:styleId="3">
    <w:name w:val="heading 3"/>
    <w:basedOn w:val="a"/>
    <w:next w:val="a"/>
    <w:qFormat/>
    <w:pPr>
      <w:numPr>
        <w:ilvl w:val="2"/>
        <w:numId w:val="1"/>
      </w:numPr>
      <w:shd w:val="clear" w:color="auto" w:fill="CCCCCC"/>
      <w:tabs>
        <w:tab w:val="left" w:pos="576"/>
      </w:tabs>
      <w:spacing w:before="120" w:line="288" w:lineRule="auto"/>
      <w:jc w:val="both"/>
      <w:outlineLvl w:val="2"/>
    </w:pPr>
    <w:rPr>
      <w:rFonts w:cs="Arial"/>
      <w:b/>
      <w:szCs w:val="22"/>
      <w:lang w:val="el-GR"/>
    </w:rPr>
  </w:style>
  <w:style w:type="paragraph" w:styleId="4">
    <w:name w:val="heading 4"/>
    <w:basedOn w:val="a"/>
    <w:next w:val="a"/>
    <w:qFormat/>
    <w:pPr>
      <w:keepNext/>
      <w:numPr>
        <w:ilvl w:val="3"/>
        <w:numId w:val="1"/>
      </w:numPr>
      <w:spacing w:before="240" w:after="60"/>
      <w:outlineLvl w:val="3"/>
    </w:pPr>
    <w:rPr>
      <w:b/>
      <w:bCs/>
      <w:sz w:val="28"/>
      <w:szCs w:val="28"/>
    </w:rPr>
  </w:style>
  <w:style w:type="paragraph" w:styleId="5">
    <w:name w:val="heading 5"/>
    <w:basedOn w:val="a"/>
    <w:next w:val="a"/>
    <w:qFormat/>
    <w:pPr>
      <w:keepNext/>
      <w:numPr>
        <w:ilvl w:val="4"/>
        <w:numId w:val="1"/>
      </w:numPr>
      <w:jc w:val="both"/>
      <w:outlineLvl w:val="4"/>
    </w:pPr>
    <w:rPr>
      <w:b/>
      <w:sz w:val="24"/>
      <w:lang w:val="el-GR"/>
    </w:rPr>
  </w:style>
  <w:style w:type="paragraph" w:styleId="6">
    <w:name w:val="heading 6"/>
    <w:basedOn w:val="a"/>
    <w:next w:val="a"/>
    <w:qFormat/>
    <w:pPr>
      <w:keepNext/>
      <w:numPr>
        <w:ilvl w:val="5"/>
        <w:numId w:val="1"/>
      </w:numPr>
      <w:overflowPunct w:val="0"/>
      <w:autoSpaceDE w:val="0"/>
      <w:textAlignment w:val="baseline"/>
      <w:outlineLvl w:val="5"/>
    </w:pPr>
    <w:rPr>
      <w:rFonts w:cs="Arial"/>
      <w:b/>
      <w:lang w:val="el-GR"/>
    </w:rPr>
  </w:style>
  <w:style w:type="paragraph" w:styleId="7">
    <w:name w:val="heading 7"/>
    <w:basedOn w:val="a"/>
    <w:next w:val="a"/>
    <w:qFormat/>
    <w:pPr>
      <w:keepNext/>
      <w:numPr>
        <w:ilvl w:val="6"/>
        <w:numId w:val="1"/>
      </w:numPr>
      <w:tabs>
        <w:tab w:val="left" w:pos="8364"/>
      </w:tabs>
      <w:ind w:left="0" w:right="-1" w:firstLine="0"/>
      <w:outlineLvl w:val="6"/>
    </w:pPr>
    <w:rPr>
      <w:rFonts w:cs="Arial"/>
      <w:u w:val="single"/>
      <w:lang w:val="el-GR"/>
    </w:rPr>
  </w:style>
  <w:style w:type="paragraph" w:styleId="8">
    <w:name w:val="heading 8"/>
    <w:basedOn w:val="a"/>
    <w:next w:val="a"/>
    <w:qFormat/>
    <w:pPr>
      <w:keepNext/>
      <w:numPr>
        <w:ilvl w:val="7"/>
        <w:numId w:val="1"/>
      </w:numPr>
      <w:jc w:val="both"/>
      <w:outlineLvl w:val="7"/>
    </w:pPr>
    <w:rPr>
      <w:b/>
      <w:sz w:val="28"/>
      <w:lang w:val="el-GR"/>
    </w:rPr>
  </w:style>
  <w:style w:type="paragraph" w:styleId="9">
    <w:name w:val="heading 9"/>
    <w:basedOn w:val="a"/>
    <w:next w:val="a"/>
    <w:qFormat/>
    <w:pPr>
      <w:numPr>
        <w:ilvl w:val="8"/>
        <w:numId w:val="1"/>
      </w:numPr>
      <w:spacing w:before="240" w:after="60"/>
      <w:outlineLvl w:val="8"/>
    </w:pPr>
    <w:rPr>
      <w:rFonts w:cs="Arial"/>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Wingdings" w:hAnsi="Wingdings" w:cs="Wingdings"/>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Arial" w:hAnsi="Arial" w:cs="Aria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11">
    <w:name w:val="Προεπιλεγμένη γραμματοσειρά1"/>
  </w:style>
  <w:style w:type="character" w:styleId="a3">
    <w:name w:val="page number"/>
    <w:basedOn w:val="11"/>
  </w:style>
  <w:style w:type="character" w:customStyle="1" w:styleId="a4">
    <w:name w:val="Χαρακτήρες υποσημείωσης"/>
    <w:basedOn w:val="11"/>
    <w:rPr>
      <w:position w:val="6"/>
      <w:sz w:val="16"/>
    </w:rPr>
  </w:style>
  <w:style w:type="character" w:customStyle="1" w:styleId="Arial11ptChar">
    <w:name w:val="Στυλ Arial 11 pt Char"/>
    <w:basedOn w:val="11"/>
    <w:rPr>
      <w:rFonts w:ascii="Arial" w:hAnsi="Arial" w:cs="Arial"/>
      <w:sz w:val="22"/>
      <w:lang w:val="el-GR" w:bidi="ar-SA"/>
    </w:rPr>
  </w:style>
  <w:style w:type="character" w:styleId="-">
    <w:name w:val="Hyperlink"/>
    <w:basedOn w:val="11"/>
    <w:uiPriority w:val="99"/>
    <w:rPr>
      <w:color w:val="0000FF"/>
      <w:u w:val="single"/>
    </w:rPr>
  </w:style>
  <w:style w:type="character" w:customStyle="1" w:styleId="MEL-KATChar">
    <w:name w:val="MEL-KAT Char"/>
    <w:basedOn w:val="11"/>
    <w:rPr>
      <w:rFonts w:ascii="Arial" w:hAnsi="Arial" w:cs="Arial"/>
    </w:rPr>
  </w:style>
  <w:style w:type="character" w:customStyle="1" w:styleId="a5">
    <w:name w:val="Σύνδεση ευρετηρίου"/>
  </w:style>
  <w:style w:type="character" w:customStyle="1" w:styleId="a6">
    <w:name w:val="Κουκκίδες"/>
    <w:rPr>
      <w:rFonts w:ascii="OpenSymbol" w:eastAsia="OpenSymbol" w:hAnsi="OpenSymbol" w:cs="OpenSymbol"/>
    </w:rPr>
  </w:style>
  <w:style w:type="character" w:customStyle="1" w:styleId="20">
    <w:name w:val="Προεπιλεγμένη γραμματοσειρά2"/>
  </w:style>
  <w:style w:type="paragraph" w:customStyle="1" w:styleId="a7">
    <w:name w:val="Επικεφαλίδα"/>
    <w:basedOn w:val="a"/>
    <w:next w:val="a8"/>
    <w:pPr>
      <w:keepNext/>
      <w:spacing w:before="240" w:after="120"/>
    </w:pPr>
    <w:rPr>
      <w:rFonts w:eastAsia="Microsoft YaHei" w:cs="Mangal"/>
      <w:sz w:val="24"/>
      <w:szCs w:val="28"/>
    </w:rPr>
  </w:style>
  <w:style w:type="paragraph" w:styleId="a8">
    <w:name w:val="Body Text"/>
    <w:basedOn w:val="a"/>
    <w:pPr>
      <w:spacing w:line="288" w:lineRule="auto"/>
      <w:jc w:val="both"/>
    </w:pPr>
    <w:rPr>
      <w:rFonts w:cs="Arial"/>
      <w:lang w:val="el-GR"/>
    </w:rPr>
  </w:style>
  <w:style w:type="paragraph" w:styleId="a9">
    <w:name w:val="List"/>
    <w:basedOn w:val="a8"/>
    <w:rPr>
      <w:rFonts w:cs="Mangal"/>
    </w:rPr>
  </w:style>
  <w:style w:type="paragraph" w:styleId="aa">
    <w:name w:val="caption"/>
    <w:basedOn w:val="a"/>
    <w:qFormat/>
    <w:pPr>
      <w:suppressLineNumbers/>
      <w:spacing w:before="120" w:after="120"/>
    </w:pPr>
    <w:rPr>
      <w:rFonts w:cs="Mangal"/>
      <w:i/>
      <w:iCs/>
      <w:sz w:val="20"/>
      <w:szCs w:val="24"/>
    </w:rPr>
  </w:style>
  <w:style w:type="paragraph" w:customStyle="1" w:styleId="ab">
    <w:name w:val="Ευρετήριο"/>
    <w:basedOn w:val="a"/>
    <w:pPr>
      <w:suppressLineNumbers/>
    </w:pPr>
    <w:rPr>
      <w:rFonts w:cs="Mangal"/>
    </w:rPr>
  </w:style>
  <w:style w:type="paragraph" w:customStyle="1" w:styleId="ac">
    <w:name w:val="Κεφαλίδα και υποσέλιδο"/>
    <w:basedOn w:val="a"/>
    <w:pPr>
      <w:suppressLineNumbers/>
      <w:tabs>
        <w:tab w:val="center" w:pos="4819"/>
        <w:tab w:val="right" w:pos="9638"/>
      </w:tabs>
    </w:pPr>
  </w:style>
  <w:style w:type="paragraph" w:styleId="ad">
    <w:name w:val="footer"/>
    <w:basedOn w:val="a"/>
    <w:pPr>
      <w:tabs>
        <w:tab w:val="center" w:pos="4153"/>
        <w:tab w:val="right" w:pos="8306"/>
      </w:tabs>
    </w:pPr>
  </w:style>
  <w:style w:type="paragraph" w:styleId="ae">
    <w:name w:val="header"/>
    <w:basedOn w:val="a"/>
    <w:pPr>
      <w:tabs>
        <w:tab w:val="center" w:pos="4153"/>
        <w:tab w:val="right" w:pos="8306"/>
      </w:tabs>
    </w:pPr>
  </w:style>
  <w:style w:type="paragraph" w:customStyle="1" w:styleId="para-1">
    <w:name w:val="para-1"/>
    <w:basedOn w:val="a"/>
    <w:pPr>
      <w:tabs>
        <w:tab w:val="left" w:pos="1021"/>
        <w:tab w:val="left" w:pos="1588"/>
      </w:tabs>
      <w:overflowPunct w:val="0"/>
      <w:autoSpaceDE w:val="0"/>
      <w:ind w:left="1021" w:hanging="1021"/>
      <w:jc w:val="both"/>
      <w:textAlignment w:val="baseline"/>
    </w:pPr>
    <w:rPr>
      <w:rFonts w:ascii="HellasArial" w:hAnsi="HellasArial" w:cs="HellasArial"/>
      <w:spacing w:val="5"/>
      <w:lang w:val="en-GB"/>
    </w:rPr>
  </w:style>
  <w:style w:type="paragraph" w:customStyle="1" w:styleId="31">
    <w:name w:val="Σώμα κείμενου με εσοχή 31"/>
    <w:basedOn w:val="a"/>
    <w:pPr>
      <w:spacing w:after="120"/>
      <w:ind w:firstLine="720"/>
      <w:jc w:val="both"/>
    </w:pPr>
    <w:rPr>
      <w:sz w:val="24"/>
      <w:lang w:val="el-GR"/>
    </w:rPr>
  </w:style>
  <w:style w:type="paragraph" w:customStyle="1" w:styleId="pin-1">
    <w:name w:val="pin-1"/>
    <w:basedOn w:val="a"/>
    <w:pPr>
      <w:tabs>
        <w:tab w:val="left" w:pos="454"/>
        <w:tab w:val="left" w:pos="907"/>
        <w:tab w:val="left" w:pos="1361"/>
        <w:tab w:val="left" w:pos="1814"/>
        <w:tab w:val="left" w:pos="2268"/>
        <w:tab w:val="left" w:pos="2722"/>
      </w:tabs>
      <w:overflowPunct w:val="0"/>
      <w:autoSpaceDE w:val="0"/>
      <w:ind w:left="454" w:hanging="454"/>
      <w:jc w:val="both"/>
      <w:textAlignment w:val="baseline"/>
    </w:pPr>
    <w:rPr>
      <w:rFonts w:ascii="HellasArial" w:hAnsi="HellasArial" w:cs="HellasArial"/>
      <w:spacing w:val="5"/>
      <w:lang w:val="en-GB"/>
    </w:rPr>
  </w:style>
  <w:style w:type="paragraph" w:customStyle="1" w:styleId="21">
    <w:name w:val="Σώμα κείμενου με εσοχή 21"/>
    <w:basedOn w:val="a"/>
    <w:pPr>
      <w:ind w:left="720" w:hanging="720"/>
      <w:jc w:val="both"/>
    </w:pPr>
    <w:rPr>
      <w:sz w:val="24"/>
      <w:lang w:val="el-GR"/>
    </w:rPr>
  </w:style>
  <w:style w:type="paragraph" w:customStyle="1" w:styleId="para-2">
    <w:name w:val="para-2"/>
    <w:basedOn w:val="para-1"/>
    <w:pPr>
      <w:tabs>
        <w:tab w:val="left" w:pos="2155"/>
      </w:tabs>
      <w:ind w:left="1588" w:hanging="1588"/>
    </w:pPr>
    <w:rPr>
      <w:lang w:val="el-GR"/>
    </w:rPr>
  </w:style>
  <w:style w:type="paragraph" w:styleId="af">
    <w:name w:val="footnote text"/>
    <w:basedOn w:val="a"/>
    <w:pPr>
      <w:tabs>
        <w:tab w:val="left" w:pos="340"/>
        <w:tab w:val="left" w:pos="737"/>
      </w:tabs>
      <w:overflowPunct w:val="0"/>
      <w:autoSpaceDE w:val="0"/>
      <w:ind w:left="340" w:hanging="340"/>
      <w:jc w:val="both"/>
      <w:textAlignment w:val="baseline"/>
    </w:pPr>
    <w:rPr>
      <w:rFonts w:ascii="HellasArial" w:hAnsi="HellasArial" w:cs="HellasArial"/>
      <w:spacing w:val="5"/>
      <w:sz w:val="18"/>
      <w:lang w:val="en-GB"/>
    </w:rPr>
  </w:style>
  <w:style w:type="paragraph" w:styleId="af0">
    <w:name w:val="Body Text Indent"/>
    <w:basedOn w:val="a"/>
    <w:pPr>
      <w:ind w:left="1440" w:hanging="720"/>
      <w:jc w:val="both"/>
    </w:pPr>
    <w:rPr>
      <w:sz w:val="24"/>
      <w:lang w:val="el-GR"/>
    </w:rPr>
  </w:style>
  <w:style w:type="paragraph" w:customStyle="1" w:styleId="para-2a">
    <w:name w:val="para-2a"/>
    <w:basedOn w:val="a"/>
    <w:pPr>
      <w:tabs>
        <w:tab w:val="left" w:pos="1021"/>
        <w:tab w:val="left" w:pos="1588"/>
        <w:tab w:val="left" w:pos="2155"/>
        <w:tab w:val="left" w:pos="2722"/>
        <w:tab w:val="left" w:pos="3289"/>
      </w:tabs>
      <w:overflowPunct w:val="0"/>
      <w:autoSpaceDE w:val="0"/>
      <w:ind w:left="2155" w:hanging="2155"/>
      <w:jc w:val="both"/>
      <w:textAlignment w:val="baseline"/>
    </w:pPr>
    <w:rPr>
      <w:rFonts w:ascii="HellasArial" w:hAnsi="HellasArial" w:cs="HellasArial"/>
      <w:spacing w:val="5"/>
      <w:lang w:val="el-GR"/>
    </w:rPr>
  </w:style>
  <w:style w:type="paragraph" w:customStyle="1" w:styleId="10">
    <w:name w:val="Λίστα με κουκκίδες1"/>
    <w:basedOn w:val="a"/>
    <w:pPr>
      <w:numPr>
        <w:numId w:val="2"/>
      </w:numPr>
      <w:tabs>
        <w:tab w:val="left" w:pos="1069"/>
      </w:tabs>
      <w:spacing w:after="120"/>
      <w:ind w:left="1066" w:hanging="357"/>
    </w:pPr>
    <w:rPr>
      <w:sz w:val="24"/>
      <w:lang w:val="el-GR"/>
    </w:rPr>
  </w:style>
  <w:style w:type="paragraph" w:customStyle="1" w:styleId="Pages">
    <w:name w:val="Pages"/>
    <w:basedOn w:val="a8"/>
    <w:next w:val="1"/>
    <w:pPr>
      <w:spacing w:after="120" w:line="240" w:lineRule="auto"/>
      <w:jc w:val="left"/>
    </w:pPr>
    <w:rPr>
      <w:lang w:val="en-US"/>
    </w:rPr>
  </w:style>
  <w:style w:type="paragraph" w:styleId="50">
    <w:name w:val="toc 5"/>
    <w:basedOn w:val="a"/>
    <w:next w:val="a"/>
    <w:pPr>
      <w:ind w:left="600"/>
    </w:pPr>
  </w:style>
  <w:style w:type="paragraph" w:customStyle="1" w:styleId="310">
    <w:name w:val="Σώμα κείμενου 31"/>
    <w:basedOn w:val="a"/>
    <w:pPr>
      <w:spacing w:line="360" w:lineRule="auto"/>
      <w:ind w:right="-338"/>
      <w:jc w:val="both"/>
    </w:pPr>
    <w:rPr>
      <w:rFonts w:cs="Arial"/>
      <w:lang w:val="el-GR"/>
    </w:rPr>
  </w:style>
  <w:style w:type="paragraph" w:customStyle="1" w:styleId="pin1">
    <w:name w:val="pin1"/>
    <w:basedOn w:val="a"/>
    <w:pPr>
      <w:tabs>
        <w:tab w:val="left" w:pos="397"/>
        <w:tab w:val="left" w:pos="794"/>
        <w:tab w:val="left" w:pos="1021"/>
        <w:tab w:val="left" w:pos="1588"/>
      </w:tabs>
      <w:overflowPunct w:val="0"/>
      <w:autoSpaceDE w:val="0"/>
      <w:ind w:left="397" w:hanging="397"/>
      <w:jc w:val="both"/>
      <w:textAlignment w:val="baseline"/>
    </w:pPr>
    <w:rPr>
      <w:rFonts w:ascii="HellasArial" w:hAnsi="HellasArial" w:cs="HellasArial"/>
      <w:spacing w:val="5"/>
      <w:lang w:val="el-GR"/>
    </w:rPr>
  </w:style>
  <w:style w:type="paragraph" w:customStyle="1" w:styleId="210">
    <w:name w:val="Σώμα κείμενου 21"/>
    <w:basedOn w:val="a"/>
    <w:pPr>
      <w:overflowPunct w:val="0"/>
      <w:autoSpaceDE w:val="0"/>
      <w:ind w:left="567"/>
      <w:textAlignment w:val="baseline"/>
    </w:pPr>
    <w:rPr>
      <w:rFonts w:cs="Arial"/>
      <w:lang w:val="el-GR"/>
    </w:rPr>
  </w:style>
  <w:style w:type="paragraph" w:styleId="22">
    <w:name w:val="toc 2"/>
    <w:basedOn w:val="a"/>
    <w:next w:val="a"/>
    <w:uiPriority w:val="39"/>
    <w:pPr>
      <w:tabs>
        <w:tab w:val="left" w:pos="605"/>
        <w:tab w:val="right" w:leader="dot" w:pos="8296"/>
      </w:tabs>
      <w:spacing w:line="360" w:lineRule="auto"/>
    </w:pPr>
    <w:rPr>
      <w:rFonts w:cs="Arial"/>
      <w:lang w:val="el-GR" w:eastAsia="el-GR"/>
    </w:rPr>
  </w:style>
  <w:style w:type="paragraph" w:customStyle="1" w:styleId="Eli">
    <w:name w:val="Eli"/>
    <w:basedOn w:val="a8"/>
    <w:pPr>
      <w:spacing w:line="360" w:lineRule="auto"/>
    </w:pPr>
    <w:rPr>
      <w:b/>
    </w:rPr>
  </w:style>
  <w:style w:type="paragraph" w:customStyle="1" w:styleId="Eli1">
    <w:name w:val="Eli1"/>
    <w:basedOn w:val="a"/>
    <w:pPr>
      <w:spacing w:line="360" w:lineRule="auto"/>
      <w:jc w:val="both"/>
    </w:pPr>
    <w:rPr>
      <w:rFonts w:cs="Arial"/>
      <w:b/>
      <w:lang w:val="en-US"/>
    </w:rPr>
  </w:style>
  <w:style w:type="paragraph" w:customStyle="1" w:styleId="Eli2">
    <w:name w:val="Eli2"/>
    <w:basedOn w:val="Eli1"/>
  </w:style>
  <w:style w:type="paragraph" w:customStyle="1" w:styleId="Eli3">
    <w:name w:val="Eli3"/>
    <w:basedOn w:val="Eli"/>
    <w:pPr>
      <w:numPr>
        <w:numId w:val="3"/>
      </w:numPr>
    </w:pPr>
  </w:style>
  <w:style w:type="paragraph" w:styleId="12">
    <w:name w:val="toc 1"/>
    <w:basedOn w:val="a"/>
    <w:next w:val="a"/>
    <w:uiPriority w:val="39"/>
    <w:pPr>
      <w:tabs>
        <w:tab w:val="left" w:pos="600"/>
        <w:tab w:val="right" w:leader="dot" w:pos="8296"/>
      </w:tabs>
      <w:spacing w:line="360" w:lineRule="auto"/>
    </w:pPr>
    <w:rPr>
      <w:rFonts w:cs="Arial"/>
      <w:b/>
      <w:caps/>
      <w:szCs w:val="22"/>
      <w:lang w:val="el-GR" w:eastAsia="el-GR"/>
    </w:rPr>
  </w:style>
  <w:style w:type="paragraph" w:styleId="30">
    <w:name w:val="toc 3"/>
    <w:basedOn w:val="a"/>
    <w:next w:val="a"/>
    <w:pPr>
      <w:ind w:left="200"/>
    </w:pPr>
  </w:style>
  <w:style w:type="paragraph" w:styleId="40">
    <w:name w:val="toc 4"/>
    <w:basedOn w:val="a"/>
    <w:next w:val="a"/>
    <w:pPr>
      <w:ind w:left="400"/>
    </w:pPr>
  </w:style>
  <w:style w:type="paragraph" w:styleId="60">
    <w:name w:val="toc 6"/>
    <w:basedOn w:val="a"/>
    <w:next w:val="a"/>
    <w:pPr>
      <w:ind w:left="800"/>
    </w:pPr>
  </w:style>
  <w:style w:type="paragraph" w:styleId="70">
    <w:name w:val="toc 7"/>
    <w:basedOn w:val="a"/>
    <w:next w:val="a"/>
    <w:pPr>
      <w:ind w:left="1000"/>
    </w:pPr>
  </w:style>
  <w:style w:type="paragraph" w:styleId="80">
    <w:name w:val="toc 8"/>
    <w:basedOn w:val="a"/>
    <w:next w:val="a"/>
    <w:pPr>
      <w:ind w:left="1200"/>
    </w:pPr>
  </w:style>
  <w:style w:type="paragraph" w:styleId="90">
    <w:name w:val="toc 9"/>
    <w:basedOn w:val="a"/>
    <w:next w:val="a"/>
    <w:pPr>
      <w:ind w:left="1400"/>
    </w:pPr>
  </w:style>
  <w:style w:type="paragraph" w:customStyle="1" w:styleId="Arial11pt15">
    <w:name w:val="Στυλ Arial 11 pt Πλήρης Διάστιχο:  15 γραμμή"/>
    <w:basedOn w:val="a"/>
    <w:pPr>
      <w:spacing w:line="360" w:lineRule="auto"/>
      <w:ind w:left="360"/>
      <w:jc w:val="both"/>
    </w:pPr>
    <w:rPr>
      <w:rFonts w:cs="Arial"/>
    </w:rPr>
  </w:style>
  <w:style w:type="paragraph" w:customStyle="1" w:styleId="Arial11pt151">
    <w:name w:val="Στυλ Arial 11 pt Πλήρης Διάστιχο:  15 γραμμή1"/>
    <w:basedOn w:val="a"/>
    <w:pPr>
      <w:spacing w:line="360" w:lineRule="auto"/>
      <w:ind w:firstLine="360"/>
      <w:jc w:val="both"/>
    </w:pPr>
    <w:rPr>
      <w:rFonts w:cs="Arial"/>
      <w:lang w:val="el-GR"/>
    </w:rPr>
  </w:style>
  <w:style w:type="paragraph" w:customStyle="1" w:styleId="Arial11pt">
    <w:name w:val="Στυλ Arial 11 pt"/>
    <w:basedOn w:val="a"/>
    <w:pPr>
      <w:spacing w:line="360" w:lineRule="auto"/>
      <w:ind w:firstLine="360"/>
      <w:jc w:val="both"/>
    </w:pPr>
    <w:rPr>
      <w:rFonts w:cs="Arial"/>
      <w:lang w:val="el-GR"/>
    </w:rPr>
  </w:style>
  <w:style w:type="paragraph" w:customStyle="1" w:styleId="para-2Arial00">
    <w:name w:val="Στυλ para-2 + Arial Αριστερά:  0&quot; Πρώτη γραμμή:  0&quot; Διάστιχο:  ..."/>
    <w:basedOn w:val="para-2"/>
    <w:pPr>
      <w:spacing w:line="360" w:lineRule="auto"/>
      <w:ind w:left="0" w:firstLine="360"/>
    </w:pPr>
    <w:rPr>
      <w:rFonts w:ascii="Arial" w:hAnsi="Arial" w:cs="Arial"/>
    </w:rPr>
  </w:style>
  <w:style w:type="paragraph" w:customStyle="1" w:styleId="para-1Arial00">
    <w:name w:val="Στυλ para-1 + Arial Αριστερά:  0&quot; Πρώτη γραμμή:  0&quot; Διάστιχο:  ..."/>
    <w:basedOn w:val="para-1"/>
    <w:pPr>
      <w:spacing w:line="360" w:lineRule="auto"/>
      <w:ind w:left="0" w:firstLine="360"/>
    </w:pPr>
    <w:rPr>
      <w:rFonts w:ascii="Arial" w:hAnsi="Arial" w:cs="Arial"/>
    </w:rPr>
  </w:style>
  <w:style w:type="paragraph" w:styleId="af1">
    <w:name w:val="Balloon Text"/>
    <w:basedOn w:val="a"/>
    <w:rPr>
      <w:rFonts w:ascii="Tahoma" w:hAnsi="Tahoma" w:cs="Tahoma"/>
      <w:sz w:val="16"/>
      <w:szCs w:val="16"/>
    </w:rPr>
  </w:style>
  <w:style w:type="paragraph" w:customStyle="1" w:styleId="MEL-KAT">
    <w:name w:val="MEL-KAT"/>
    <w:basedOn w:val="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spacing w:line="288" w:lineRule="auto"/>
      <w:ind w:left="576" w:hanging="576"/>
      <w:jc w:val="both"/>
    </w:pPr>
    <w:rPr>
      <w:rFonts w:cs="Arial"/>
      <w:lang w:val="el-GR"/>
    </w:rPr>
  </w:style>
  <w:style w:type="paragraph" w:customStyle="1" w:styleId="spc">
    <w:name w:val="spc"/>
    <w:basedOn w:val="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left="360" w:hanging="360"/>
      <w:jc w:val="both"/>
    </w:pPr>
    <w:rPr>
      <w:rFonts w:cs="Arial"/>
      <w:lang w:val="en-GB"/>
    </w:rPr>
  </w:style>
  <w:style w:type="paragraph" w:customStyle="1" w:styleId="para-2Arial615">
    <w:name w:val="Στυλ para-2 + Arial Μετά:  6 στ. Διάστιχο:  15 γραμμές"/>
    <w:basedOn w:val="para-2"/>
    <w:pPr>
      <w:spacing w:after="120" w:line="360" w:lineRule="auto"/>
      <w:ind w:left="1814" w:hanging="1814"/>
    </w:pPr>
    <w:rPr>
      <w:rFonts w:ascii="Arial" w:hAnsi="Arial" w:cs="Arial"/>
    </w:rPr>
  </w:style>
  <w:style w:type="paragraph" w:customStyle="1" w:styleId="af2">
    <w:name w:val="Περιεχόμενα πίνακα"/>
    <w:basedOn w:val="a"/>
    <w:pPr>
      <w:suppressLineNumbers/>
    </w:pPr>
  </w:style>
  <w:style w:type="paragraph" w:customStyle="1" w:styleId="af3">
    <w:name w:val="Επικεφαλίδα πίνακα"/>
    <w:basedOn w:val="af2"/>
    <w:pPr>
      <w:jc w:val="center"/>
    </w:pPr>
    <w:rPr>
      <w:b/>
      <w:bCs/>
    </w:rPr>
  </w:style>
  <w:style w:type="paragraph" w:customStyle="1" w:styleId="100">
    <w:name w:val="Περιεχόμενα 10"/>
    <w:basedOn w:val="ab"/>
    <w:pPr>
      <w:tabs>
        <w:tab w:val="right" w:leader="dot" w:pos="7091"/>
      </w:tabs>
      <w:ind w:left="2547"/>
    </w:pPr>
  </w:style>
  <w:style w:type="paragraph" w:customStyle="1" w:styleId="Default">
    <w:name w:val="Default"/>
    <w:pPr>
      <w:widowControl w:val="0"/>
      <w:suppressAutoHyphens/>
    </w:pPr>
    <w:rPr>
      <w:rFonts w:ascii="Arial" w:eastAsia="SimSun" w:hAnsi="Arial" w:cs="Mangal"/>
      <w:color w:val="000000"/>
      <w:sz w:val="24"/>
      <w:szCs w:val="24"/>
      <w:lang w:eastAsia="zh-CN" w:bidi="hi-IN"/>
    </w:rPr>
  </w:style>
  <w:style w:type="paragraph" w:customStyle="1" w:styleId="DocumentMap">
    <w:name w:val="DocumentMap"/>
    <w:pPr>
      <w:suppressAutoHyphens/>
    </w:pPr>
  </w:style>
  <w:style w:type="table" w:styleId="af4">
    <w:name w:val="Table Grid"/>
    <w:basedOn w:val="a1"/>
    <w:uiPriority w:val="59"/>
    <w:rsid w:val="00BB6F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
    <w:uiPriority w:val="34"/>
    <w:qFormat/>
    <w:rsid w:val="00524C20"/>
    <w:pPr>
      <w:ind w:left="720"/>
      <w:contextualSpacing/>
    </w:pPr>
  </w:style>
  <w:style w:type="paragraph" w:styleId="Web">
    <w:name w:val="Normal (Web)"/>
    <w:basedOn w:val="a"/>
    <w:uiPriority w:val="99"/>
    <w:semiHidden/>
    <w:unhideWhenUsed/>
    <w:rsid w:val="0052217F"/>
    <w:pPr>
      <w:suppressAutoHyphens w:val="0"/>
      <w:spacing w:before="100" w:beforeAutospacing="1" w:after="100" w:afterAutospacing="1" w:line="288" w:lineRule="auto"/>
      <w:jc w:val="both"/>
    </w:pPr>
    <w:rPr>
      <w:rFonts w:ascii="Times New Roman" w:hAnsi="Times New Roman"/>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258368">
      <w:bodyDiv w:val="1"/>
      <w:marLeft w:val="0"/>
      <w:marRight w:val="0"/>
      <w:marTop w:val="0"/>
      <w:marBottom w:val="0"/>
      <w:divBdr>
        <w:top w:val="none" w:sz="0" w:space="0" w:color="auto"/>
        <w:left w:val="none" w:sz="0" w:space="0" w:color="auto"/>
        <w:bottom w:val="none" w:sz="0" w:space="0" w:color="auto"/>
        <w:right w:val="none" w:sz="0" w:space="0" w:color="auto"/>
      </w:divBdr>
    </w:div>
    <w:div w:id="864516847">
      <w:bodyDiv w:val="1"/>
      <w:marLeft w:val="0"/>
      <w:marRight w:val="0"/>
      <w:marTop w:val="0"/>
      <w:marBottom w:val="0"/>
      <w:divBdr>
        <w:top w:val="none" w:sz="0" w:space="0" w:color="auto"/>
        <w:left w:val="none" w:sz="0" w:space="0" w:color="auto"/>
        <w:bottom w:val="none" w:sz="0" w:space="0" w:color="auto"/>
        <w:right w:val="none" w:sz="0" w:space="0" w:color="auto"/>
      </w:divBdr>
    </w:div>
    <w:div w:id="98863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2D547-F500-420B-87D5-A16B8A76D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703</TotalTime>
  <Pages>11</Pages>
  <Words>2065</Words>
  <Characters>11155</Characters>
  <Application>Microsoft Office Word</Application>
  <DocSecurity>0</DocSecurity>
  <Lines>92</Lines>
  <Paragraphs>26</Paragraphs>
  <ScaleCrop>false</ScaleCrop>
  <HeadingPairs>
    <vt:vector size="2" baseType="variant">
      <vt:variant>
        <vt:lpstr>Τίτλος</vt:lpstr>
      </vt:variant>
      <vt:variant>
        <vt:i4>1</vt:i4>
      </vt:variant>
    </vt:vector>
  </HeadingPairs>
  <TitlesOfParts>
    <vt:vector size="1" baseType="lpstr">
      <vt:lpstr>ΤΕΥΧΗ ΔΗΜΟΠΡΑΤΗΣΗΣ</vt:lpstr>
    </vt:vector>
  </TitlesOfParts>
  <Company/>
  <LinksUpToDate>false</LinksUpToDate>
  <CharactersWithSpaces>13194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ΤΕΥΧΗ ΔΗΜΟΠΡΑΤΗΣΗΣ</dc:title>
  <dc:creator>Klonaris</dc:creator>
  <cp:lastModifiedBy>Γ. Λαγός - Κ. Σαρρόπουλος</cp:lastModifiedBy>
  <cp:revision>13</cp:revision>
  <cp:lastPrinted>2022-02-03T10:59:00Z</cp:lastPrinted>
  <dcterms:created xsi:type="dcterms:W3CDTF">2021-11-24T16:15:00Z</dcterms:created>
  <dcterms:modified xsi:type="dcterms:W3CDTF">2022-02-03T10:59:00Z</dcterms:modified>
</cp:coreProperties>
</file>