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79DD8" w14:textId="77777777" w:rsidR="00642784" w:rsidRDefault="00605EF0">
      <w:pPr>
        <w:pBdr>
          <w:top w:val="single" w:sz="4" w:space="1" w:color="000000"/>
          <w:left w:val="single" w:sz="4" w:space="4" w:color="000000"/>
          <w:bottom w:val="single" w:sz="4" w:space="1" w:color="000000"/>
          <w:right w:val="single" w:sz="4" w:space="4" w:color="000000"/>
        </w:pBdr>
        <w:tabs>
          <w:tab w:val="center" w:pos="5239"/>
        </w:tabs>
        <w:suppressAutoHyphens/>
        <w:spacing w:line="218" w:lineRule="auto"/>
        <w:jc w:val="center"/>
        <w:rPr>
          <w:spacing w:val="-3"/>
          <w:sz w:val="40"/>
        </w:rPr>
      </w:pPr>
      <w:r>
        <w:rPr>
          <w:b/>
          <w:spacing w:val="-3"/>
          <w:sz w:val="40"/>
        </w:rPr>
        <w:t xml:space="preserve">ΤΙΜΟΛΟΓΙΟ Η/Μ ΕΡΓΑΣΙΩΝ </w:t>
      </w:r>
    </w:p>
    <w:p w14:paraId="329F4D99" w14:textId="77777777" w:rsidR="00642784" w:rsidRDefault="00642784">
      <w:pPr>
        <w:tabs>
          <w:tab w:val="left" w:pos="-720"/>
        </w:tabs>
        <w:suppressAutoHyphens/>
        <w:spacing w:line="218" w:lineRule="auto"/>
        <w:ind w:left="284"/>
        <w:jc w:val="both"/>
        <w:rPr>
          <w:spacing w:val="-3"/>
          <w:sz w:val="22"/>
        </w:rPr>
      </w:pPr>
    </w:p>
    <w:p w14:paraId="2470B02A" w14:textId="77777777" w:rsidR="00642784" w:rsidRDefault="00605EF0">
      <w:pPr>
        <w:pStyle w:val="1"/>
        <w:pBdr>
          <w:top w:val="single" w:sz="4" w:space="1" w:color="000000"/>
          <w:left w:val="single" w:sz="4" w:space="4" w:color="000000"/>
          <w:bottom w:val="single" w:sz="4" w:space="1" w:color="000000"/>
          <w:right w:val="single" w:sz="4" w:space="4" w:color="000000"/>
        </w:pBdr>
        <w:ind w:left="540" w:hanging="540"/>
        <w:rPr>
          <w:rFonts w:ascii="Arial" w:hAnsi="Arial" w:cs="Arial"/>
          <w:sz w:val="32"/>
        </w:rPr>
      </w:pPr>
      <w:r>
        <w:rPr>
          <w:rFonts w:ascii="Arial" w:hAnsi="Arial" w:cs="Arial"/>
          <w:sz w:val="32"/>
        </w:rPr>
        <w:t>ΓΕΝΙΚΟΙ ΟΡΟΙ</w:t>
      </w:r>
    </w:p>
    <w:p w14:paraId="1222FCF9" w14:textId="77777777" w:rsidR="00642784" w:rsidRDefault="00642784">
      <w:pPr>
        <w:tabs>
          <w:tab w:val="left" w:pos="-720"/>
        </w:tabs>
        <w:suppressAutoHyphens/>
        <w:spacing w:line="218" w:lineRule="auto"/>
        <w:ind w:left="284"/>
        <w:jc w:val="both"/>
        <w:rPr>
          <w:spacing w:val="-3"/>
          <w:sz w:val="22"/>
        </w:rPr>
      </w:pPr>
    </w:p>
    <w:p w14:paraId="634F9B65" w14:textId="77777777" w:rsidR="00642784" w:rsidRDefault="00605EF0">
      <w:pPr>
        <w:pStyle w:val="a4"/>
        <w:ind w:left="0"/>
        <w:rPr>
          <w:rFonts w:ascii="Arial" w:hAnsi="Arial" w:cs="Arial"/>
          <w:szCs w:val="22"/>
        </w:rPr>
      </w:pPr>
      <w:proofErr w:type="spellStart"/>
      <w:r>
        <w:rPr>
          <w:rFonts w:ascii="Arial" w:hAnsi="Arial" w:cs="Arial"/>
          <w:szCs w:val="22"/>
        </w:rPr>
        <w:t>Aντικείμενο</w:t>
      </w:r>
      <w:proofErr w:type="spellEnd"/>
      <w:r>
        <w:rPr>
          <w:rFonts w:ascii="Arial" w:hAnsi="Arial" w:cs="Arial"/>
          <w:szCs w:val="22"/>
        </w:rPr>
        <w:t xml:space="preserve">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14:paraId="000961B7" w14:textId="77777777" w:rsidR="00642784" w:rsidRDefault="00642784">
      <w:pPr>
        <w:tabs>
          <w:tab w:val="left" w:pos="-1418"/>
          <w:tab w:val="left" w:pos="-720"/>
          <w:tab w:val="left" w:pos="0"/>
        </w:tabs>
        <w:suppressAutoHyphens/>
        <w:ind w:left="851"/>
        <w:jc w:val="both"/>
        <w:rPr>
          <w:spacing w:val="-3"/>
          <w:sz w:val="12"/>
          <w:szCs w:val="12"/>
        </w:rPr>
      </w:pPr>
    </w:p>
    <w:p w14:paraId="02F64BCD" w14:textId="77777777" w:rsidR="00642784" w:rsidRDefault="00605EF0">
      <w:pPr>
        <w:tabs>
          <w:tab w:val="left" w:pos="-1418"/>
          <w:tab w:val="left" w:pos="-720"/>
          <w:tab w:val="left" w:pos="0"/>
        </w:tabs>
        <w:suppressAutoHyphens/>
        <w:ind w:left="851" w:hanging="851"/>
        <w:jc w:val="both"/>
        <w:rPr>
          <w:spacing w:val="-3"/>
          <w:sz w:val="22"/>
          <w:szCs w:val="22"/>
        </w:rPr>
      </w:pPr>
      <w:r>
        <w:rPr>
          <w:spacing w:val="-3"/>
          <w:sz w:val="22"/>
          <w:szCs w:val="22"/>
        </w:rPr>
        <w:t>1.</w:t>
      </w:r>
      <w:r>
        <w:rPr>
          <w:spacing w:val="-3"/>
          <w:sz w:val="22"/>
          <w:szCs w:val="22"/>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14:paraId="3DC6B24B" w14:textId="77777777" w:rsidR="00642784" w:rsidRDefault="00605EF0">
      <w:pPr>
        <w:tabs>
          <w:tab w:val="left" w:pos="-1418"/>
          <w:tab w:val="left" w:pos="0"/>
        </w:tabs>
        <w:suppressAutoHyphens/>
        <w:ind w:left="851"/>
        <w:jc w:val="both"/>
        <w:rPr>
          <w:spacing w:val="-3"/>
          <w:sz w:val="22"/>
          <w:szCs w:val="22"/>
        </w:rPr>
      </w:pPr>
      <w:r>
        <w:rPr>
          <w:spacing w:val="-3"/>
          <w:sz w:val="22"/>
          <w:szCs w:val="22"/>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Pr>
          <w:spacing w:val="-3"/>
          <w:sz w:val="22"/>
          <w:szCs w:val="22"/>
        </w:rPr>
        <w:t>μή</w:t>
      </w:r>
      <w:proofErr w:type="spellEnd"/>
      <w:r>
        <w:rPr>
          <w:spacing w:val="-3"/>
          <w:sz w:val="22"/>
          <w:szCs w:val="22"/>
        </w:rPr>
        <w:t xml:space="preserve"> μηχανικών μέσων, εκτός αν άλλως ορίζεται στα άρθρα του παρόντος.</w:t>
      </w:r>
    </w:p>
    <w:p w14:paraId="0AB2BEEF" w14:textId="77777777" w:rsidR="00642784" w:rsidRDefault="00605EF0">
      <w:pPr>
        <w:tabs>
          <w:tab w:val="left" w:pos="-720"/>
          <w:tab w:val="left" w:pos="0"/>
        </w:tabs>
        <w:suppressAutoHyphens/>
        <w:ind w:left="851"/>
        <w:jc w:val="both"/>
        <w:rPr>
          <w:spacing w:val="-3"/>
          <w:sz w:val="22"/>
          <w:szCs w:val="22"/>
        </w:rPr>
      </w:pPr>
      <w:r>
        <w:rPr>
          <w:spacing w:val="-3"/>
          <w:sz w:val="22"/>
          <w:szCs w:val="22"/>
        </w:rPr>
        <w:t>Σύμφωνα με τα παραπάνω, στις τιμές μονάδος του παρόντος Τιμολογίου, ενδεικτικά και όχι περιοριστικά περιλαμβάνονται τα κάτωθι:</w:t>
      </w:r>
    </w:p>
    <w:p w14:paraId="0653965E"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1.1</w:t>
      </w:r>
      <w:r>
        <w:rPr>
          <w:spacing w:val="-3"/>
          <w:sz w:val="22"/>
          <w:szCs w:val="22"/>
        </w:rPr>
        <w:tab/>
        <w:t xml:space="preserve">Κάθε είδους επιβάρυνση των </w:t>
      </w:r>
      <w:proofErr w:type="spellStart"/>
      <w:r>
        <w:rPr>
          <w:spacing w:val="-3"/>
          <w:sz w:val="22"/>
          <w:szCs w:val="22"/>
        </w:rPr>
        <w:t>ενσωματουμένων</w:t>
      </w:r>
      <w:proofErr w:type="spellEnd"/>
      <w:r>
        <w:rPr>
          <w:spacing w:val="-3"/>
          <w:sz w:val="22"/>
          <w:szCs w:val="22"/>
        </w:rPr>
        <w:t xml:space="preserve"> υλικών από φόρους, τέλη, δασμούς, έξοδα εκτελωνισμού, ειδικούς φόρους κλπ πλην του Φ.Π.Α.</w:t>
      </w:r>
    </w:p>
    <w:p w14:paraId="4FBC48D3" w14:textId="77777777" w:rsidR="00642784" w:rsidRDefault="00605EF0">
      <w:pPr>
        <w:tabs>
          <w:tab w:val="left" w:pos="-720"/>
          <w:tab w:val="left" w:pos="709"/>
        </w:tabs>
        <w:suppressAutoHyphens/>
        <w:ind w:left="851"/>
        <w:jc w:val="both"/>
        <w:rPr>
          <w:spacing w:val="-3"/>
          <w:sz w:val="22"/>
          <w:szCs w:val="22"/>
        </w:rPr>
      </w:pPr>
      <w:r>
        <w:rPr>
          <w:spacing w:val="-3"/>
          <w:sz w:val="22"/>
          <w:szCs w:val="22"/>
        </w:rPr>
        <w:t xml:space="preserve">Ο Ανάδοχος δεν απαλλάσσεται από τα τέλη διοδίων των κάθε είδους μεταφορικών του μέσων. </w:t>
      </w:r>
    </w:p>
    <w:p w14:paraId="054294BB"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1.2</w:t>
      </w:r>
      <w:r>
        <w:rPr>
          <w:spacing w:val="-3"/>
          <w:sz w:val="22"/>
          <w:szCs w:val="22"/>
        </w:rPr>
        <w:tab/>
        <w:t xml:space="preserve">Οι δαπάνες προμηθείας των πάσης φύσεως, </w:t>
      </w:r>
      <w:proofErr w:type="spellStart"/>
      <w:r>
        <w:rPr>
          <w:spacing w:val="-3"/>
          <w:sz w:val="22"/>
          <w:szCs w:val="22"/>
        </w:rPr>
        <w:t>ενσωματουμένων</w:t>
      </w:r>
      <w:proofErr w:type="spellEnd"/>
      <w:r>
        <w:rPr>
          <w:spacing w:val="-3"/>
          <w:sz w:val="22"/>
          <w:szCs w:val="22"/>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Pr>
          <w:spacing w:val="-3"/>
          <w:sz w:val="22"/>
          <w:szCs w:val="22"/>
        </w:rPr>
        <w:t>σταλίες</w:t>
      </w:r>
      <w:proofErr w:type="spellEnd"/>
      <w:r>
        <w:rPr>
          <w:spacing w:val="-3"/>
          <w:sz w:val="22"/>
          <w:szCs w:val="22"/>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14:paraId="665087BF"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ab/>
        <w:t xml:space="preserve">Ομοίως οι δαπάνες για την φορτοεκφόρτωση και μεταφορά (με την </w:t>
      </w:r>
      <w:proofErr w:type="spellStart"/>
      <w:r>
        <w:rPr>
          <w:spacing w:val="-3"/>
          <w:sz w:val="22"/>
          <w:szCs w:val="22"/>
        </w:rPr>
        <w:t>σταλία</w:t>
      </w:r>
      <w:proofErr w:type="spellEnd"/>
      <w:r>
        <w:rPr>
          <w:spacing w:val="-3"/>
          <w:sz w:val="22"/>
          <w:szCs w:val="22"/>
        </w:rPr>
        <w:t xml:space="preserve"> μεταφορικών μέσων) των πλεοναζόντων ή/και ακατάλληλων προϊόντων εκσκαφών και </w:t>
      </w:r>
      <w:proofErr w:type="spellStart"/>
      <w:r>
        <w:rPr>
          <w:spacing w:val="-3"/>
          <w:sz w:val="22"/>
          <w:szCs w:val="22"/>
        </w:rPr>
        <w:t>λοιπων</w:t>
      </w:r>
      <w:proofErr w:type="spellEnd"/>
      <w:r>
        <w:rPr>
          <w:spacing w:val="-3"/>
          <w:sz w:val="22"/>
          <w:szCs w:val="22"/>
        </w:rPr>
        <w:t xml:space="preserve"> υλικών, σε κατάλληλους χώρους απόρριψης, λαμβανομένων υπόψη των ισχυόντων Περιβαλλοντικών </w:t>
      </w:r>
      <w:proofErr w:type="spellStart"/>
      <w:r>
        <w:rPr>
          <w:spacing w:val="-3"/>
          <w:sz w:val="22"/>
          <w:szCs w:val="22"/>
        </w:rPr>
        <w:t>Ορων</w:t>
      </w:r>
      <w:proofErr w:type="spellEnd"/>
      <w:r>
        <w:rPr>
          <w:spacing w:val="-3"/>
          <w:sz w:val="22"/>
          <w:szCs w:val="22"/>
        </w:rPr>
        <w:t>, σύμφωνα με την Ε.Σ.Υ. και τους λοιπούς όρους δημοπράτησης.</w:t>
      </w:r>
    </w:p>
    <w:p w14:paraId="3A74A4F8"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1.3</w:t>
      </w:r>
      <w:r>
        <w:rPr>
          <w:spacing w:val="-3"/>
          <w:sz w:val="22"/>
          <w:szCs w:val="22"/>
        </w:rPr>
        <w:tab/>
        <w:t xml:space="preserve">Οι δαπάνες μισθών, ημερομισθίων, υπερωριών, </w:t>
      </w:r>
      <w:proofErr w:type="spellStart"/>
      <w:r>
        <w:rPr>
          <w:spacing w:val="-3"/>
          <w:sz w:val="22"/>
          <w:szCs w:val="22"/>
        </w:rPr>
        <w:t>υπερεργασιών</w:t>
      </w:r>
      <w:proofErr w:type="spellEnd"/>
      <w:r>
        <w:rPr>
          <w:spacing w:val="-3"/>
          <w:sz w:val="22"/>
          <w:szCs w:val="22"/>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Pr>
          <w:spacing w:val="-3"/>
          <w:sz w:val="22"/>
          <w:szCs w:val="22"/>
        </w:rPr>
        <w:t>εξαιρεσίμων</w:t>
      </w:r>
      <w:proofErr w:type="spellEnd"/>
      <w:r>
        <w:rPr>
          <w:spacing w:val="-3"/>
          <w:sz w:val="22"/>
          <w:szCs w:val="22"/>
        </w:rPr>
        <w:t xml:space="preserve"> αργιών </w:t>
      </w:r>
      <w:proofErr w:type="spellStart"/>
      <w:r>
        <w:rPr>
          <w:spacing w:val="-3"/>
          <w:sz w:val="22"/>
          <w:szCs w:val="22"/>
        </w:rPr>
        <w:t>κλπ</w:t>
      </w:r>
      <w:proofErr w:type="spellEnd"/>
      <w:r>
        <w:rPr>
          <w:spacing w:val="-3"/>
          <w:sz w:val="22"/>
          <w:szCs w:val="22"/>
        </w:rPr>
        <w:t xml:space="preserve">), νυκτερινής </w:t>
      </w:r>
      <w:r>
        <w:rPr>
          <w:spacing w:val="-3"/>
          <w:sz w:val="22"/>
          <w:szCs w:val="22"/>
        </w:rPr>
        <w:lastRenderedPageBreak/>
        <w:t xml:space="preserve">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Pr>
          <w:spacing w:val="-3"/>
          <w:sz w:val="22"/>
          <w:szCs w:val="22"/>
        </w:rPr>
        <w:t>εργοταξιακών</w:t>
      </w:r>
      <w:proofErr w:type="spellEnd"/>
      <w:r>
        <w:rPr>
          <w:spacing w:val="-3"/>
          <w:sz w:val="22"/>
          <w:szCs w:val="22"/>
        </w:rPr>
        <w:t xml:space="preserve">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14:paraId="27E99E3B"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1.4</w:t>
      </w:r>
      <w:r>
        <w:rPr>
          <w:spacing w:val="-3"/>
          <w:sz w:val="22"/>
          <w:szCs w:val="22"/>
        </w:rPr>
        <w:tab/>
        <w:t xml:space="preserve">Οι δαπάνες εξασφάλισης </w:t>
      </w:r>
      <w:proofErr w:type="spellStart"/>
      <w:r>
        <w:rPr>
          <w:spacing w:val="-3"/>
          <w:sz w:val="22"/>
          <w:szCs w:val="22"/>
        </w:rPr>
        <w:t>εργοταξιακών</w:t>
      </w:r>
      <w:proofErr w:type="spellEnd"/>
      <w:r>
        <w:rPr>
          <w:spacing w:val="-3"/>
          <w:sz w:val="22"/>
          <w:szCs w:val="22"/>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Pr>
          <w:spacing w:val="-3"/>
          <w:sz w:val="22"/>
          <w:szCs w:val="22"/>
        </w:rPr>
        <w:t>εργοταξιακών</w:t>
      </w:r>
      <w:proofErr w:type="spellEnd"/>
      <w:r>
        <w:rPr>
          <w:spacing w:val="-3"/>
          <w:sz w:val="22"/>
          <w:szCs w:val="22"/>
        </w:rPr>
        <w:t xml:space="preserve"> εγκαταστάσεων, καθώς και λοιπών απαιτουμένων ευκολιών, σύμφωνα με τους όρους δημοπράτησης.</w:t>
      </w:r>
    </w:p>
    <w:p w14:paraId="4867F2A2"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1.5</w:t>
      </w:r>
      <w:r>
        <w:rPr>
          <w:spacing w:val="-3"/>
          <w:sz w:val="22"/>
          <w:szCs w:val="22"/>
        </w:rPr>
        <w:tab/>
        <w:t xml:space="preserve">Οι δαπάνες λειτουργίας όλων των </w:t>
      </w:r>
      <w:proofErr w:type="spellStart"/>
      <w:r>
        <w:rPr>
          <w:spacing w:val="-3"/>
          <w:sz w:val="22"/>
          <w:szCs w:val="22"/>
        </w:rPr>
        <w:t>εργοταξιακών</w:t>
      </w:r>
      <w:proofErr w:type="spellEnd"/>
      <w:r>
        <w:rPr>
          <w:spacing w:val="-3"/>
          <w:sz w:val="22"/>
          <w:szCs w:val="22"/>
        </w:rPr>
        <w:t xml:space="preserve"> εγκαταστάσεων και ευκολιών και απομάκρυνσής τους μετά την περαίωση του έργου, καθώς και οι δαπάνες αποκατάστασης των χώρων κατά τρόπο αποδεκτό από την Υπηρεσία και σύμφωνα με τους εγκεκριμένους Περιβαλλοντικούς </w:t>
      </w:r>
      <w:proofErr w:type="spellStart"/>
      <w:r>
        <w:rPr>
          <w:spacing w:val="-3"/>
          <w:sz w:val="22"/>
          <w:szCs w:val="22"/>
        </w:rPr>
        <w:t>Ορους</w:t>
      </w:r>
      <w:proofErr w:type="spellEnd"/>
      <w:r>
        <w:rPr>
          <w:spacing w:val="-3"/>
          <w:sz w:val="22"/>
          <w:szCs w:val="22"/>
        </w:rPr>
        <w:t>.</w:t>
      </w:r>
    </w:p>
    <w:p w14:paraId="56D40957"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1.6</w:t>
      </w:r>
      <w:r>
        <w:rPr>
          <w:spacing w:val="-3"/>
          <w:sz w:val="22"/>
          <w:szCs w:val="22"/>
        </w:rPr>
        <w:tab/>
        <w:t xml:space="preserve">Τα πάσης φύσεως ασφάλιστρα για το προσωπικό του </w:t>
      </w:r>
      <w:proofErr w:type="spellStart"/>
      <w:r>
        <w:rPr>
          <w:spacing w:val="-3"/>
          <w:sz w:val="22"/>
          <w:szCs w:val="22"/>
        </w:rPr>
        <w:t>Εργου</w:t>
      </w:r>
      <w:proofErr w:type="spellEnd"/>
      <w:r>
        <w:rPr>
          <w:spacing w:val="-3"/>
          <w:sz w:val="22"/>
          <w:szCs w:val="22"/>
        </w:rPr>
        <w:t xml:space="preserve">, τις μεταφορές, τα μεταφορικά μέσα, τα μηχανήματα έργων και τις εγκαταστάσεις, καθώς και τις </w:t>
      </w:r>
      <w:proofErr w:type="spellStart"/>
      <w:r>
        <w:rPr>
          <w:spacing w:val="-3"/>
          <w:sz w:val="22"/>
          <w:szCs w:val="22"/>
        </w:rPr>
        <w:t>λοπές</w:t>
      </w:r>
      <w:proofErr w:type="spellEnd"/>
      <w:r>
        <w:rPr>
          <w:spacing w:val="-3"/>
          <w:sz w:val="22"/>
          <w:szCs w:val="22"/>
        </w:rPr>
        <w:t xml:space="preserve"> ασφαλιστικές καλύψεις όπως καθορίζονται στην Ειδική Συγγραφή Υποχρεώσεων του Έργου.</w:t>
      </w:r>
    </w:p>
    <w:p w14:paraId="1F773C4E"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1.7</w:t>
      </w:r>
      <w:r>
        <w:rPr>
          <w:spacing w:val="-3"/>
          <w:sz w:val="22"/>
          <w:szCs w:val="22"/>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14:paraId="3C512CD1"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1.8</w:t>
      </w:r>
      <w:r>
        <w:rPr>
          <w:spacing w:val="-3"/>
          <w:sz w:val="22"/>
          <w:szCs w:val="22"/>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14:paraId="11311569"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1.9</w:t>
      </w:r>
      <w:r>
        <w:rPr>
          <w:spacing w:val="-3"/>
          <w:sz w:val="22"/>
          <w:szCs w:val="22"/>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Pr>
          <w:spacing w:val="-3"/>
          <w:sz w:val="22"/>
          <w:szCs w:val="22"/>
        </w:rPr>
        <w:t>σταλίες</w:t>
      </w:r>
      <w:proofErr w:type="spellEnd"/>
      <w:r>
        <w:rPr>
          <w:spacing w:val="-3"/>
          <w:sz w:val="22"/>
          <w:szCs w:val="22"/>
        </w:rPr>
        <w:t xml:space="preserve"> και καθυστερήσεις (που δεν οφείλονται σε υπαιτιότητα του Κυρίου του </w:t>
      </w:r>
      <w:proofErr w:type="spellStart"/>
      <w:r>
        <w:rPr>
          <w:spacing w:val="-3"/>
          <w:sz w:val="22"/>
          <w:szCs w:val="22"/>
        </w:rPr>
        <w:t>Εργου</w:t>
      </w:r>
      <w:proofErr w:type="spellEnd"/>
      <w:r>
        <w:rPr>
          <w:spacing w:val="-3"/>
          <w:sz w:val="22"/>
          <w:szCs w:val="22"/>
        </w:rPr>
        <w:t xml:space="preserve">), η αποσυναρμολόγησή τους (εάν απαιτείται) και η απομάκρυνσή τους από το </w:t>
      </w:r>
      <w:proofErr w:type="spellStart"/>
      <w:r>
        <w:rPr>
          <w:spacing w:val="-3"/>
          <w:sz w:val="22"/>
          <w:szCs w:val="22"/>
        </w:rPr>
        <w:t>Εργο</w:t>
      </w:r>
      <w:proofErr w:type="spellEnd"/>
      <w:r>
        <w:rPr>
          <w:spacing w:val="-3"/>
          <w:sz w:val="22"/>
          <w:szCs w:val="22"/>
        </w:rPr>
        <w:t xml:space="preserve">. </w:t>
      </w:r>
    </w:p>
    <w:p w14:paraId="230F1B90" w14:textId="77777777" w:rsidR="00642784" w:rsidRDefault="00605EF0">
      <w:pPr>
        <w:tabs>
          <w:tab w:val="left" w:pos="-720"/>
          <w:tab w:val="left" w:pos="709"/>
        </w:tabs>
        <w:suppressAutoHyphens/>
        <w:ind w:left="851"/>
        <w:jc w:val="both"/>
        <w:rPr>
          <w:spacing w:val="-3"/>
          <w:sz w:val="22"/>
          <w:szCs w:val="22"/>
        </w:rPr>
      </w:pPr>
      <w:r>
        <w:rPr>
          <w:spacing w:val="-3"/>
          <w:sz w:val="22"/>
          <w:szCs w:val="22"/>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14:paraId="15A1228E"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lastRenderedPageBreak/>
        <w:t>1.10</w:t>
      </w:r>
      <w:r>
        <w:rPr>
          <w:spacing w:val="-3"/>
          <w:sz w:val="22"/>
          <w:szCs w:val="22"/>
        </w:rPr>
        <w:tab/>
        <w:t>Οι επιβαρύνσεις από καθυστερήσεις, μειωμένη απόδοση και μετακινήσεις μηχανημάτων και προσωπικού που οφείλονται:</w:t>
      </w:r>
    </w:p>
    <w:p w14:paraId="61B760C0" w14:textId="77777777" w:rsidR="00642784" w:rsidRDefault="00605EF0">
      <w:pPr>
        <w:tabs>
          <w:tab w:val="left" w:pos="-720"/>
          <w:tab w:val="left" w:pos="1440"/>
        </w:tabs>
        <w:suppressAutoHyphens/>
        <w:ind w:left="1440" w:hanging="540"/>
        <w:jc w:val="both"/>
        <w:rPr>
          <w:spacing w:val="-3"/>
          <w:sz w:val="22"/>
          <w:szCs w:val="22"/>
        </w:rPr>
      </w:pPr>
      <w:r>
        <w:rPr>
          <w:spacing w:val="-3"/>
          <w:sz w:val="22"/>
          <w:szCs w:val="22"/>
        </w:rPr>
        <w:t xml:space="preserve"> (α) </w:t>
      </w:r>
      <w:r>
        <w:rPr>
          <w:spacing w:val="-3"/>
          <w:sz w:val="22"/>
          <w:szCs w:val="22"/>
        </w:rPr>
        <w:tab/>
        <w:t>στις τυχόν ιδιαίτερες απαιτήσεις αντιμετώπισης των εμποδίων από τους αρμόδιους για αυτά φορείς (ΥΠ.ΠΟ, Δ.Ε.Η, ΔΕΥΑ</w:t>
      </w:r>
      <w:r>
        <w:rPr>
          <w:spacing w:val="-3"/>
          <w:sz w:val="22"/>
          <w:szCs w:val="22"/>
          <w:lang w:val="en-US"/>
        </w:rPr>
        <w:t>x</w:t>
      </w:r>
      <w:r>
        <w:rPr>
          <w:spacing w:val="-3"/>
          <w:sz w:val="22"/>
          <w:szCs w:val="22"/>
        </w:rPr>
        <w:t xml:space="preserve"> κλπ.), </w:t>
      </w:r>
    </w:p>
    <w:p w14:paraId="5307844F" w14:textId="77777777" w:rsidR="00642784" w:rsidRDefault="00605EF0">
      <w:pPr>
        <w:tabs>
          <w:tab w:val="left" w:pos="-720"/>
          <w:tab w:val="left" w:pos="1440"/>
        </w:tabs>
        <w:suppressAutoHyphens/>
        <w:ind w:left="1440" w:hanging="540"/>
        <w:jc w:val="both"/>
        <w:rPr>
          <w:spacing w:val="-3"/>
          <w:sz w:val="22"/>
          <w:szCs w:val="22"/>
        </w:rPr>
      </w:pPr>
      <w:r>
        <w:rPr>
          <w:spacing w:val="-3"/>
          <w:sz w:val="22"/>
          <w:szCs w:val="22"/>
        </w:rPr>
        <w:t xml:space="preserve">(β) </w:t>
      </w:r>
      <w:r>
        <w:rPr>
          <w:spacing w:val="-3"/>
          <w:sz w:val="22"/>
          <w:szCs w:val="22"/>
        </w:rPr>
        <w:tab/>
        <w:t xml:space="preserve">στην ενδεχόμενη εκτέλεση των εργασιών κατά φάσεις λόγω των ως άνω εμποδίων, </w:t>
      </w:r>
    </w:p>
    <w:p w14:paraId="626BAD61" w14:textId="77777777" w:rsidR="00642784" w:rsidRDefault="00605EF0">
      <w:pPr>
        <w:tabs>
          <w:tab w:val="left" w:pos="-720"/>
          <w:tab w:val="left" w:pos="1440"/>
        </w:tabs>
        <w:suppressAutoHyphens/>
        <w:ind w:left="1440" w:hanging="540"/>
        <w:jc w:val="both"/>
        <w:rPr>
          <w:spacing w:val="-3"/>
          <w:sz w:val="22"/>
          <w:szCs w:val="22"/>
        </w:rPr>
      </w:pPr>
      <w:r>
        <w:rPr>
          <w:spacing w:val="-3"/>
          <w:sz w:val="22"/>
          <w:szCs w:val="22"/>
        </w:rPr>
        <w:t xml:space="preserve">(γ) </w:t>
      </w:r>
      <w:r>
        <w:rPr>
          <w:spacing w:val="-3"/>
          <w:sz w:val="22"/>
          <w:szCs w:val="22"/>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Pr>
          <w:spacing w:val="-3"/>
          <w:sz w:val="22"/>
          <w:szCs w:val="22"/>
        </w:rPr>
        <w:t>ανηγμένα</w:t>
      </w:r>
      <w:proofErr w:type="spellEnd"/>
      <w:r>
        <w:rPr>
          <w:spacing w:val="-3"/>
          <w:sz w:val="22"/>
          <w:szCs w:val="22"/>
        </w:rPr>
        <w:t xml:space="preserve"> στο ποσοστό Γ.Ε.&amp; Ο.Ε. ή σε άλλα άρθρα του παρόντος Τιμολογίου </w:t>
      </w:r>
    </w:p>
    <w:p w14:paraId="57E7448B" w14:textId="77777777" w:rsidR="00642784" w:rsidRDefault="00605EF0">
      <w:pPr>
        <w:tabs>
          <w:tab w:val="left" w:pos="-720"/>
          <w:tab w:val="left" w:pos="1440"/>
        </w:tabs>
        <w:suppressAutoHyphens/>
        <w:ind w:left="1440" w:hanging="540"/>
        <w:jc w:val="both"/>
        <w:rPr>
          <w:spacing w:val="-3"/>
          <w:sz w:val="22"/>
          <w:szCs w:val="22"/>
        </w:rPr>
      </w:pPr>
      <w:r>
        <w:rPr>
          <w:spacing w:val="-3"/>
          <w:sz w:val="22"/>
          <w:szCs w:val="22"/>
        </w:rPr>
        <w:t>(δ)</w:t>
      </w:r>
      <w:r>
        <w:rPr>
          <w:spacing w:val="-3"/>
          <w:sz w:val="22"/>
          <w:szCs w:val="22"/>
        </w:rPr>
        <w:tab/>
        <w:t xml:space="preserve">στην λήψη μέτρων για την εξασφάλιση της κυκλοφορίας πεζών και οχημάτων, </w:t>
      </w:r>
    </w:p>
    <w:p w14:paraId="5E3D6E52" w14:textId="77777777" w:rsidR="00642784" w:rsidRDefault="00605EF0">
      <w:pPr>
        <w:tabs>
          <w:tab w:val="left" w:pos="-720"/>
          <w:tab w:val="left" w:pos="1440"/>
        </w:tabs>
        <w:suppressAutoHyphens/>
        <w:ind w:left="1440" w:hanging="540"/>
        <w:jc w:val="both"/>
        <w:rPr>
          <w:spacing w:val="-3"/>
          <w:sz w:val="22"/>
          <w:szCs w:val="22"/>
        </w:rPr>
      </w:pPr>
      <w:r>
        <w:rPr>
          <w:spacing w:val="-3"/>
          <w:sz w:val="22"/>
          <w:szCs w:val="22"/>
        </w:rPr>
        <w:t>(ε)</w:t>
      </w:r>
      <w:r>
        <w:rPr>
          <w:spacing w:val="-3"/>
          <w:sz w:val="22"/>
          <w:szCs w:val="22"/>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14:paraId="75BE3A38"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1.11</w:t>
      </w:r>
      <w:r>
        <w:rPr>
          <w:spacing w:val="-3"/>
          <w:sz w:val="22"/>
          <w:szCs w:val="22"/>
        </w:rPr>
        <w:tab/>
        <w:t>Οι δαπάνες λήψης μέτρων για την ομαλή και ασφαλή διακίνηση πεζών και οχημάτων στις θέσεις εκτέλεσης των εργασιών, όπως ενδεικτικά:</w:t>
      </w:r>
    </w:p>
    <w:p w14:paraId="1DCC6EE8" w14:textId="77777777" w:rsidR="00642784" w:rsidRDefault="00605EF0">
      <w:pPr>
        <w:tabs>
          <w:tab w:val="left" w:pos="-720"/>
          <w:tab w:val="left" w:pos="-142"/>
          <w:tab w:val="left" w:pos="1278"/>
        </w:tabs>
        <w:suppressAutoHyphens/>
        <w:ind w:left="1278" w:hanging="427"/>
        <w:jc w:val="both"/>
        <w:rPr>
          <w:spacing w:val="-3"/>
          <w:sz w:val="22"/>
          <w:szCs w:val="22"/>
        </w:rPr>
      </w:pPr>
      <w:r>
        <w:rPr>
          <w:spacing w:val="-3"/>
          <w:sz w:val="22"/>
          <w:szCs w:val="22"/>
        </w:rPr>
        <w:t xml:space="preserve"> (1)</w:t>
      </w:r>
      <w:r>
        <w:rPr>
          <w:spacing w:val="-3"/>
          <w:sz w:val="22"/>
          <w:szCs w:val="22"/>
        </w:rPr>
        <w:tab/>
        <w:t xml:space="preserve">Οι δαπάνες προσωρινών γεφυρώσεων ορυγμάτων πλάτους έως 3,0 </w:t>
      </w:r>
      <w:r>
        <w:rPr>
          <w:spacing w:val="-3"/>
          <w:sz w:val="22"/>
          <w:szCs w:val="22"/>
          <w:lang w:val="en-US"/>
        </w:rPr>
        <w:t>m</w:t>
      </w:r>
      <w:r>
        <w:rPr>
          <w:spacing w:val="-3"/>
          <w:sz w:val="22"/>
          <w:szCs w:val="22"/>
        </w:rPr>
        <w:t xml:space="preserve">, για την αποκατάσταση της κυκλοφορίας πεζών και οχημάτων, όταν τούτο κρίνεται </w:t>
      </w:r>
      <w:proofErr w:type="spellStart"/>
      <w:r>
        <w:rPr>
          <w:spacing w:val="-3"/>
          <w:sz w:val="22"/>
          <w:szCs w:val="22"/>
        </w:rPr>
        <w:t>απαιραίτητο</w:t>
      </w:r>
      <w:proofErr w:type="spellEnd"/>
      <w:r>
        <w:rPr>
          <w:spacing w:val="-3"/>
          <w:sz w:val="22"/>
          <w:szCs w:val="22"/>
        </w:rPr>
        <w:t xml:space="preserve"> από την Υπηρεσία ή τις αρμόδιες Αρχές </w:t>
      </w:r>
    </w:p>
    <w:p w14:paraId="46C777CC" w14:textId="77777777" w:rsidR="00642784" w:rsidRDefault="00605EF0">
      <w:pPr>
        <w:tabs>
          <w:tab w:val="left" w:pos="-1560"/>
          <w:tab w:val="left" w:pos="-720"/>
          <w:tab w:val="left" w:pos="-284"/>
          <w:tab w:val="left" w:pos="1278"/>
        </w:tabs>
        <w:suppressAutoHyphens/>
        <w:ind w:left="1278" w:hanging="427"/>
        <w:jc w:val="both"/>
        <w:rPr>
          <w:spacing w:val="-3"/>
          <w:sz w:val="22"/>
          <w:szCs w:val="22"/>
        </w:rPr>
      </w:pPr>
      <w:r>
        <w:rPr>
          <w:spacing w:val="-3"/>
          <w:sz w:val="22"/>
          <w:szCs w:val="22"/>
        </w:rPr>
        <w:t xml:space="preserve"> (2)</w:t>
      </w:r>
      <w:r>
        <w:rPr>
          <w:spacing w:val="-3"/>
          <w:sz w:val="22"/>
          <w:szCs w:val="22"/>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Pr>
          <w:spacing w:val="-3"/>
          <w:sz w:val="22"/>
          <w:szCs w:val="22"/>
        </w:rPr>
        <w:t>εργοταξιακού</w:t>
      </w:r>
      <w:proofErr w:type="spellEnd"/>
      <w:r>
        <w:rPr>
          <w:spacing w:val="-3"/>
          <w:sz w:val="22"/>
          <w:szCs w:val="22"/>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14:paraId="6D4BABD1"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1.12</w:t>
      </w:r>
      <w:r>
        <w:rPr>
          <w:spacing w:val="-3"/>
          <w:sz w:val="22"/>
          <w:szCs w:val="22"/>
        </w:rPr>
        <w:tab/>
        <w:t xml:space="preserve">Οι δαπάνες των τοπογραφικών εργασιών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proofErr w:type="spellStart"/>
      <w:r>
        <w:rPr>
          <w:spacing w:val="-3"/>
          <w:sz w:val="22"/>
          <w:szCs w:val="22"/>
        </w:rPr>
        <w:t>οριζοντας</w:t>
      </w:r>
      <w:proofErr w:type="spellEnd"/>
      <w:r>
        <w:rPr>
          <w:spacing w:val="-3"/>
          <w:sz w:val="22"/>
          <w:szCs w:val="22"/>
        </w:rPr>
        <w:t xml:space="preserve"> υπογείων υδάτων, δίκτυα Οργανισμών Κοινής Ωφελείας [ΟΚΩ]), καθώς οι δαπάνες σύνταξης του Προγράμματος </w:t>
      </w:r>
      <w:proofErr w:type="spellStart"/>
      <w:r>
        <w:rPr>
          <w:spacing w:val="-3"/>
          <w:sz w:val="22"/>
          <w:szCs w:val="22"/>
        </w:rPr>
        <w:t>Ποιότητος</w:t>
      </w:r>
      <w:proofErr w:type="spellEnd"/>
      <w:r>
        <w:rPr>
          <w:spacing w:val="-3"/>
          <w:sz w:val="22"/>
          <w:szCs w:val="22"/>
        </w:rPr>
        <w:t xml:space="preserve"> του </w:t>
      </w:r>
      <w:proofErr w:type="spellStart"/>
      <w:r>
        <w:rPr>
          <w:spacing w:val="-3"/>
          <w:sz w:val="22"/>
          <w:szCs w:val="22"/>
        </w:rPr>
        <w:t>Εργου</w:t>
      </w:r>
      <w:proofErr w:type="spellEnd"/>
      <w:r>
        <w:rPr>
          <w:spacing w:val="-3"/>
          <w:sz w:val="22"/>
          <w:szCs w:val="22"/>
        </w:rPr>
        <w:t xml:space="preserve"> (ΠΠΕ), του Σχεδίου Ασφάλειας και Υγείας, του Φακέλου Ασφάλειας και Υγείας του </w:t>
      </w:r>
      <w:proofErr w:type="spellStart"/>
      <w:r>
        <w:rPr>
          <w:spacing w:val="-3"/>
          <w:sz w:val="22"/>
          <w:szCs w:val="22"/>
        </w:rPr>
        <w:t>Εργου</w:t>
      </w:r>
      <w:proofErr w:type="spellEnd"/>
      <w:r>
        <w:rPr>
          <w:spacing w:val="-3"/>
          <w:sz w:val="22"/>
          <w:szCs w:val="22"/>
        </w:rPr>
        <w:t xml:space="preserve"> (ΣΑΥ-ΦΑΥ).</w:t>
      </w:r>
    </w:p>
    <w:p w14:paraId="0B0B618C"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1.13</w:t>
      </w:r>
      <w:r>
        <w:rPr>
          <w:spacing w:val="-3"/>
          <w:sz w:val="22"/>
          <w:szCs w:val="22"/>
        </w:rPr>
        <w:tab/>
        <w:t xml:space="preserve">Οι δαπάνες διατήρησης, κατά την περίοδο εκτέλεσης των εργασιών, του χώρου του έργου καθαρού και απαλλαγμένου από ξένα προς το έργο αντικείμενα, προϊόντα </w:t>
      </w:r>
      <w:r>
        <w:rPr>
          <w:spacing w:val="-3"/>
          <w:sz w:val="22"/>
          <w:szCs w:val="22"/>
        </w:rPr>
        <w:lastRenderedPageBreak/>
        <w:t>εκσκαφών κλπ., καθώς και οι δαπάνες για την απόδοση, μετά το τέλος των εργασιών του χώρου καθαρού και ελεύθερου από οποιεσδήποτε προσωρινές κατασκευές και όπως στους εγκεκριμένους περιβαλλοντικούς όρους ορίζεται.</w:t>
      </w:r>
    </w:p>
    <w:p w14:paraId="4EA9EBA2"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1.14</w:t>
      </w:r>
      <w:r>
        <w:rPr>
          <w:spacing w:val="-3"/>
          <w:sz w:val="22"/>
          <w:szCs w:val="22"/>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14:paraId="67C19365"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1.15</w:t>
      </w:r>
      <w:r>
        <w:rPr>
          <w:spacing w:val="-3"/>
          <w:sz w:val="22"/>
          <w:szCs w:val="22"/>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Pr>
          <w:spacing w:val="-3"/>
          <w:sz w:val="22"/>
          <w:szCs w:val="22"/>
        </w:rPr>
        <w:t>ερπυστριοφόρων</w:t>
      </w:r>
      <w:proofErr w:type="spellEnd"/>
      <w:r>
        <w:rPr>
          <w:spacing w:val="-3"/>
          <w:sz w:val="22"/>
          <w:szCs w:val="22"/>
        </w:rPr>
        <w:t xml:space="preserve"> μηχανημάτων </w:t>
      </w:r>
      <w:proofErr w:type="spellStart"/>
      <w:r>
        <w:rPr>
          <w:spacing w:val="-3"/>
          <w:sz w:val="22"/>
          <w:szCs w:val="22"/>
        </w:rPr>
        <w:t>κλπ</w:t>
      </w:r>
      <w:proofErr w:type="spellEnd"/>
      <w:r>
        <w:rPr>
          <w:spacing w:val="-3"/>
          <w:sz w:val="22"/>
          <w:szCs w:val="22"/>
        </w:rPr>
        <w:t>)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14:paraId="084078F7"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1.16</w:t>
      </w:r>
      <w:r>
        <w:rPr>
          <w:spacing w:val="-3"/>
          <w:sz w:val="22"/>
          <w:szCs w:val="22"/>
        </w:rPr>
        <w:tab/>
        <w:t>Οι δαπάνες διάθεσης γραφείων και λοιπών ευκολιών στην Επιβλέπουσα Υπηρεσία, σύμφωνα με όσα αναφέρονται στην Ε.Σ.Υ και στους λοιπούς όρους δημοπράτησης.</w:t>
      </w:r>
    </w:p>
    <w:p w14:paraId="2C6D4518"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1.17</w:t>
      </w:r>
      <w:r>
        <w:rPr>
          <w:spacing w:val="-3"/>
          <w:sz w:val="22"/>
          <w:szCs w:val="22"/>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Pr>
          <w:spacing w:val="-3"/>
          <w:sz w:val="22"/>
          <w:szCs w:val="22"/>
        </w:rPr>
        <w:t>ασφαλτομιγμάτων</w:t>
      </w:r>
      <w:proofErr w:type="spellEnd"/>
      <w:r>
        <w:rPr>
          <w:spacing w:val="-3"/>
          <w:sz w:val="22"/>
          <w:szCs w:val="22"/>
        </w:rPr>
        <w:t>, μελέτες ικριωμάτων κλπ.</w:t>
      </w:r>
    </w:p>
    <w:p w14:paraId="77006762"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1.18</w:t>
      </w:r>
      <w:r>
        <w:rPr>
          <w:spacing w:val="-3"/>
          <w:sz w:val="22"/>
          <w:szCs w:val="22"/>
        </w:rPr>
        <w:tab/>
        <w:t>Οι δαπάνες λήψης μέτρων για την προστασία του περιβάλλοντος, από την εγκατάσταση του Αναδόχου στο '</w:t>
      </w:r>
      <w:proofErr w:type="spellStart"/>
      <w:r>
        <w:rPr>
          <w:spacing w:val="-3"/>
          <w:sz w:val="22"/>
          <w:szCs w:val="22"/>
        </w:rPr>
        <w:t>Εργο</w:t>
      </w:r>
      <w:proofErr w:type="spellEnd"/>
      <w:r>
        <w:rPr>
          <w:spacing w:val="-3"/>
          <w:sz w:val="22"/>
          <w:szCs w:val="22"/>
        </w:rPr>
        <w:t xml:space="preserve"> μέχρι και την παραλαβή του Έργου, όπως αυτά καθορίζονται στις σχετικές μελέτες και στους περιβαλλοντικούς όρους, εκτός αν προβλέπεται ιδιαίτερη πληρωμή προς τούτο στα τεύχη δημοπράτησης.</w:t>
      </w:r>
    </w:p>
    <w:p w14:paraId="658B073F" w14:textId="77777777" w:rsidR="00642784" w:rsidRDefault="00605EF0">
      <w:pPr>
        <w:tabs>
          <w:tab w:val="left" w:pos="-720"/>
          <w:tab w:val="left" w:pos="900"/>
        </w:tabs>
        <w:suppressAutoHyphens/>
        <w:ind w:left="851" w:hanging="851"/>
        <w:jc w:val="both"/>
        <w:rPr>
          <w:spacing w:val="-3"/>
          <w:sz w:val="22"/>
          <w:szCs w:val="22"/>
        </w:rPr>
      </w:pPr>
      <w:r>
        <w:rPr>
          <w:spacing w:val="-3"/>
          <w:sz w:val="22"/>
          <w:szCs w:val="22"/>
        </w:rPr>
        <w:t>1.19</w:t>
      </w:r>
      <w:r>
        <w:rPr>
          <w:spacing w:val="-3"/>
          <w:sz w:val="22"/>
          <w:szCs w:val="22"/>
        </w:rPr>
        <w:tab/>
        <w:t>Οι δαπάνες δημοσίευσης της διακήρυξης και κατάρτισης του συμφωνητικού και γενικά όλες οι υπόλοιπες ειδικές δαπάνες που βαρύνουν τον Ανάδοχο, όπως αυτές αναφέρονται στους υπόλοιπους όρους δημοπράτησης του Έργου.</w:t>
      </w:r>
    </w:p>
    <w:p w14:paraId="21A1E46A" w14:textId="77777777" w:rsidR="00642784" w:rsidRDefault="00605EF0">
      <w:pPr>
        <w:tabs>
          <w:tab w:val="left" w:pos="-720"/>
          <w:tab w:val="left" w:pos="900"/>
        </w:tabs>
        <w:suppressAutoHyphens/>
        <w:ind w:left="900" w:hanging="900"/>
        <w:jc w:val="both"/>
        <w:rPr>
          <w:spacing w:val="-3"/>
          <w:sz w:val="22"/>
          <w:szCs w:val="22"/>
        </w:rPr>
      </w:pPr>
      <w:r>
        <w:rPr>
          <w:spacing w:val="-3"/>
          <w:sz w:val="22"/>
          <w:szCs w:val="22"/>
        </w:rPr>
        <w:t>1.20</w:t>
      </w:r>
      <w:r>
        <w:rPr>
          <w:spacing w:val="-3"/>
          <w:sz w:val="22"/>
          <w:szCs w:val="22"/>
        </w:rPr>
        <w:tab/>
        <w:t>Οι δαπάνες συντήρησης του έργου μέχρι την οριστική του παραλαβή.</w:t>
      </w:r>
    </w:p>
    <w:p w14:paraId="5AC478E5" w14:textId="77777777" w:rsidR="00642784" w:rsidRDefault="00642784">
      <w:pPr>
        <w:tabs>
          <w:tab w:val="left" w:pos="-720"/>
          <w:tab w:val="left" w:pos="900"/>
        </w:tabs>
        <w:suppressAutoHyphens/>
        <w:ind w:left="900" w:hanging="900"/>
        <w:jc w:val="both"/>
        <w:rPr>
          <w:spacing w:val="-3"/>
          <w:sz w:val="22"/>
          <w:szCs w:val="22"/>
        </w:rPr>
      </w:pPr>
    </w:p>
    <w:p w14:paraId="3E5EC07C" w14:textId="77777777" w:rsidR="00642784" w:rsidRDefault="00605EF0">
      <w:pPr>
        <w:tabs>
          <w:tab w:val="left" w:pos="-720"/>
          <w:tab w:val="left" w:pos="851"/>
        </w:tabs>
        <w:suppressAutoHyphens/>
        <w:ind w:left="851" w:hanging="851"/>
        <w:jc w:val="both"/>
        <w:rPr>
          <w:spacing w:val="-3"/>
          <w:sz w:val="22"/>
          <w:szCs w:val="22"/>
        </w:rPr>
      </w:pPr>
      <w:r>
        <w:rPr>
          <w:spacing w:val="-3"/>
          <w:sz w:val="22"/>
          <w:szCs w:val="22"/>
        </w:rPr>
        <w:t>2.</w:t>
      </w:r>
      <w:r>
        <w:rPr>
          <w:spacing w:val="-3"/>
          <w:sz w:val="22"/>
          <w:szCs w:val="22"/>
        </w:rPr>
        <w:tab/>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14:paraId="540B1FF9" w14:textId="77777777" w:rsidR="00642784" w:rsidRDefault="00605EF0">
      <w:pPr>
        <w:tabs>
          <w:tab w:val="left" w:pos="-720"/>
          <w:tab w:val="left" w:pos="709"/>
        </w:tabs>
        <w:suppressAutoHyphens/>
        <w:ind w:left="851"/>
        <w:jc w:val="both"/>
        <w:rPr>
          <w:spacing w:val="-3"/>
          <w:sz w:val="22"/>
          <w:szCs w:val="22"/>
        </w:rPr>
      </w:pPr>
      <w:r>
        <w:rPr>
          <w:spacing w:val="-3"/>
          <w:sz w:val="22"/>
          <w:szCs w:val="22"/>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14:paraId="49D685DF" w14:textId="77777777" w:rsidR="00642784" w:rsidRDefault="00605EF0">
      <w:pPr>
        <w:tabs>
          <w:tab w:val="left" w:pos="-720"/>
        </w:tabs>
        <w:suppressAutoHyphens/>
        <w:ind w:left="851" w:hanging="851"/>
        <w:jc w:val="both"/>
        <w:rPr>
          <w:spacing w:val="-3"/>
          <w:sz w:val="22"/>
          <w:szCs w:val="22"/>
        </w:rPr>
      </w:pPr>
      <w:r>
        <w:rPr>
          <w:spacing w:val="-3"/>
          <w:sz w:val="22"/>
          <w:szCs w:val="22"/>
        </w:rPr>
        <w:t>3.</w:t>
      </w:r>
      <w:r>
        <w:rPr>
          <w:spacing w:val="-3"/>
          <w:sz w:val="22"/>
          <w:szCs w:val="22"/>
        </w:rPr>
        <w:tab/>
        <w:t>Ο Φόρος Προστιθέμενης Αξίας (Φ.Π.Α) επί των λογαριασμών του Αναδόχου βαρύνει τον Κύριο του Έργου.</w:t>
      </w:r>
    </w:p>
    <w:p w14:paraId="45DAA3DD" w14:textId="77777777" w:rsidR="00642784" w:rsidRDefault="00642784">
      <w:pPr>
        <w:spacing w:after="0" w:line="240" w:lineRule="auto"/>
        <w:jc w:val="right"/>
      </w:pPr>
    </w:p>
    <w:p w14:paraId="6FCD25AE" w14:textId="77777777" w:rsidR="00642784" w:rsidRDefault="00605EF0">
      <w:pPr>
        <w:pStyle w:val="1"/>
        <w:pBdr>
          <w:top w:val="single" w:sz="4" w:space="1" w:color="000000"/>
          <w:left w:val="single" w:sz="4" w:space="4" w:color="000000"/>
          <w:bottom w:val="single" w:sz="4" w:space="1" w:color="000000"/>
          <w:right w:val="single" w:sz="4" w:space="4" w:color="000000"/>
        </w:pBdr>
        <w:ind w:left="540" w:hanging="540"/>
        <w:rPr>
          <w:rFonts w:ascii="Arial" w:hAnsi="Arial" w:cs="Arial"/>
          <w:sz w:val="32"/>
        </w:rPr>
      </w:pPr>
      <w:r>
        <w:rPr>
          <w:rFonts w:ascii="Arial" w:hAnsi="Arial" w:cs="Arial"/>
          <w:sz w:val="32"/>
        </w:rPr>
        <w:t>ΑΡΘΡΑ ΤΙΜΟΛΟΓΙΟΥ</w:t>
      </w:r>
    </w:p>
    <w:p w14:paraId="2C2B8098" w14:textId="77777777" w:rsidR="00642784" w:rsidRDefault="00642784">
      <w:pPr>
        <w:spacing w:after="0" w:line="240" w:lineRule="auto"/>
      </w:pPr>
    </w:p>
    <w:p w14:paraId="1BF10EC7" w14:textId="77777777" w:rsidR="00642784" w:rsidRDefault="00642784">
      <w:pPr>
        <w:spacing w:after="0" w:line="240" w:lineRule="auto"/>
      </w:pPr>
    </w:p>
    <w:p w14:paraId="4E1FCBDF" w14:textId="737544A8" w:rsidR="00F46A70" w:rsidRDefault="00F46A70">
      <w:pPr>
        <w:spacing w:after="0" w:line="240" w:lineRule="auto"/>
      </w:pPr>
    </w:p>
    <w:tbl>
      <w:tblPr>
        <w:tblW w:w="9071" w:type="dxa"/>
        <w:tblLook w:val="0000" w:firstRow="0" w:lastRow="0" w:firstColumn="0" w:lastColumn="0" w:noHBand="0" w:noVBand="0"/>
      </w:tblPr>
      <w:tblGrid>
        <w:gridCol w:w="1983"/>
        <w:gridCol w:w="2253"/>
        <w:gridCol w:w="1191"/>
        <w:gridCol w:w="1129"/>
        <w:gridCol w:w="2515"/>
      </w:tblGrid>
      <w:tr w:rsidR="00F46A70" w14:paraId="02F0E591" w14:textId="77777777" w:rsidTr="00F46A70">
        <w:tc>
          <w:tcPr>
            <w:tcW w:w="1983" w:type="dxa"/>
            <w:tcBorders>
              <w:top w:val="single" w:sz="4" w:space="0" w:color="000000"/>
            </w:tcBorders>
            <w:shd w:val="clear" w:color="auto" w:fill="auto"/>
          </w:tcPr>
          <w:p w14:paraId="34DD154F" w14:textId="77777777" w:rsidR="00F46A70" w:rsidRDefault="00F46A70" w:rsidP="00F94A79">
            <w:pPr>
              <w:spacing w:before="283" w:after="0" w:line="240" w:lineRule="auto"/>
              <w:rPr>
                <w:b/>
              </w:rPr>
            </w:pPr>
            <w:r>
              <w:rPr>
                <w:b/>
              </w:rPr>
              <w:t>A.T.:</w:t>
            </w:r>
          </w:p>
        </w:tc>
        <w:tc>
          <w:tcPr>
            <w:tcW w:w="7088" w:type="dxa"/>
            <w:gridSpan w:val="4"/>
            <w:tcBorders>
              <w:top w:val="single" w:sz="4" w:space="0" w:color="000000"/>
            </w:tcBorders>
            <w:shd w:val="clear" w:color="auto" w:fill="auto"/>
          </w:tcPr>
          <w:p w14:paraId="208755BD" w14:textId="77777777" w:rsidR="00F46A70" w:rsidRPr="00F46A70" w:rsidRDefault="00F46A70" w:rsidP="00F94A79">
            <w:pPr>
              <w:pStyle w:val="ac"/>
              <w:numPr>
                <w:ilvl w:val="0"/>
                <w:numId w:val="1"/>
              </w:numPr>
              <w:spacing w:before="283" w:after="0" w:line="240" w:lineRule="auto"/>
              <w:ind w:left="0" w:firstLine="0"/>
              <w:rPr>
                <w:b/>
              </w:rPr>
            </w:pPr>
          </w:p>
        </w:tc>
      </w:tr>
      <w:tr w:rsidR="00F46A70" w14:paraId="7A0B9A1A" w14:textId="77777777" w:rsidTr="00F46A70">
        <w:tc>
          <w:tcPr>
            <w:tcW w:w="1983" w:type="dxa"/>
            <w:shd w:val="clear" w:color="auto" w:fill="auto"/>
          </w:tcPr>
          <w:p w14:paraId="6EA39E1A" w14:textId="15AC0154" w:rsidR="00F46A70" w:rsidRDefault="00F46A70" w:rsidP="00F94A79">
            <w:pPr>
              <w:spacing w:after="0" w:line="240" w:lineRule="auto"/>
              <w:rPr>
                <w:b/>
              </w:rPr>
            </w:pPr>
            <w:r>
              <w:rPr>
                <w:b/>
              </w:rPr>
              <w:t>ΝΕΤ ΗΛΜ 60.10.1.</w:t>
            </w:r>
            <w:r w:rsidR="001D78D8">
              <w:rPr>
                <w:b/>
              </w:rPr>
              <w:t>4</w:t>
            </w:r>
          </w:p>
        </w:tc>
        <w:tc>
          <w:tcPr>
            <w:tcW w:w="7088" w:type="dxa"/>
            <w:gridSpan w:val="4"/>
            <w:shd w:val="clear" w:color="auto" w:fill="auto"/>
          </w:tcPr>
          <w:p w14:paraId="15F52EA8" w14:textId="77777777" w:rsidR="00F46A70" w:rsidRDefault="00F46A70" w:rsidP="00F46A70">
            <w:pPr>
              <w:spacing w:after="0" w:line="240" w:lineRule="auto"/>
              <w:rPr>
                <w:b/>
                <w:u w:val="single"/>
              </w:rPr>
            </w:pPr>
            <w:r>
              <w:rPr>
                <w:b/>
                <w:u w:val="single"/>
              </w:rPr>
              <w:t xml:space="preserve">Εγκαταστάσεις Φωτισμού Οδών - Χαλύβδινοι Ιστοί </w:t>
            </w:r>
            <w:proofErr w:type="spellStart"/>
            <w:r>
              <w:rPr>
                <w:b/>
                <w:u w:val="single"/>
              </w:rPr>
              <w:t>Οδοφωτισμού</w:t>
            </w:r>
            <w:proofErr w:type="spellEnd"/>
            <w:r>
              <w:rPr>
                <w:b/>
                <w:u w:val="single"/>
              </w:rPr>
              <w:t xml:space="preserve">. Χαλύβδινος ιστός </w:t>
            </w:r>
            <w:proofErr w:type="spellStart"/>
            <w:r>
              <w:rPr>
                <w:b/>
                <w:u w:val="single"/>
              </w:rPr>
              <w:t>οδοφωτισμού</w:t>
            </w:r>
            <w:proofErr w:type="spellEnd"/>
            <w:r>
              <w:rPr>
                <w:b/>
                <w:u w:val="single"/>
              </w:rPr>
              <w:t xml:space="preserve"> ύψους 12,00 m </w:t>
            </w:r>
          </w:p>
        </w:tc>
      </w:tr>
      <w:tr w:rsidR="00F46A70" w14:paraId="44BEEF45" w14:textId="77777777" w:rsidTr="00F46A70">
        <w:tc>
          <w:tcPr>
            <w:tcW w:w="4236" w:type="dxa"/>
            <w:gridSpan w:val="2"/>
            <w:shd w:val="clear" w:color="auto" w:fill="auto"/>
          </w:tcPr>
          <w:p w14:paraId="2A23C4B1" w14:textId="77777777" w:rsidR="00F46A70" w:rsidRDefault="00F46A70" w:rsidP="00F94A79">
            <w:pPr>
              <w:spacing w:after="0" w:line="240" w:lineRule="auto"/>
              <w:ind w:left="1984"/>
            </w:pPr>
            <w:r>
              <w:t xml:space="preserve">Κωδ. αναθεώρησης : </w:t>
            </w:r>
          </w:p>
        </w:tc>
        <w:tc>
          <w:tcPr>
            <w:tcW w:w="1191" w:type="dxa"/>
            <w:shd w:val="clear" w:color="auto" w:fill="auto"/>
          </w:tcPr>
          <w:p w14:paraId="393D8DD9" w14:textId="77777777" w:rsidR="00F46A70" w:rsidRDefault="00F46A70" w:rsidP="00F94A79">
            <w:pPr>
              <w:spacing w:after="0" w:line="240" w:lineRule="auto"/>
              <w:rPr>
                <w:b/>
              </w:rPr>
            </w:pPr>
            <w:r>
              <w:rPr>
                <w:b/>
              </w:rPr>
              <w:t xml:space="preserve">ΗΛΜ 101 </w:t>
            </w:r>
          </w:p>
        </w:tc>
        <w:tc>
          <w:tcPr>
            <w:tcW w:w="1129" w:type="dxa"/>
            <w:shd w:val="clear" w:color="auto" w:fill="auto"/>
          </w:tcPr>
          <w:p w14:paraId="0977859E" w14:textId="77777777" w:rsidR="00F46A70" w:rsidRDefault="00F46A70" w:rsidP="00F94A79">
            <w:pPr>
              <w:spacing w:after="0" w:line="240" w:lineRule="auto"/>
              <w:rPr>
                <w:b/>
              </w:rPr>
            </w:pPr>
            <w:r>
              <w:rPr>
                <w:b/>
              </w:rPr>
              <w:t xml:space="preserve">100,00% </w:t>
            </w:r>
          </w:p>
        </w:tc>
        <w:tc>
          <w:tcPr>
            <w:tcW w:w="2515" w:type="dxa"/>
            <w:shd w:val="clear" w:color="auto" w:fill="auto"/>
          </w:tcPr>
          <w:p w14:paraId="494DB253" w14:textId="77777777" w:rsidR="00F46A70" w:rsidRDefault="00F46A70" w:rsidP="00F94A79"/>
        </w:tc>
      </w:tr>
    </w:tbl>
    <w:p w14:paraId="6BEE1117" w14:textId="77777777" w:rsidR="00F46A70" w:rsidRDefault="00F46A70" w:rsidP="00F46A70">
      <w:pPr>
        <w:spacing w:after="0" w:line="240" w:lineRule="auto"/>
        <w:jc w:val="both"/>
      </w:pPr>
    </w:p>
    <w:p w14:paraId="27129632" w14:textId="77777777" w:rsidR="00F46A70" w:rsidRDefault="00F46A70" w:rsidP="00F46A70">
      <w:pPr>
        <w:spacing w:after="0" w:line="240" w:lineRule="auto"/>
        <w:jc w:val="both"/>
      </w:pPr>
      <w:r>
        <w:t xml:space="preserve">      Προμήθεια, μεταφορά επί τόπου και εγκατάσταση γαλβανισμένων </w:t>
      </w:r>
      <w:proofErr w:type="spellStart"/>
      <w:r>
        <w:t>χαλυβδίνων</w:t>
      </w:r>
      <w:proofErr w:type="spellEnd"/>
      <w:r>
        <w:t xml:space="preserve"> ιστών </w:t>
      </w:r>
      <w:proofErr w:type="spellStart"/>
      <w:r>
        <w:t>οδοφωτισμού</w:t>
      </w:r>
      <w:proofErr w:type="spellEnd"/>
      <w:r>
        <w:t xml:space="preserve">, κατασκευασμένων κατά ΕΛΟΤ ΕΝ 40-5 ''Στύλοι φωτισμού - Μέρος 5: Απαιτήσεις για χαλύβδινους ιστούς φωτισμού'' και σύμφωνα με τις ΕΤΕΠ 05-07-01-00 ''Υποδομή </w:t>
      </w:r>
      <w:proofErr w:type="spellStart"/>
      <w:r>
        <w:t>Οδοφωτισμού</w:t>
      </w:r>
      <w:proofErr w:type="spellEnd"/>
      <w:r>
        <w:t xml:space="preserve">'' και 05-07-02-00 ''Ιστοί </w:t>
      </w:r>
      <w:proofErr w:type="spellStart"/>
      <w:r>
        <w:t>οδοφωτισμού</w:t>
      </w:r>
      <w:proofErr w:type="spellEnd"/>
      <w:r>
        <w:t xml:space="preserve"> και φωτιστικά σώματα''.</w:t>
      </w:r>
    </w:p>
    <w:p w14:paraId="0F18B2F1" w14:textId="77777777" w:rsidR="00F46A70" w:rsidRDefault="00F46A70" w:rsidP="00F46A70">
      <w:pPr>
        <w:spacing w:after="0" w:line="240" w:lineRule="auto"/>
        <w:jc w:val="both"/>
      </w:pPr>
    </w:p>
    <w:p w14:paraId="4195728F" w14:textId="77777777" w:rsidR="00F46A70" w:rsidRDefault="00F46A70" w:rsidP="00F46A70">
      <w:pPr>
        <w:spacing w:after="0" w:line="240" w:lineRule="auto"/>
        <w:jc w:val="both"/>
      </w:pPr>
      <w:r>
        <w:t xml:space="preserve">Στην τιμές μονάδας περιλαμβάνονται και οι εξής επιμέρους εργασίες/υλικά: </w:t>
      </w:r>
    </w:p>
    <w:p w14:paraId="1D58BBD5" w14:textId="77777777" w:rsidR="00F46A70" w:rsidRDefault="00F46A70" w:rsidP="00F46A70">
      <w:pPr>
        <w:spacing w:after="0" w:line="240" w:lineRule="auto"/>
        <w:jc w:val="both"/>
      </w:pPr>
    </w:p>
    <w:p w14:paraId="702A92B9" w14:textId="77777777" w:rsidR="00F46A70" w:rsidRDefault="00F46A70" w:rsidP="00F46A70">
      <w:pPr>
        <w:spacing w:after="0" w:line="240" w:lineRule="auto"/>
        <w:jc w:val="both"/>
      </w:pPr>
      <w:r>
        <w:t xml:space="preserve">· Η εκσκαφή τάφρων σε κάθε είδους έδαφος και η </w:t>
      </w:r>
      <w:proofErr w:type="spellStart"/>
      <w:r>
        <w:t>επανεπίχωση</w:t>
      </w:r>
      <w:proofErr w:type="spellEnd"/>
      <w:r>
        <w:t xml:space="preserve"> τους.</w:t>
      </w:r>
    </w:p>
    <w:p w14:paraId="2C4BB3D3" w14:textId="77777777" w:rsidR="00F46A70" w:rsidRDefault="00F46A70" w:rsidP="00F46A70">
      <w:pPr>
        <w:spacing w:after="0" w:line="240" w:lineRule="auto"/>
        <w:jc w:val="both"/>
      </w:pPr>
      <w:r>
        <w:t xml:space="preserve">· Οι σωλήνες διέλευσης καλωδίων με το ενσωματωμένο σύρμα οδηγό (HDPE κατά ΕΛΟΤ EN 61386 ''Συστήματα σωληνώσεων για διαχείριση καλωδίων'' ή γαλβανισμένους </w:t>
      </w:r>
      <w:proofErr w:type="spellStart"/>
      <w:r>
        <w:t>σιδηροσωλήνες</w:t>
      </w:r>
      <w:proofErr w:type="spellEnd"/>
      <w:r>
        <w:t xml:space="preserve"> κατά ΕΛΟΤ EN 10255).</w:t>
      </w:r>
    </w:p>
    <w:p w14:paraId="6F3E7FCA" w14:textId="77777777" w:rsidR="00F46A70" w:rsidRDefault="00F46A70" w:rsidP="00F46A70">
      <w:pPr>
        <w:spacing w:after="0" w:line="240" w:lineRule="auto"/>
        <w:jc w:val="both"/>
      </w:pPr>
      <w:r>
        <w:t>· Η προστασία των σωλήνων διέλευσης καλωδίων είτε με σκυρόδεμα είτε με άμμο λατομείου, με βάση την τυπική διατομή της μελέτης.</w:t>
      </w:r>
    </w:p>
    <w:p w14:paraId="4BB955ED" w14:textId="77777777" w:rsidR="00F46A70" w:rsidRDefault="00F46A70" w:rsidP="00F46A70">
      <w:pPr>
        <w:spacing w:after="0" w:line="240" w:lineRule="auto"/>
        <w:jc w:val="both"/>
      </w:pPr>
      <w:r>
        <w:t>· Τα ειδικά φρεάτια έλξης και επίσκεψης καλωδίων με το κάλυμμά τους κατά ΕΛΟΤ EN 124 πλήρως τοποθετημένα.</w:t>
      </w:r>
    </w:p>
    <w:p w14:paraId="20225485" w14:textId="77777777" w:rsidR="00F46A70" w:rsidRDefault="00F46A70" w:rsidP="00F46A70">
      <w:pPr>
        <w:spacing w:after="0" w:line="240" w:lineRule="auto"/>
        <w:jc w:val="both"/>
      </w:pPr>
      <w:r>
        <w:t>· Οι χάλκινοι αγωγοί γείωσης και το αναλογούν ποσοστό των πλακών γείωσης.</w:t>
      </w:r>
    </w:p>
    <w:p w14:paraId="6011299D" w14:textId="77777777" w:rsidR="00F46A70" w:rsidRDefault="00F46A70" w:rsidP="00F46A70">
      <w:pPr>
        <w:spacing w:after="0" w:line="240" w:lineRule="auto"/>
        <w:jc w:val="both"/>
      </w:pPr>
      <w:r>
        <w:t>· Οι ακροδέκτες των αγωγών γείωσης.</w:t>
      </w:r>
    </w:p>
    <w:p w14:paraId="0D7647D3" w14:textId="77777777" w:rsidR="00F46A70" w:rsidRDefault="00F46A70" w:rsidP="00F46A70">
      <w:pPr>
        <w:spacing w:after="0" w:line="240" w:lineRule="auto"/>
        <w:jc w:val="both"/>
      </w:pPr>
      <w:r>
        <w:t>· Όλα τα προβλεπόμενα από την μελέτη καλώδια τροφοδοσίας του ιστού.</w:t>
      </w:r>
    </w:p>
    <w:p w14:paraId="0DAE30B0" w14:textId="77777777" w:rsidR="00F46A70" w:rsidRDefault="00F46A70" w:rsidP="00F46A70">
      <w:pPr>
        <w:spacing w:after="0" w:line="240" w:lineRule="auto"/>
        <w:jc w:val="both"/>
      </w:pPr>
      <w:r>
        <w:t xml:space="preserve">· H προμήθεια και προσκόμιση επί τόπου του χαλύβδινου ιστού και της προκατασκευασμένης βάσης του από οπλισμένο σκυρόδεμα, με ενσωματωμένο κλωβό αγκύρωσης από γαλβανισμένες εν θερμώ ράβδους και φρεάτιο έλξης καλωδίων με </w:t>
      </w:r>
      <w:proofErr w:type="spellStart"/>
      <w:r>
        <w:t>χυτοσιδηρό</w:t>
      </w:r>
      <w:proofErr w:type="spellEnd"/>
      <w:r>
        <w:t xml:space="preserve"> κάλυμμα κατά ΕΛΟΤ ΕΝ 124, διαμορφωμένης σύμφωνα με τα Πρότυπα Κατασκευής </w:t>
      </w:r>
      <w:proofErr w:type="spellStart"/>
      <w:r>
        <w:t>Εργων</w:t>
      </w:r>
      <w:proofErr w:type="spellEnd"/>
      <w:r>
        <w:t xml:space="preserve"> (ΠΚΕ). </w:t>
      </w:r>
    </w:p>
    <w:p w14:paraId="6E8E8AE7" w14:textId="77777777" w:rsidR="00F46A70" w:rsidRDefault="00F46A70" w:rsidP="00F46A70">
      <w:pPr>
        <w:spacing w:after="0" w:line="240" w:lineRule="auto"/>
        <w:jc w:val="both"/>
      </w:pPr>
      <w:r>
        <w:t xml:space="preserve">· </w:t>
      </w:r>
      <w:proofErr w:type="spellStart"/>
      <w:r>
        <w:t>Tο</w:t>
      </w:r>
      <w:proofErr w:type="spellEnd"/>
      <w:r>
        <w:t xml:space="preserve"> </w:t>
      </w:r>
      <w:proofErr w:type="spellStart"/>
      <w:r>
        <w:t>ακροκιβώτιο</w:t>
      </w:r>
      <w:proofErr w:type="spellEnd"/>
      <w:r>
        <w:t xml:space="preserve"> του ιστού, μονό ή πολλαπλό, με την θυρίδα και την διάταξη </w:t>
      </w:r>
      <w:proofErr w:type="spellStart"/>
      <w:r>
        <w:t>μανδάλωσής</w:t>
      </w:r>
      <w:proofErr w:type="spellEnd"/>
      <w:r>
        <w:t xml:space="preserve"> της. </w:t>
      </w:r>
    </w:p>
    <w:p w14:paraId="6D73BE3F" w14:textId="77777777" w:rsidR="00F46A70" w:rsidRDefault="00F46A70" w:rsidP="00F46A70">
      <w:pPr>
        <w:spacing w:after="0" w:line="240" w:lineRule="auto"/>
        <w:jc w:val="both"/>
      </w:pPr>
      <w:r>
        <w:t xml:space="preserve">· H ανέγερση και στερέωση του ιστού στους κοχλίες αγκύρωσης με οκτώ περικόχλια, επάνω και κάτω, με χρήση καταλλήλου ανυψωτικού εξοπλισμού (τα κάτω είναι περικόχλια κατακορύφωσης και τα άνω περικόχλια ασφαλείας, τύπου </w:t>
      </w:r>
      <w:proofErr w:type="spellStart"/>
      <w:r>
        <w:t>Νyloc</w:t>
      </w:r>
      <w:proofErr w:type="spellEnd"/>
      <w:r>
        <w:t xml:space="preserve">). </w:t>
      </w:r>
    </w:p>
    <w:p w14:paraId="0C565A52" w14:textId="77777777" w:rsidR="00F46A70" w:rsidRDefault="00F46A70" w:rsidP="00F46A70">
      <w:pPr>
        <w:spacing w:after="0" w:line="240" w:lineRule="auto"/>
        <w:jc w:val="both"/>
      </w:pPr>
      <w:r>
        <w:t xml:space="preserve">· H πλήρωση του κενού κάτω από την βάση του ιστού με μη </w:t>
      </w:r>
      <w:proofErr w:type="spellStart"/>
      <w:r>
        <w:t>συρικνούμενη</w:t>
      </w:r>
      <w:proofErr w:type="spellEnd"/>
      <w:r>
        <w:t xml:space="preserve"> τσιμεντοκονία, μετά το αλφάδιασμα και την σύσφιγξη των κοχλιών. </w:t>
      </w:r>
    </w:p>
    <w:p w14:paraId="67D3B0C3" w14:textId="77777777" w:rsidR="00F46A70" w:rsidRDefault="00F46A70" w:rsidP="00F46A70">
      <w:pPr>
        <w:spacing w:after="0" w:line="240" w:lineRule="auto"/>
        <w:jc w:val="both"/>
      </w:pPr>
      <w:r>
        <w:t xml:space="preserve">· </w:t>
      </w:r>
      <w:proofErr w:type="spellStart"/>
      <w:r>
        <w:t>Oι</w:t>
      </w:r>
      <w:proofErr w:type="spellEnd"/>
      <w:r>
        <w:t xml:space="preserve"> απαιτούμενες ηλεκτρικές συνδέσεις. </w:t>
      </w:r>
    </w:p>
    <w:p w14:paraId="3F3112CA" w14:textId="77777777" w:rsidR="00F46A70" w:rsidRDefault="00F46A70" w:rsidP="00F46A70">
      <w:pPr>
        <w:spacing w:after="0" w:line="240" w:lineRule="auto"/>
        <w:jc w:val="both"/>
      </w:pPr>
    </w:p>
    <w:p w14:paraId="58AAA314" w14:textId="77777777" w:rsidR="00F46A70" w:rsidRDefault="00F46A70" w:rsidP="00F46A70">
      <w:pPr>
        <w:spacing w:after="0" w:line="240" w:lineRule="auto"/>
        <w:jc w:val="both"/>
      </w:pPr>
      <w:r>
        <w:t xml:space="preserve">Τιμή ανά εγκατεστημένο χαλύβδινο ιστό </w:t>
      </w:r>
      <w:proofErr w:type="spellStart"/>
      <w:r>
        <w:t>οδοφωτισμού</w:t>
      </w:r>
      <w:proofErr w:type="spellEnd"/>
      <w:r>
        <w:t xml:space="preserve">, ανάλογα με το ύψος του.   </w:t>
      </w:r>
    </w:p>
    <w:tbl>
      <w:tblPr>
        <w:tblW w:w="7621" w:type="dxa"/>
        <w:tblLook w:val="0000" w:firstRow="0" w:lastRow="0" w:firstColumn="0" w:lastColumn="0" w:noHBand="0" w:noVBand="0"/>
      </w:tblPr>
      <w:tblGrid>
        <w:gridCol w:w="875"/>
        <w:gridCol w:w="270"/>
        <w:gridCol w:w="1071"/>
        <w:gridCol w:w="345"/>
        <w:gridCol w:w="5060"/>
      </w:tblGrid>
      <w:tr w:rsidR="00F46A70" w14:paraId="14A2CC44" w14:textId="77777777" w:rsidTr="00F94A79">
        <w:tc>
          <w:tcPr>
            <w:tcW w:w="1145" w:type="dxa"/>
            <w:gridSpan w:val="2"/>
            <w:shd w:val="clear" w:color="auto" w:fill="auto"/>
          </w:tcPr>
          <w:p w14:paraId="253F0BFC" w14:textId="77777777" w:rsidR="00F46A70" w:rsidRDefault="00F46A70" w:rsidP="00F94A79">
            <w:pPr>
              <w:spacing w:after="0" w:line="240" w:lineRule="auto"/>
            </w:pPr>
            <w:r>
              <w:t xml:space="preserve">( 1 </w:t>
            </w:r>
            <w:proofErr w:type="spellStart"/>
            <w:r>
              <w:t>Τεμ</w:t>
            </w:r>
            <w:proofErr w:type="spellEnd"/>
            <w:r>
              <w:t xml:space="preserve">. ) </w:t>
            </w:r>
          </w:p>
        </w:tc>
        <w:tc>
          <w:tcPr>
            <w:tcW w:w="1071" w:type="dxa"/>
            <w:shd w:val="clear" w:color="auto" w:fill="auto"/>
          </w:tcPr>
          <w:p w14:paraId="7EBB9497" w14:textId="77777777" w:rsidR="00F46A70" w:rsidRDefault="00F46A70" w:rsidP="00F94A79">
            <w:pPr>
              <w:spacing w:after="0" w:line="240" w:lineRule="auto"/>
            </w:pPr>
            <w:r>
              <w:t xml:space="preserve">Τεμάχιο </w:t>
            </w:r>
          </w:p>
        </w:tc>
        <w:tc>
          <w:tcPr>
            <w:tcW w:w="345" w:type="dxa"/>
            <w:shd w:val="clear" w:color="auto" w:fill="auto"/>
          </w:tcPr>
          <w:p w14:paraId="7D406115" w14:textId="77777777" w:rsidR="00F46A70" w:rsidRDefault="00F46A70" w:rsidP="00F94A79"/>
        </w:tc>
        <w:tc>
          <w:tcPr>
            <w:tcW w:w="5060" w:type="dxa"/>
            <w:shd w:val="clear" w:color="auto" w:fill="auto"/>
          </w:tcPr>
          <w:p w14:paraId="29D96920" w14:textId="77777777" w:rsidR="00F46A70" w:rsidRDefault="00F46A70" w:rsidP="00F94A79"/>
        </w:tc>
      </w:tr>
      <w:tr w:rsidR="00F46A70" w14:paraId="4A25ABB5" w14:textId="77777777" w:rsidTr="00F94A79">
        <w:tc>
          <w:tcPr>
            <w:tcW w:w="875" w:type="dxa"/>
            <w:shd w:val="clear" w:color="auto" w:fill="auto"/>
          </w:tcPr>
          <w:p w14:paraId="448305CC" w14:textId="77777777" w:rsidR="00F46A70" w:rsidRDefault="00F46A70" w:rsidP="00F94A79">
            <w:pPr>
              <w:spacing w:after="0" w:line="240" w:lineRule="auto"/>
              <w:rPr>
                <w:b/>
                <w:u w:val="single"/>
              </w:rPr>
            </w:pPr>
            <w:r>
              <w:rPr>
                <w:b/>
                <w:u w:val="single"/>
              </w:rPr>
              <w:t>ΕΥΡΩ</w:t>
            </w:r>
          </w:p>
        </w:tc>
        <w:tc>
          <w:tcPr>
            <w:tcW w:w="1686" w:type="dxa"/>
            <w:gridSpan w:val="3"/>
            <w:shd w:val="clear" w:color="auto" w:fill="auto"/>
          </w:tcPr>
          <w:p w14:paraId="71824CAE" w14:textId="77777777" w:rsidR="00F46A70" w:rsidRDefault="00F46A70" w:rsidP="00F94A79">
            <w:pPr>
              <w:spacing w:after="0" w:line="240" w:lineRule="auto"/>
              <w:rPr>
                <w:b/>
              </w:rPr>
            </w:pPr>
            <w:r>
              <w:rPr>
                <w:b/>
              </w:rPr>
              <w:t>(Ολογράφως):</w:t>
            </w:r>
          </w:p>
        </w:tc>
        <w:tc>
          <w:tcPr>
            <w:tcW w:w="5060" w:type="dxa"/>
            <w:shd w:val="clear" w:color="auto" w:fill="auto"/>
          </w:tcPr>
          <w:p w14:paraId="2EC4ACCB" w14:textId="77777777" w:rsidR="00F46A70" w:rsidRDefault="00F46A70" w:rsidP="00F46A70">
            <w:pPr>
              <w:spacing w:after="0" w:line="240" w:lineRule="auto"/>
              <w:rPr>
                <w:b/>
              </w:rPr>
            </w:pPr>
            <w:r>
              <w:rPr>
                <w:b/>
              </w:rPr>
              <w:t>ΧΙΛΙΑ ΤΕΤΡΑΚΟΣΙΑ</w:t>
            </w:r>
          </w:p>
        </w:tc>
      </w:tr>
      <w:tr w:rsidR="00F46A70" w14:paraId="58550C6A" w14:textId="77777777" w:rsidTr="00F94A79">
        <w:tc>
          <w:tcPr>
            <w:tcW w:w="875" w:type="dxa"/>
            <w:shd w:val="clear" w:color="auto" w:fill="auto"/>
          </w:tcPr>
          <w:p w14:paraId="22390EEE" w14:textId="77777777" w:rsidR="00F46A70" w:rsidRDefault="00F46A70" w:rsidP="00F94A79">
            <w:pPr>
              <w:spacing w:after="0" w:line="240" w:lineRule="auto"/>
              <w:rPr>
                <w:b/>
              </w:rPr>
            </w:pPr>
          </w:p>
        </w:tc>
        <w:tc>
          <w:tcPr>
            <w:tcW w:w="1686" w:type="dxa"/>
            <w:gridSpan w:val="3"/>
            <w:shd w:val="clear" w:color="auto" w:fill="auto"/>
          </w:tcPr>
          <w:p w14:paraId="01FE8194" w14:textId="77777777" w:rsidR="00F46A70" w:rsidRDefault="00F46A70" w:rsidP="00F94A79">
            <w:pPr>
              <w:spacing w:after="0" w:line="240" w:lineRule="auto"/>
              <w:rPr>
                <w:b/>
              </w:rPr>
            </w:pPr>
            <w:r>
              <w:rPr>
                <w:b/>
              </w:rPr>
              <w:t>(Αριθμητικώς):</w:t>
            </w:r>
          </w:p>
        </w:tc>
        <w:tc>
          <w:tcPr>
            <w:tcW w:w="5060" w:type="dxa"/>
            <w:shd w:val="clear" w:color="auto" w:fill="auto"/>
          </w:tcPr>
          <w:p w14:paraId="1BBDB853" w14:textId="77777777" w:rsidR="00F46A70" w:rsidRDefault="00F46A70" w:rsidP="00F46A70">
            <w:pPr>
              <w:spacing w:after="0" w:line="240" w:lineRule="auto"/>
              <w:rPr>
                <w:b/>
              </w:rPr>
            </w:pPr>
            <w:r>
              <w:rPr>
                <w:b/>
              </w:rPr>
              <w:t xml:space="preserve">1400,00 </w:t>
            </w:r>
          </w:p>
        </w:tc>
      </w:tr>
    </w:tbl>
    <w:p w14:paraId="51CA1B31" w14:textId="77777777" w:rsidR="00F46A70" w:rsidRDefault="00F46A70" w:rsidP="00F46A70">
      <w:pPr>
        <w:spacing w:after="0" w:line="240" w:lineRule="auto"/>
      </w:pPr>
    </w:p>
    <w:p w14:paraId="51821B17" w14:textId="77777777" w:rsidR="00642784" w:rsidRDefault="00605EF0">
      <w:r>
        <w:br w:type="page"/>
      </w:r>
    </w:p>
    <w:tbl>
      <w:tblPr>
        <w:tblW w:w="9071" w:type="dxa"/>
        <w:tblLook w:val="0000" w:firstRow="0" w:lastRow="0" w:firstColumn="0" w:lastColumn="0" w:noHBand="0" w:noVBand="0"/>
      </w:tblPr>
      <w:tblGrid>
        <w:gridCol w:w="1983"/>
        <w:gridCol w:w="2253"/>
        <w:gridCol w:w="1191"/>
        <w:gridCol w:w="1129"/>
        <w:gridCol w:w="2515"/>
      </w:tblGrid>
      <w:tr w:rsidR="00F46A70" w14:paraId="419DF661" w14:textId="77777777" w:rsidTr="00F46A70">
        <w:tc>
          <w:tcPr>
            <w:tcW w:w="1983" w:type="dxa"/>
            <w:tcBorders>
              <w:top w:val="single" w:sz="4" w:space="0" w:color="000000"/>
            </w:tcBorders>
            <w:shd w:val="clear" w:color="auto" w:fill="auto"/>
          </w:tcPr>
          <w:p w14:paraId="0756179A" w14:textId="77777777" w:rsidR="00F46A70" w:rsidRDefault="00F46A70">
            <w:pPr>
              <w:pageBreakBefore/>
              <w:spacing w:before="283" w:after="0" w:line="240" w:lineRule="auto"/>
            </w:pPr>
            <w:r>
              <w:rPr>
                <w:b/>
              </w:rPr>
              <w:lastRenderedPageBreak/>
              <w:t>A.T.:</w:t>
            </w:r>
          </w:p>
        </w:tc>
        <w:tc>
          <w:tcPr>
            <w:tcW w:w="7088" w:type="dxa"/>
            <w:gridSpan w:val="4"/>
            <w:tcBorders>
              <w:top w:val="single" w:sz="4" w:space="0" w:color="000000"/>
            </w:tcBorders>
            <w:shd w:val="clear" w:color="auto" w:fill="auto"/>
          </w:tcPr>
          <w:p w14:paraId="0CD4250C" w14:textId="77777777" w:rsidR="00F46A70" w:rsidRPr="00F46A70" w:rsidRDefault="00F46A70" w:rsidP="00F94A79">
            <w:pPr>
              <w:pStyle w:val="ac"/>
              <w:numPr>
                <w:ilvl w:val="0"/>
                <w:numId w:val="1"/>
              </w:numPr>
              <w:spacing w:before="283" w:after="0" w:line="240" w:lineRule="auto"/>
              <w:ind w:left="0" w:firstLine="0"/>
              <w:rPr>
                <w:b/>
              </w:rPr>
            </w:pPr>
          </w:p>
        </w:tc>
      </w:tr>
      <w:tr w:rsidR="00F46A70" w14:paraId="7EDB4EC8" w14:textId="77777777" w:rsidTr="00F46A70">
        <w:tc>
          <w:tcPr>
            <w:tcW w:w="1983" w:type="dxa"/>
            <w:shd w:val="clear" w:color="auto" w:fill="auto"/>
          </w:tcPr>
          <w:p w14:paraId="6401C9D8" w14:textId="022E2AE1" w:rsidR="00F46A70" w:rsidRDefault="001D78D8" w:rsidP="00BB2881">
            <w:pPr>
              <w:spacing w:after="0" w:line="240" w:lineRule="auto"/>
            </w:pPr>
            <w:r>
              <w:rPr>
                <w:b/>
              </w:rPr>
              <w:t xml:space="preserve">ΣΧ. </w:t>
            </w:r>
            <w:r w:rsidR="00F46A70">
              <w:rPr>
                <w:b/>
              </w:rPr>
              <w:t>ΝΕΤ ΗΛΜ 60.10.40.</w:t>
            </w:r>
            <w:r w:rsidR="008B0B2D">
              <w:rPr>
                <w:b/>
                <w:lang w:val="en-US"/>
              </w:rPr>
              <w:t>6</w:t>
            </w:r>
            <w:r w:rsidR="00F46A70">
              <w:rPr>
                <w:b/>
              </w:rPr>
              <w:t xml:space="preserve"> </w:t>
            </w:r>
          </w:p>
        </w:tc>
        <w:tc>
          <w:tcPr>
            <w:tcW w:w="7088" w:type="dxa"/>
            <w:gridSpan w:val="4"/>
            <w:shd w:val="clear" w:color="auto" w:fill="auto"/>
          </w:tcPr>
          <w:p w14:paraId="33A93ECF" w14:textId="65AF1581" w:rsidR="00F46A70" w:rsidRDefault="001D78D8" w:rsidP="00BB2881">
            <w:pPr>
              <w:spacing w:after="0" w:line="240" w:lineRule="auto"/>
            </w:pPr>
            <w:r w:rsidRPr="001D78D8">
              <w:rPr>
                <w:b/>
                <w:u w:val="single"/>
              </w:rPr>
              <w:t xml:space="preserve">Φωτιστικά σώματα </w:t>
            </w:r>
            <w:proofErr w:type="spellStart"/>
            <w:r w:rsidRPr="001D78D8">
              <w:rPr>
                <w:b/>
                <w:u w:val="single"/>
              </w:rPr>
              <w:t>οδοφωτισμού</w:t>
            </w:r>
            <w:proofErr w:type="spellEnd"/>
            <w:r w:rsidRPr="001D78D8">
              <w:rPr>
                <w:b/>
                <w:u w:val="single"/>
              </w:rPr>
              <w:t xml:space="preserve"> τύπου βραχίονα με φωτεινές πηγές τεχνολογίας διόδων </w:t>
            </w:r>
            <w:proofErr w:type="spellStart"/>
            <w:r w:rsidRPr="001D78D8">
              <w:rPr>
                <w:b/>
                <w:u w:val="single"/>
              </w:rPr>
              <w:t>φωτοεκπομπής</w:t>
            </w:r>
            <w:proofErr w:type="spellEnd"/>
            <w:r w:rsidRPr="001D78D8">
              <w:rPr>
                <w:b/>
                <w:u w:val="single"/>
              </w:rPr>
              <w:t xml:space="preserve"> (LED)</w:t>
            </w:r>
            <w:r>
              <w:rPr>
                <w:b/>
                <w:u w:val="single"/>
              </w:rPr>
              <w:t>,</w:t>
            </w:r>
            <w:r w:rsidRPr="001D78D8">
              <w:rPr>
                <w:b/>
                <w:u w:val="single"/>
              </w:rPr>
              <w:t xml:space="preserve"> </w:t>
            </w:r>
            <w:r>
              <w:rPr>
                <w:b/>
                <w:u w:val="single"/>
              </w:rPr>
              <w:t>ι</w:t>
            </w:r>
            <w:r w:rsidRPr="001D78D8">
              <w:rPr>
                <w:b/>
                <w:u w:val="single"/>
              </w:rPr>
              <w:t xml:space="preserve">σχύος 80-110 W, με </w:t>
            </w:r>
            <w:proofErr w:type="spellStart"/>
            <w:r w:rsidRPr="001D78D8">
              <w:rPr>
                <w:b/>
                <w:u w:val="single"/>
              </w:rPr>
              <w:t>dali-driver</w:t>
            </w:r>
            <w:proofErr w:type="spellEnd"/>
            <w:r w:rsidRPr="001D78D8">
              <w:rPr>
                <w:b/>
                <w:u w:val="single"/>
              </w:rPr>
              <w:t xml:space="preserve"> και </w:t>
            </w:r>
            <w:proofErr w:type="spellStart"/>
            <w:r w:rsidRPr="001D78D8">
              <w:rPr>
                <w:b/>
                <w:u w:val="single"/>
              </w:rPr>
              <w:t>nema</w:t>
            </w:r>
            <w:proofErr w:type="spellEnd"/>
            <w:r w:rsidRPr="001D78D8">
              <w:rPr>
                <w:b/>
                <w:u w:val="single"/>
              </w:rPr>
              <w:t xml:space="preserve"> ή </w:t>
            </w:r>
            <w:proofErr w:type="spellStart"/>
            <w:r w:rsidRPr="001D78D8">
              <w:rPr>
                <w:b/>
                <w:u w:val="single"/>
              </w:rPr>
              <w:t>zhaga</w:t>
            </w:r>
            <w:proofErr w:type="spellEnd"/>
            <w:r w:rsidRPr="001D78D8">
              <w:rPr>
                <w:b/>
                <w:u w:val="single"/>
              </w:rPr>
              <w:t xml:space="preserve"> </w:t>
            </w:r>
            <w:proofErr w:type="spellStart"/>
            <w:r w:rsidRPr="001D78D8">
              <w:rPr>
                <w:b/>
                <w:u w:val="single"/>
              </w:rPr>
              <w:t>socket</w:t>
            </w:r>
            <w:proofErr w:type="spellEnd"/>
            <w:r w:rsidRPr="001D78D8">
              <w:rPr>
                <w:b/>
                <w:u w:val="single"/>
              </w:rPr>
              <w:t>, με βραχίονα</w:t>
            </w:r>
          </w:p>
        </w:tc>
      </w:tr>
      <w:tr w:rsidR="00F46A70" w14:paraId="28208841" w14:textId="77777777" w:rsidTr="00F46A70">
        <w:tc>
          <w:tcPr>
            <w:tcW w:w="4236" w:type="dxa"/>
            <w:gridSpan w:val="2"/>
            <w:shd w:val="clear" w:color="auto" w:fill="auto"/>
          </w:tcPr>
          <w:p w14:paraId="3E6A48B7" w14:textId="77777777" w:rsidR="00F46A70" w:rsidRDefault="00F46A70">
            <w:pPr>
              <w:spacing w:after="0" w:line="240" w:lineRule="auto"/>
              <w:ind w:left="1984"/>
            </w:pPr>
            <w:r>
              <w:t xml:space="preserve">Κωδ. αναθεώρησης : </w:t>
            </w:r>
          </w:p>
        </w:tc>
        <w:tc>
          <w:tcPr>
            <w:tcW w:w="1191" w:type="dxa"/>
            <w:shd w:val="clear" w:color="auto" w:fill="auto"/>
          </w:tcPr>
          <w:p w14:paraId="0E746A47" w14:textId="77777777" w:rsidR="00F46A70" w:rsidRDefault="00F46A70">
            <w:pPr>
              <w:spacing w:after="0" w:line="240" w:lineRule="auto"/>
            </w:pPr>
            <w:r>
              <w:rPr>
                <w:b/>
              </w:rPr>
              <w:t xml:space="preserve">ΗΛΜ 103 </w:t>
            </w:r>
          </w:p>
        </w:tc>
        <w:tc>
          <w:tcPr>
            <w:tcW w:w="1129" w:type="dxa"/>
            <w:shd w:val="clear" w:color="auto" w:fill="auto"/>
          </w:tcPr>
          <w:p w14:paraId="231DD872" w14:textId="77777777" w:rsidR="00F46A70" w:rsidRDefault="00F46A70">
            <w:pPr>
              <w:spacing w:after="0" w:line="240" w:lineRule="auto"/>
            </w:pPr>
            <w:r>
              <w:rPr>
                <w:b/>
              </w:rPr>
              <w:t xml:space="preserve">100,00% </w:t>
            </w:r>
          </w:p>
        </w:tc>
        <w:tc>
          <w:tcPr>
            <w:tcW w:w="2515" w:type="dxa"/>
            <w:shd w:val="clear" w:color="auto" w:fill="auto"/>
          </w:tcPr>
          <w:p w14:paraId="4B055F29" w14:textId="77777777" w:rsidR="00F46A70" w:rsidRDefault="00F46A70"/>
        </w:tc>
      </w:tr>
    </w:tbl>
    <w:p w14:paraId="0317EFB9" w14:textId="77777777" w:rsidR="00642784" w:rsidRDefault="00642784">
      <w:pPr>
        <w:spacing w:after="0" w:line="240" w:lineRule="auto"/>
        <w:jc w:val="both"/>
      </w:pPr>
    </w:p>
    <w:p w14:paraId="610DE5EA" w14:textId="108C3E48" w:rsidR="00642784" w:rsidRDefault="00605EF0">
      <w:pPr>
        <w:spacing w:after="0" w:line="240" w:lineRule="auto"/>
        <w:jc w:val="both"/>
      </w:pPr>
      <w:r>
        <w:t xml:space="preserve">      Προμήθεια, μεταφορά επί τόπου και εγκατάσταση φωτιστικού σώματος </w:t>
      </w:r>
      <w:proofErr w:type="spellStart"/>
      <w:r>
        <w:t>οδοφωτισμού</w:t>
      </w:r>
      <w:proofErr w:type="spellEnd"/>
      <w:r>
        <w:t xml:space="preserve">, με φωτεινές πηγές τεχνολογίας διόδων </w:t>
      </w:r>
      <w:proofErr w:type="spellStart"/>
      <w:r>
        <w:t>φωτοεκπομπής</w:t>
      </w:r>
      <w:proofErr w:type="spellEnd"/>
      <w:r>
        <w:t xml:space="preserve"> (LED)</w:t>
      </w:r>
      <w:r w:rsidR="001D78D8">
        <w:t xml:space="preserve">, </w:t>
      </w:r>
      <w:r w:rsidR="001D78D8" w:rsidRPr="001D78D8">
        <w:t xml:space="preserve">ισχύος 80-110 W, με </w:t>
      </w:r>
      <w:proofErr w:type="spellStart"/>
      <w:r w:rsidR="001D78D8" w:rsidRPr="001D78D8">
        <w:t>dali-driver</w:t>
      </w:r>
      <w:proofErr w:type="spellEnd"/>
      <w:r w:rsidR="001D78D8" w:rsidRPr="001D78D8">
        <w:t xml:space="preserve"> και </w:t>
      </w:r>
      <w:proofErr w:type="spellStart"/>
      <w:r w:rsidR="001D78D8" w:rsidRPr="001D78D8">
        <w:t>nema</w:t>
      </w:r>
      <w:proofErr w:type="spellEnd"/>
      <w:r w:rsidR="001D78D8" w:rsidRPr="001D78D8">
        <w:t xml:space="preserve"> ή </w:t>
      </w:r>
      <w:proofErr w:type="spellStart"/>
      <w:r w:rsidR="001D78D8" w:rsidRPr="001D78D8">
        <w:t>zhaga</w:t>
      </w:r>
      <w:proofErr w:type="spellEnd"/>
      <w:r w:rsidR="001D78D8" w:rsidRPr="001D78D8">
        <w:t xml:space="preserve"> </w:t>
      </w:r>
      <w:proofErr w:type="spellStart"/>
      <w:r w:rsidR="001D78D8" w:rsidRPr="001D78D8">
        <w:t>socket</w:t>
      </w:r>
      <w:proofErr w:type="spellEnd"/>
      <w:r>
        <w:t xml:space="preserve"> και βραχίονα εγκατάστασής του επί του ιστού, σύμφωνα με την εγκεκριμένη μελέτη </w:t>
      </w:r>
      <w:proofErr w:type="spellStart"/>
      <w:r>
        <w:t>οδοφωτισμού</w:t>
      </w:r>
      <w:proofErr w:type="spellEnd"/>
      <w:r>
        <w:t xml:space="preserve"> και την Εγκύκλιο 22/ΔΙΠΑΔ/οικ.658/24−10−2014, Παράρτημα 2.</w:t>
      </w:r>
    </w:p>
    <w:p w14:paraId="6D3A2549" w14:textId="77777777" w:rsidR="00642784" w:rsidRDefault="00642784">
      <w:pPr>
        <w:spacing w:after="0" w:line="240" w:lineRule="auto"/>
        <w:jc w:val="both"/>
      </w:pPr>
    </w:p>
    <w:p w14:paraId="6AB55535" w14:textId="77777777" w:rsidR="00642784" w:rsidRDefault="00605EF0">
      <w:pPr>
        <w:spacing w:after="0" w:line="240" w:lineRule="auto"/>
        <w:jc w:val="both"/>
      </w:pPr>
      <w:r>
        <w:t>Στις τιμές μονάδας περιλαμβάνονται:</w:t>
      </w:r>
    </w:p>
    <w:p w14:paraId="4992BD7A" w14:textId="77777777" w:rsidR="00642784" w:rsidRDefault="00642784">
      <w:pPr>
        <w:spacing w:after="0" w:line="240" w:lineRule="auto"/>
        <w:jc w:val="both"/>
      </w:pPr>
    </w:p>
    <w:p w14:paraId="1D7BC864" w14:textId="77777777" w:rsidR="00642784" w:rsidRDefault="00605EF0">
      <w:pPr>
        <w:spacing w:after="0" w:line="240" w:lineRule="auto"/>
        <w:jc w:val="both"/>
      </w:pPr>
      <w:r>
        <w:t xml:space="preserve">    • η προμήθεια μονού, διπλού ή πολλαπλού γαλβανισμένου βραχίονα (αναλογία ανά φωτιστικό), ευθύγραμμου ή καμπύλου σχήματος, μήκους προβολής και κλίσεως ανάλογα με τα προβλεπόμενα φωτιστικά σώματα από τη μελέτη </w:t>
      </w:r>
      <w:proofErr w:type="spellStart"/>
      <w:r>
        <w:t>οδοφωτισμού</w:t>
      </w:r>
      <w:proofErr w:type="spellEnd"/>
      <w:r>
        <w:t>, καθώς και των εξαρτημάτων στερέωσής του στη στέψη ιστού</w:t>
      </w:r>
    </w:p>
    <w:p w14:paraId="30C35A5A" w14:textId="77777777" w:rsidR="00642784" w:rsidRDefault="00605EF0">
      <w:pPr>
        <w:spacing w:after="0" w:line="240" w:lineRule="auto"/>
        <w:jc w:val="both"/>
      </w:pPr>
      <w:r>
        <w:t xml:space="preserve">    • η προμήθεια του φωτιστικού σώματος (πλήρους) του τύπου και ισχύος που προβλέπονται από τη μελέτη</w:t>
      </w:r>
    </w:p>
    <w:p w14:paraId="516E071C" w14:textId="77777777" w:rsidR="00642784" w:rsidRDefault="00605EF0">
      <w:pPr>
        <w:spacing w:after="0" w:line="240" w:lineRule="auto"/>
        <w:jc w:val="both"/>
      </w:pPr>
      <w:r>
        <w:t xml:space="preserve">    • η συναρμολόγηση του φωτιστικού και του βραχίονα στην κορυφή του ιστού</w:t>
      </w:r>
    </w:p>
    <w:p w14:paraId="0513A3E7" w14:textId="77777777" w:rsidR="00642784" w:rsidRDefault="00605EF0">
      <w:pPr>
        <w:spacing w:after="0" w:line="240" w:lineRule="auto"/>
        <w:jc w:val="both"/>
      </w:pPr>
      <w:r>
        <w:t xml:space="preserve">    • τα καλώδια τροφοδότησης του φωτιστικού σώματος τύπου Α05VV−U (ΝΥΜ μονόκλωνα) διατομής 3 x1,5mm2 (από το </w:t>
      </w:r>
      <w:proofErr w:type="spellStart"/>
      <w:r>
        <w:t>ακροκιβώτιο</w:t>
      </w:r>
      <w:proofErr w:type="spellEnd"/>
      <w:r>
        <w:t xml:space="preserve"> μέχρι το φωτιστικό) και η σύνδεσή τους</w:t>
      </w:r>
    </w:p>
    <w:p w14:paraId="5D838984" w14:textId="77777777" w:rsidR="00642784" w:rsidRDefault="00605EF0">
      <w:pPr>
        <w:spacing w:after="0" w:line="240" w:lineRule="auto"/>
        <w:jc w:val="both"/>
      </w:pPr>
      <w:r>
        <w:t xml:space="preserve">    • οι δοκιμές καλής λειτουργίας και η μέτρηση των </w:t>
      </w:r>
      <w:proofErr w:type="spellStart"/>
      <w:r>
        <w:t>φωτοτεχνικών</w:t>
      </w:r>
      <w:proofErr w:type="spellEnd"/>
      <w:r>
        <w:t xml:space="preserve"> χαρακτηριστικών της εγκατάστασης που προβλέπονται από την Εγκύκλιο 22 κατά τα προαναφερόμενα.</w:t>
      </w:r>
    </w:p>
    <w:p w14:paraId="1A3F7A6D" w14:textId="77777777" w:rsidR="00642784" w:rsidRDefault="00642784">
      <w:pPr>
        <w:spacing w:after="0" w:line="240" w:lineRule="auto"/>
        <w:jc w:val="both"/>
      </w:pPr>
    </w:p>
    <w:p w14:paraId="1048698A" w14:textId="77777777" w:rsidR="00642784" w:rsidRDefault="00605EF0">
      <w:pPr>
        <w:spacing w:after="0" w:line="240" w:lineRule="auto"/>
        <w:jc w:val="both"/>
      </w:pPr>
      <w:r>
        <w:t xml:space="preserve">Τιμή ανά εγκατεστημένο φωτιστικό σώμα, με φωτεινές πηγές τεχνολογίας διόδων </w:t>
      </w:r>
      <w:proofErr w:type="spellStart"/>
      <w:r>
        <w:t>φωτοεκπομπής</w:t>
      </w:r>
      <w:proofErr w:type="spellEnd"/>
      <w:r>
        <w:t xml:space="preserve"> (LED) και τον βραχίονά του.</w:t>
      </w:r>
    </w:p>
    <w:p w14:paraId="4505809D" w14:textId="77777777" w:rsidR="00642784" w:rsidRDefault="00605EF0">
      <w:pPr>
        <w:spacing w:after="0" w:line="240" w:lineRule="auto"/>
        <w:jc w:val="both"/>
      </w:pPr>
      <w:r>
        <w:t xml:space="preserve">  </w:t>
      </w:r>
    </w:p>
    <w:tbl>
      <w:tblPr>
        <w:tblW w:w="6629" w:type="dxa"/>
        <w:tblLook w:val="0000" w:firstRow="0" w:lastRow="0" w:firstColumn="0" w:lastColumn="0" w:noHBand="0" w:noVBand="0"/>
      </w:tblPr>
      <w:tblGrid>
        <w:gridCol w:w="866"/>
        <w:gridCol w:w="266"/>
        <w:gridCol w:w="1071"/>
        <w:gridCol w:w="345"/>
        <w:gridCol w:w="4081"/>
      </w:tblGrid>
      <w:tr w:rsidR="00BB2881" w14:paraId="3AADA4CD" w14:textId="77777777" w:rsidTr="00BB2881">
        <w:tc>
          <w:tcPr>
            <w:tcW w:w="1132" w:type="dxa"/>
            <w:gridSpan w:val="2"/>
            <w:shd w:val="clear" w:color="auto" w:fill="auto"/>
          </w:tcPr>
          <w:p w14:paraId="7F23EAB0" w14:textId="77777777" w:rsidR="00BB2881" w:rsidRDefault="00BB2881">
            <w:pPr>
              <w:spacing w:after="0" w:line="240" w:lineRule="auto"/>
            </w:pPr>
            <w:r>
              <w:t xml:space="preserve">( 1 </w:t>
            </w:r>
            <w:proofErr w:type="spellStart"/>
            <w:r>
              <w:t>Τεμ</w:t>
            </w:r>
            <w:proofErr w:type="spellEnd"/>
            <w:r>
              <w:t xml:space="preserve">. ) </w:t>
            </w:r>
          </w:p>
        </w:tc>
        <w:tc>
          <w:tcPr>
            <w:tcW w:w="1071" w:type="dxa"/>
            <w:shd w:val="clear" w:color="auto" w:fill="auto"/>
          </w:tcPr>
          <w:p w14:paraId="1FEF521C" w14:textId="77777777" w:rsidR="00BB2881" w:rsidRDefault="00BB2881">
            <w:pPr>
              <w:spacing w:after="0" w:line="240" w:lineRule="auto"/>
            </w:pPr>
            <w:r>
              <w:t xml:space="preserve">Τεμάχιο </w:t>
            </w:r>
          </w:p>
        </w:tc>
        <w:tc>
          <w:tcPr>
            <w:tcW w:w="345" w:type="dxa"/>
            <w:shd w:val="clear" w:color="auto" w:fill="auto"/>
          </w:tcPr>
          <w:p w14:paraId="3B2DAC80" w14:textId="77777777" w:rsidR="00BB2881" w:rsidRDefault="00BB2881"/>
        </w:tc>
        <w:tc>
          <w:tcPr>
            <w:tcW w:w="4081" w:type="dxa"/>
            <w:shd w:val="clear" w:color="auto" w:fill="auto"/>
          </w:tcPr>
          <w:p w14:paraId="623F8A68" w14:textId="77777777" w:rsidR="00BB2881" w:rsidRDefault="00BB2881"/>
        </w:tc>
      </w:tr>
      <w:tr w:rsidR="00BB2881" w14:paraId="69D688F8" w14:textId="77777777" w:rsidTr="00BB2881">
        <w:tc>
          <w:tcPr>
            <w:tcW w:w="866" w:type="dxa"/>
            <w:shd w:val="clear" w:color="auto" w:fill="auto"/>
          </w:tcPr>
          <w:p w14:paraId="32983154" w14:textId="77777777" w:rsidR="00BB2881" w:rsidRDefault="00BB2881">
            <w:pPr>
              <w:spacing w:after="0" w:line="240" w:lineRule="auto"/>
            </w:pPr>
            <w:r>
              <w:rPr>
                <w:b/>
                <w:u w:val="single"/>
              </w:rPr>
              <w:t>ΕΥΡΩ</w:t>
            </w:r>
          </w:p>
        </w:tc>
        <w:tc>
          <w:tcPr>
            <w:tcW w:w="1682" w:type="dxa"/>
            <w:gridSpan w:val="3"/>
            <w:shd w:val="clear" w:color="auto" w:fill="auto"/>
          </w:tcPr>
          <w:p w14:paraId="13A929BA" w14:textId="77777777" w:rsidR="00BB2881" w:rsidRDefault="00BB2881">
            <w:pPr>
              <w:spacing w:after="0" w:line="240" w:lineRule="auto"/>
            </w:pPr>
            <w:r>
              <w:rPr>
                <w:b/>
              </w:rPr>
              <w:t>(Ολογράφως):</w:t>
            </w:r>
          </w:p>
        </w:tc>
        <w:tc>
          <w:tcPr>
            <w:tcW w:w="4081" w:type="dxa"/>
            <w:shd w:val="clear" w:color="auto" w:fill="auto"/>
          </w:tcPr>
          <w:p w14:paraId="5BB27F9D" w14:textId="20D8E728" w:rsidR="00BB2881" w:rsidRDefault="001D78D8">
            <w:pPr>
              <w:spacing w:after="0" w:line="240" w:lineRule="auto"/>
            </w:pPr>
            <w:r>
              <w:rPr>
                <w:b/>
              </w:rPr>
              <w:t>ΕΠΤΑΚΟΣΙΑ ΠΕΝΗΝΤΑ</w:t>
            </w:r>
          </w:p>
        </w:tc>
      </w:tr>
      <w:tr w:rsidR="00BB2881" w14:paraId="063E4DAB" w14:textId="77777777" w:rsidTr="00BB2881">
        <w:tc>
          <w:tcPr>
            <w:tcW w:w="866" w:type="dxa"/>
            <w:shd w:val="clear" w:color="auto" w:fill="auto"/>
          </w:tcPr>
          <w:p w14:paraId="66517140" w14:textId="77777777" w:rsidR="00BB2881" w:rsidRDefault="00BB2881">
            <w:pPr>
              <w:spacing w:after="0" w:line="240" w:lineRule="auto"/>
              <w:rPr>
                <w:b/>
              </w:rPr>
            </w:pPr>
          </w:p>
        </w:tc>
        <w:tc>
          <w:tcPr>
            <w:tcW w:w="1682" w:type="dxa"/>
            <w:gridSpan w:val="3"/>
            <w:shd w:val="clear" w:color="auto" w:fill="auto"/>
          </w:tcPr>
          <w:p w14:paraId="5D729850" w14:textId="77777777" w:rsidR="00BB2881" w:rsidRDefault="00BB2881">
            <w:pPr>
              <w:spacing w:after="0" w:line="240" w:lineRule="auto"/>
            </w:pPr>
            <w:r>
              <w:rPr>
                <w:b/>
              </w:rPr>
              <w:t>(Αριθμητικώς):</w:t>
            </w:r>
          </w:p>
        </w:tc>
        <w:tc>
          <w:tcPr>
            <w:tcW w:w="4081" w:type="dxa"/>
            <w:shd w:val="clear" w:color="auto" w:fill="auto"/>
          </w:tcPr>
          <w:p w14:paraId="104A1CC4" w14:textId="63612518" w:rsidR="00BB2881" w:rsidRDefault="001D78D8">
            <w:pPr>
              <w:spacing w:after="0" w:line="240" w:lineRule="auto"/>
            </w:pPr>
            <w:r>
              <w:rPr>
                <w:b/>
              </w:rPr>
              <w:t>750</w:t>
            </w:r>
            <w:r w:rsidR="00BB2881">
              <w:rPr>
                <w:b/>
              </w:rPr>
              <w:t xml:space="preserve">,00 </w:t>
            </w:r>
          </w:p>
        </w:tc>
      </w:tr>
    </w:tbl>
    <w:p w14:paraId="1F365105" w14:textId="77777777" w:rsidR="00642784" w:rsidRDefault="00642784">
      <w:pPr>
        <w:spacing w:after="0" w:line="240" w:lineRule="auto"/>
      </w:pPr>
    </w:p>
    <w:p w14:paraId="01CEF3A1" w14:textId="77777777" w:rsidR="00642784" w:rsidRDefault="00605EF0">
      <w:r>
        <w:br w:type="page"/>
      </w:r>
    </w:p>
    <w:tbl>
      <w:tblPr>
        <w:tblW w:w="9071" w:type="dxa"/>
        <w:tblLook w:val="0000" w:firstRow="0" w:lastRow="0" w:firstColumn="0" w:lastColumn="0" w:noHBand="0" w:noVBand="0"/>
      </w:tblPr>
      <w:tblGrid>
        <w:gridCol w:w="1983"/>
        <w:gridCol w:w="2253"/>
        <w:gridCol w:w="1086"/>
        <w:gridCol w:w="1129"/>
        <w:gridCol w:w="2620"/>
      </w:tblGrid>
      <w:tr w:rsidR="00F46A70" w14:paraId="332C2062" w14:textId="77777777" w:rsidTr="00F46A70">
        <w:tc>
          <w:tcPr>
            <w:tcW w:w="1983" w:type="dxa"/>
            <w:tcBorders>
              <w:top w:val="single" w:sz="4" w:space="0" w:color="000000"/>
            </w:tcBorders>
            <w:shd w:val="clear" w:color="auto" w:fill="auto"/>
          </w:tcPr>
          <w:p w14:paraId="7B650D8C" w14:textId="77777777" w:rsidR="00F46A70" w:rsidRDefault="00F46A70" w:rsidP="00FD18D0">
            <w:pPr>
              <w:pageBreakBefore/>
              <w:spacing w:before="283" w:after="0" w:line="240" w:lineRule="auto"/>
            </w:pPr>
            <w:r>
              <w:rPr>
                <w:b/>
              </w:rPr>
              <w:lastRenderedPageBreak/>
              <w:t>A.T.:</w:t>
            </w:r>
          </w:p>
        </w:tc>
        <w:tc>
          <w:tcPr>
            <w:tcW w:w="7088" w:type="dxa"/>
            <w:gridSpan w:val="4"/>
            <w:tcBorders>
              <w:top w:val="single" w:sz="4" w:space="0" w:color="000000"/>
            </w:tcBorders>
            <w:shd w:val="clear" w:color="auto" w:fill="auto"/>
          </w:tcPr>
          <w:p w14:paraId="6EC5BE8D" w14:textId="77777777" w:rsidR="00F46A70" w:rsidRPr="00F46A70" w:rsidRDefault="00F46A70" w:rsidP="00F94A79">
            <w:pPr>
              <w:pStyle w:val="ac"/>
              <w:numPr>
                <w:ilvl w:val="0"/>
                <w:numId w:val="1"/>
              </w:numPr>
              <w:spacing w:before="283" w:after="0" w:line="240" w:lineRule="auto"/>
              <w:ind w:left="0" w:firstLine="0"/>
              <w:rPr>
                <w:b/>
              </w:rPr>
            </w:pPr>
          </w:p>
        </w:tc>
      </w:tr>
      <w:tr w:rsidR="00F46A70" w14:paraId="27EF1F90" w14:textId="77777777" w:rsidTr="00F46A70">
        <w:tc>
          <w:tcPr>
            <w:tcW w:w="1983" w:type="dxa"/>
            <w:shd w:val="clear" w:color="auto" w:fill="auto"/>
          </w:tcPr>
          <w:p w14:paraId="3EE31E80" w14:textId="77777777" w:rsidR="00F46A70" w:rsidRDefault="00F46A70" w:rsidP="003037DD">
            <w:pPr>
              <w:spacing w:after="0" w:line="240" w:lineRule="auto"/>
              <w:rPr>
                <w:b/>
              </w:rPr>
            </w:pPr>
            <w:r>
              <w:rPr>
                <w:b/>
              </w:rPr>
              <w:t xml:space="preserve">ΝΕΤ ΗΛΜ 60.10.80.2 </w:t>
            </w:r>
          </w:p>
        </w:tc>
        <w:tc>
          <w:tcPr>
            <w:tcW w:w="7088" w:type="dxa"/>
            <w:gridSpan w:val="4"/>
            <w:shd w:val="clear" w:color="auto" w:fill="auto"/>
          </w:tcPr>
          <w:p w14:paraId="2A15F89B" w14:textId="3C28B06A" w:rsidR="00F46A70" w:rsidRDefault="00F46A70" w:rsidP="00BB2881">
            <w:pPr>
              <w:spacing w:after="0" w:line="240" w:lineRule="auto"/>
              <w:rPr>
                <w:b/>
                <w:u w:val="single"/>
              </w:rPr>
            </w:pPr>
            <w:r>
              <w:rPr>
                <w:b/>
                <w:u w:val="single"/>
              </w:rPr>
              <w:t xml:space="preserve">Εγκαταστάσεις Φωτισμού Οδών - </w:t>
            </w:r>
            <w:proofErr w:type="spellStart"/>
            <w:r>
              <w:rPr>
                <w:b/>
                <w:u w:val="single"/>
              </w:rPr>
              <w:t>Πίλλαρ</w:t>
            </w:r>
            <w:proofErr w:type="spellEnd"/>
            <w:r>
              <w:rPr>
                <w:b/>
                <w:u w:val="single"/>
              </w:rPr>
              <w:t xml:space="preserve"> </w:t>
            </w:r>
            <w:proofErr w:type="spellStart"/>
            <w:r>
              <w:rPr>
                <w:b/>
                <w:u w:val="single"/>
              </w:rPr>
              <w:t>οδοφωτισμού</w:t>
            </w:r>
            <w:proofErr w:type="spellEnd"/>
            <w:r>
              <w:rPr>
                <w:b/>
                <w:u w:val="single"/>
              </w:rPr>
              <w:t xml:space="preserve"> οκτώ αναχωρήσεων </w:t>
            </w:r>
          </w:p>
        </w:tc>
      </w:tr>
      <w:tr w:rsidR="00F46A70" w14:paraId="1EEBD3FB" w14:textId="77777777" w:rsidTr="00F46A70">
        <w:tc>
          <w:tcPr>
            <w:tcW w:w="4236" w:type="dxa"/>
            <w:gridSpan w:val="2"/>
            <w:shd w:val="clear" w:color="auto" w:fill="auto"/>
          </w:tcPr>
          <w:p w14:paraId="1B9A9535" w14:textId="77777777" w:rsidR="00F46A70" w:rsidRDefault="00F46A70" w:rsidP="00FD18D0">
            <w:pPr>
              <w:spacing w:after="0" w:line="240" w:lineRule="auto"/>
              <w:ind w:left="1984"/>
            </w:pPr>
            <w:r>
              <w:t xml:space="preserve">Κωδ. αναθεώρησης : </w:t>
            </w:r>
          </w:p>
        </w:tc>
        <w:tc>
          <w:tcPr>
            <w:tcW w:w="1086" w:type="dxa"/>
            <w:shd w:val="clear" w:color="auto" w:fill="auto"/>
          </w:tcPr>
          <w:p w14:paraId="145AC715" w14:textId="77777777" w:rsidR="00F46A70" w:rsidRDefault="00F46A70" w:rsidP="00FD18D0">
            <w:pPr>
              <w:spacing w:after="0" w:line="240" w:lineRule="auto"/>
              <w:rPr>
                <w:b/>
              </w:rPr>
            </w:pPr>
            <w:r>
              <w:rPr>
                <w:b/>
              </w:rPr>
              <w:t xml:space="preserve">ΗΛΜ 52 </w:t>
            </w:r>
          </w:p>
        </w:tc>
        <w:tc>
          <w:tcPr>
            <w:tcW w:w="1129" w:type="dxa"/>
            <w:shd w:val="clear" w:color="auto" w:fill="auto"/>
          </w:tcPr>
          <w:p w14:paraId="79942646" w14:textId="77777777" w:rsidR="00F46A70" w:rsidRDefault="00F46A70" w:rsidP="00FD18D0">
            <w:pPr>
              <w:spacing w:after="0" w:line="240" w:lineRule="auto"/>
              <w:rPr>
                <w:b/>
              </w:rPr>
            </w:pPr>
            <w:r>
              <w:rPr>
                <w:b/>
              </w:rPr>
              <w:t xml:space="preserve">100,00% </w:t>
            </w:r>
          </w:p>
        </w:tc>
        <w:tc>
          <w:tcPr>
            <w:tcW w:w="2620" w:type="dxa"/>
            <w:shd w:val="clear" w:color="auto" w:fill="auto"/>
          </w:tcPr>
          <w:p w14:paraId="438D4DBB" w14:textId="77777777" w:rsidR="00F46A70" w:rsidRDefault="00F46A70" w:rsidP="00FD18D0"/>
        </w:tc>
      </w:tr>
    </w:tbl>
    <w:p w14:paraId="582FFDE1" w14:textId="77777777" w:rsidR="00BB2881" w:rsidRDefault="00BB2881" w:rsidP="00BB2881">
      <w:pPr>
        <w:spacing w:after="0" w:line="240" w:lineRule="auto"/>
        <w:jc w:val="both"/>
      </w:pPr>
    </w:p>
    <w:p w14:paraId="442B7555" w14:textId="77777777" w:rsidR="00BB2881" w:rsidRDefault="00BB2881" w:rsidP="00BB2881">
      <w:pPr>
        <w:spacing w:after="0" w:line="240" w:lineRule="auto"/>
        <w:jc w:val="both"/>
      </w:pPr>
      <w:r>
        <w:t xml:space="preserve">      Στεγανά μεταλλικά κιβώτια ηλεκτροδότησης ιστών </w:t>
      </w:r>
      <w:proofErr w:type="spellStart"/>
      <w:r>
        <w:t>οδοφωτισμού</w:t>
      </w:r>
      <w:proofErr w:type="spellEnd"/>
      <w:r>
        <w:t xml:space="preserve"> (</w:t>
      </w:r>
      <w:proofErr w:type="spellStart"/>
      <w:r>
        <w:t>πίλλαρ</w:t>
      </w:r>
      <w:proofErr w:type="spellEnd"/>
      <w:r>
        <w:t xml:space="preserve">), βαθμού προστασίας ΙΡ55 για τοποθέτηση σε εξωτερικό χώρο, με την βάση </w:t>
      </w:r>
      <w:proofErr w:type="spellStart"/>
      <w:r>
        <w:t>έδρασής</w:t>
      </w:r>
      <w:proofErr w:type="spellEnd"/>
      <w:r>
        <w:t xml:space="preserve"> τους από σκυρόδεμα, σύμφωνα με την μελέτη και την ΕΤΕΠ 05-07-01-00 ''Υποδομή </w:t>
      </w:r>
      <w:proofErr w:type="spellStart"/>
      <w:r>
        <w:t>οδοφωτισμού</w:t>
      </w:r>
      <w:proofErr w:type="spellEnd"/>
      <w:r>
        <w:t>''.</w:t>
      </w:r>
    </w:p>
    <w:p w14:paraId="52411A7D" w14:textId="77777777" w:rsidR="00BB2881" w:rsidRDefault="00BB2881" w:rsidP="00BB2881">
      <w:pPr>
        <w:spacing w:after="0" w:line="240" w:lineRule="auto"/>
        <w:jc w:val="both"/>
      </w:pPr>
    </w:p>
    <w:p w14:paraId="26A21ABB" w14:textId="77777777" w:rsidR="00BB2881" w:rsidRPr="00402206" w:rsidRDefault="00BB2881" w:rsidP="00BB2881">
      <w:pPr>
        <w:spacing w:after="0" w:line="240" w:lineRule="auto"/>
        <w:jc w:val="both"/>
      </w:pPr>
      <w:r>
        <w:t>Στην τιμή μονάδας περιλαμβάνονται:</w:t>
      </w:r>
    </w:p>
    <w:p w14:paraId="33E8524C" w14:textId="77777777" w:rsidR="00BB2881" w:rsidRDefault="00BB2881" w:rsidP="00BB2881">
      <w:pPr>
        <w:spacing w:after="0" w:line="240" w:lineRule="auto"/>
        <w:jc w:val="both"/>
      </w:pPr>
    </w:p>
    <w:p w14:paraId="72AA09B2" w14:textId="77777777" w:rsidR="00BB2881" w:rsidRDefault="00BB2881" w:rsidP="00BB2881">
      <w:pPr>
        <w:spacing w:after="0" w:line="240" w:lineRule="auto"/>
        <w:jc w:val="both"/>
      </w:pPr>
      <w:r>
        <w:t xml:space="preserve">· η προμήθεια και μεταφορά επί </w:t>
      </w:r>
      <w:proofErr w:type="spellStart"/>
      <w:r>
        <w:t>τοπου</w:t>
      </w:r>
      <w:proofErr w:type="spellEnd"/>
      <w:r>
        <w:t xml:space="preserve"> του στεγανού μεταλλικού κιβωτίου (</w:t>
      </w:r>
      <w:proofErr w:type="spellStart"/>
      <w:r>
        <w:t>πίλλαρ</w:t>
      </w:r>
      <w:proofErr w:type="spellEnd"/>
      <w:r>
        <w:t xml:space="preserve">) με </w:t>
      </w:r>
      <w:proofErr w:type="spellStart"/>
      <w:r>
        <w:t>δίριχτη</w:t>
      </w:r>
      <w:proofErr w:type="spellEnd"/>
      <w:r>
        <w:t xml:space="preserve"> στέγη με περιφερειακή προεξοχή 5 cm για απορροή των </w:t>
      </w:r>
      <w:proofErr w:type="spellStart"/>
      <w:r>
        <w:t>oμβρίων</w:t>
      </w:r>
      <w:proofErr w:type="spellEnd"/>
      <w:r>
        <w:t xml:space="preserve">, από λαμαρίνα </w:t>
      </w:r>
      <w:proofErr w:type="spellStart"/>
      <w:r>
        <w:t>ψυχράς</w:t>
      </w:r>
      <w:proofErr w:type="spellEnd"/>
      <w:r>
        <w:t xml:space="preserve"> </w:t>
      </w:r>
      <w:proofErr w:type="spellStart"/>
      <w:r>
        <w:t>εξελάσεως</w:t>
      </w:r>
      <w:proofErr w:type="spellEnd"/>
      <w:r>
        <w:t xml:space="preserve"> πάχους 2 </w:t>
      </w:r>
      <w:proofErr w:type="spellStart"/>
      <w:r>
        <w:t>mm</w:t>
      </w:r>
      <w:proofErr w:type="spellEnd"/>
      <w:r>
        <w:t xml:space="preserve">, γαλβανισμένου εν θερμώ εσωτερικά και εξωτερικά, μετά την κατασκευή του, με ελάχιστη ανάλωση ψευδαργύρου 400 g/m² (50 </w:t>
      </w:r>
      <w:proofErr w:type="spellStart"/>
      <w:r>
        <w:t>μm</w:t>
      </w:r>
      <w:proofErr w:type="spellEnd"/>
      <w:r>
        <w:t xml:space="preserve">), </w:t>
      </w:r>
      <w:proofErr w:type="spellStart"/>
      <w:r>
        <w:t>βαμένου</w:t>
      </w:r>
      <w:proofErr w:type="spellEnd"/>
      <w:r>
        <w:t xml:space="preserve"> με διπλή στρώση </w:t>
      </w:r>
      <w:proofErr w:type="spellStart"/>
      <w:r>
        <w:t>εποξειδικής</w:t>
      </w:r>
      <w:proofErr w:type="spellEnd"/>
      <w:r>
        <w:t xml:space="preserve"> βαφής πάχους ξηρού υμένα (εκάστης) 125 </w:t>
      </w:r>
      <w:proofErr w:type="spellStart"/>
      <w:r>
        <w:t>μm</w:t>
      </w:r>
      <w:proofErr w:type="spellEnd"/>
      <w:r>
        <w:t xml:space="preserve">, με ελαστικά </w:t>
      </w:r>
      <w:proofErr w:type="spellStart"/>
      <w:r>
        <w:t>παρεμβύσματα</w:t>
      </w:r>
      <w:proofErr w:type="spellEnd"/>
      <w:r>
        <w:t xml:space="preserve"> </w:t>
      </w:r>
      <w:proofErr w:type="spellStart"/>
      <w:r>
        <w:t>στεγάνωσης</w:t>
      </w:r>
      <w:proofErr w:type="spellEnd"/>
      <w:r>
        <w:t xml:space="preserve"> της θυρίδας, ανοξείδωτη κλειδαριά ασφαλείας, κλειδιά ενιαία για όλα τα </w:t>
      </w:r>
      <w:proofErr w:type="spellStart"/>
      <w:r>
        <w:t>πίλαρς</w:t>
      </w:r>
      <w:proofErr w:type="spellEnd"/>
      <w:r>
        <w:t xml:space="preserve"> του έργου και πινακίδα επισήμανσης με τα στοιχεία του κυρίου του έργου</w:t>
      </w:r>
    </w:p>
    <w:p w14:paraId="0042D493" w14:textId="77777777" w:rsidR="00BB2881" w:rsidRDefault="00BB2881" w:rsidP="00BB2881">
      <w:pPr>
        <w:spacing w:after="0" w:line="240" w:lineRule="auto"/>
        <w:jc w:val="both"/>
      </w:pPr>
      <w:r>
        <w:t xml:space="preserve">· η εκσκαφή και </w:t>
      </w:r>
      <w:proofErr w:type="spellStart"/>
      <w:r>
        <w:t>επανεπίχωση</w:t>
      </w:r>
      <w:proofErr w:type="spellEnd"/>
      <w:r>
        <w:t xml:space="preserve"> τού ορύγματος της βάσης </w:t>
      </w:r>
      <w:proofErr w:type="spellStart"/>
      <w:r>
        <w:t>έδρασης</w:t>
      </w:r>
      <w:proofErr w:type="spellEnd"/>
      <w:r>
        <w:t xml:space="preserve"> του </w:t>
      </w:r>
      <w:proofErr w:type="spellStart"/>
      <w:r>
        <w:t>πίλλαρ</w:t>
      </w:r>
      <w:proofErr w:type="spellEnd"/>
    </w:p>
    <w:p w14:paraId="1EE1B5E4" w14:textId="77777777" w:rsidR="00BB2881" w:rsidRDefault="00BB2881" w:rsidP="00BB2881">
      <w:pPr>
        <w:spacing w:after="0" w:line="240" w:lineRule="auto"/>
        <w:jc w:val="both"/>
      </w:pPr>
      <w:r>
        <w:t xml:space="preserve">· η βάση του </w:t>
      </w:r>
      <w:proofErr w:type="spellStart"/>
      <w:r>
        <w:t>πίλαρ</w:t>
      </w:r>
      <w:proofErr w:type="spellEnd"/>
      <w:r>
        <w:t xml:space="preserve"> από οπλισμένο σκυρόδεμα, χυτή επί τόπου ή προκατασκευασμένη, ούτως ώστε το </w:t>
      </w:r>
      <w:proofErr w:type="spellStart"/>
      <w:r>
        <w:t>πίλλαρ</w:t>
      </w:r>
      <w:proofErr w:type="spellEnd"/>
      <w:r>
        <w:t xml:space="preserve"> να εδράζεται σε στάθμη +40 cm από τον περιβάλλοντα χώρο, με κεντρική οπή διέλευσης των υπογείων καλωδίων. </w:t>
      </w:r>
    </w:p>
    <w:p w14:paraId="540B9EEE" w14:textId="77777777" w:rsidR="00BB2881" w:rsidRDefault="00BB2881" w:rsidP="00BB2881">
      <w:pPr>
        <w:spacing w:after="0" w:line="240" w:lineRule="auto"/>
        <w:jc w:val="both"/>
      </w:pPr>
      <w:r>
        <w:t>· Οι χάλκινοι αγωγοί γείωσης  και η πλάκα γείωσης.</w:t>
      </w:r>
    </w:p>
    <w:p w14:paraId="5CDCF40A" w14:textId="77777777" w:rsidR="00BB2881" w:rsidRDefault="00BB2881" w:rsidP="00BB2881">
      <w:pPr>
        <w:spacing w:after="0" w:line="240" w:lineRule="auto"/>
        <w:jc w:val="both"/>
      </w:pPr>
      <w:r>
        <w:t>· Οι ακροδέκτες των αγωγών γείωσης.</w:t>
      </w:r>
    </w:p>
    <w:p w14:paraId="238B0CD6" w14:textId="77777777" w:rsidR="00BB2881" w:rsidRDefault="00BB2881" w:rsidP="00BB2881">
      <w:pPr>
        <w:spacing w:after="0" w:line="240" w:lineRule="auto"/>
        <w:jc w:val="both"/>
      </w:pPr>
      <w:r>
        <w:t xml:space="preserve">· η στεγανή διανομή εντός του </w:t>
      </w:r>
      <w:proofErr w:type="spellStart"/>
      <w:r>
        <w:t>πίλλαρ</w:t>
      </w:r>
      <w:proofErr w:type="spellEnd"/>
      <w:r>
        <w:t xml:space="preserve"> με τα όργανα διακοπής και προστασίας των κυκλωμάτων φωτισμού, αποτελούμενη </w:t>
      </w:r>
      <w:proofErr w:type="spellStart"/>
      <w:r>
        <w:t>αποτελούμενη</w:t>
      </w:r>
      <w:proofErr w:type="spellEnd"/>
      <w:r>
        <w:t xml:space="preserve"> από πίνακα προστασίας ΙΡ 44 κατασκευασμένο από βαμμένη λαμαρίνα ή άκαυστο θερμοπλαστικό, επαρκών διαστάσεων ώστε να χωρούν άνετα όλα τα όργανα, ο οποίος θα φέρει οπές με τους κατάλληλους </w:t>
      </w:r>
      <w:proofErr w:type="spellStart"/>
      <w:r>
        <w:t>στυπιοθλήπτες</w:t>
      </w:r>
      <w:proofErr w:type="spellEnd"/>
      <w:r>
        <w:t xml:space="preserve"> για την είσοδο του καλωδίου παροχής, του καλωδίου τηλεχειρισμού καθώς επίσης και για την έξοδο των καλωδίων προς το δίκτυο.</w:t>
      </w:r>
    </w:p>
    <w:p w14:paraId="2878221E" w14:textId="77777777" w:rsidR="00BB2881" w:rsidRDefault="00BB2881" w:rsidP="00BB2881">
      <w:pPr>
        <w:spacing w:after="0" w:line="240" w:lineRule="auto"/>
        <w:jc w:val="both"/>
      </w:pPr>
      <w:r>
        <w:t xml:space="preserve">· τα πάσης φύσεως όργανα του κιβωτίου: γενικό διακόπτη φορτίου, γενικές ασφάλειες, αυτόματους μαγνητοθερμικούς διακόπτες και ηλεκτρονόμους ισχύος τηλεχειρισμού (ανά κύκλωμα φωτισμού), </w:t>
      </w:r>
      <w:proofErr w:type="spellStart"/>
      <w:r>
        <w:t>ρελέ</w:t>
      </w:r>
      <w:proofErr w:type="spellEnd"/>
      <w:r>
        <w:t xml:space="preserve"> μείωσης νυκτερινού φωτισμού (όταν προβλέπεται), χρονοδιακόπτη αφής, χρονοδιακόπτη μείωσης νυκτερινού φωτισμού (όταν προβλέπεται), πρίζα σούκο 16Α, λυχνία νυκτερινής εργασίας σε στεγανή «</w:t>
      </w:r>
      <w:proofErr w:type="spellStart"/>
      <w:r>
        <w:t>καραβοχελώνα</w:t>
      </w:r>
      <w:proofErr w:type="spellEnd"/>
      <w:r>
        <w:t xml:space="preserve">» και </w:t>
      </w:r>
      <w:proofErr w:type="spellStart"/>
      <w:r>
        <w:t>κλεμοσειρές</w:t>
      </w:r>
      <w:proofErr w:type="spellEnd"/>
      <w:r>
        <w:t xml:space="preserve"> σύνδεσης των καλωδίων (στο κάτω μέρος του κιβωτίου).</w:t>
      </w:r>
    </w:p>
    <w:p w14:paraId="23C1B177" w14:textId="77777777" w:rsidR="00BB2881" w:rsidRDefault="00BB2881" w:rsidP="00BB2881">
      <w:pPr>
        <w:spacing w:after="0" w:line="240" w:lineRule="auto"/>
        <w:jc w:val="both"/>
      </w:pPr>
      <w:r>
        <w:t>· η απασχόληση προσωπικού εξοπλισμού και μέσων για την εγκατάσταση, τις συνδέσεις και τον έλεγχο λειτουργίας</w:t>
      </w:r>
    </w:p>
    <w:p w14:paraId="58C1F088" w14:textId="77777777" w:rsidR="00BB2881" w:rsidRDefault="00BB2881" w:rsidP="00BB2881">
      <w:pPr>
        <w:spacing w:after="0" w:line="240" w:lineRule="auto"/>
        <w:jc w:val="both"/>
      </w:pPr>
    </w:p>
    <w:p w14:paraId="23356421" w14:textId="77777777" w:rsidR="00BB2881" w:rsidRDefault="00BB2881" w:rsidP="00BB2881">
      <w:pPr>
        <w:spacing w:after="0" w:line="240" w:lineRule="auto"/>
        <w:jc w:val="both"/>
      </w:pPr>
      <w:r>
        <w:t xml:space="preserve">Τιμή ανά τεμάχιο </w:t>
      </w:r>
      <w:proofErr w:type="spellStart"/>
      <w:r>
        <w:t>πίλλαρ</w:t>
      </w:r>
      <w:proofErr w:type="spellEnd"/>
      <w:r>
        <w:t xml:space="preserve"> ηλεκτροδότησης </w:t>
      </w:r>
      <w:proofErr w:type="spellStart"/>
      <w:r>
        <w:t>οδοφωτισμού</w:t>
      </w:r>
      <w:proofErr w:type="spellEnd"/>
      <w:r>
        <w:t xml:space="preserve">, ανάλογα με τον αριθμό των αναχωρήσεων   </w:t>
      </w:r>
    </w:p>
    <w:tbl>
      <w:tblPr>
        <w:tblW w:w="7479" w:type="dxa"/>
        <w:tblLook w:val="0000" w:firstRow="0" w:lastRow="0" w:firstColumn="0" w:lastColumn="0" w:noHBand="0" w:noVBand="0"/>
      </w:tblPr>
      <w:tblGrid>
        <w:gridCol w:w="1144"/>
        <w:gridCol w:w="1070"/>
        <w:gridCol w:w="345"/>
        <w:gridCol w:w="4920"/>
      </w:tblGrid>
      <w:tr w:rsidR="00BB2881" w14:paraId="3671AE38" w14:textId="77777777" w:rsidTr="00BB2881">
        <w:tc>
          <w:tcPr>
            <w:tcW w:w="1144" w:type="dxa"/>
            <w:shd w:val="clear" w:color="auto" w:fill="auto"/>
          </w:tcPr>
          <w:p w14:paraId="524F0DD8" w14:textId="756D9170" w:rsidR="00BB2881" w:rsidRDefault="00BB2881" w:rsidP="00E35416">
            <w:pPr>
              <w:spacing w:after="0" w:line="240" w:lineRule="auto"/>
            </w:pPr>
            <w:r>
              <w:t xml:space="preserve">( 1 </w:t>
            </w:r>
            <w:proofErr w:type="spellStart"/>
            <w:r>
              <w:t>Τεμ</w:t>
            </w:r>
            <w:proofErr w:type="spellEnd"/>
            <w:r>
              <w:t>. )</w:t>
            </w:r>
          </w:p>
        </w:tc>
        <w:tc>
          <w:tcPr>
            <w:tcW w:w="1070" w:type="dxa"/>
            <w:shd w:val="clear" w:color="auto" w:fill="auto"/>
          </w:tcPr>
          <w:p w14:paraId="3DD2F8BA" w14:textId="73B80390" w:rsidR="00BB2881" w:rsidRDefault="00BB2881" w:rsidP="00E35416">
            <w:pPr>
              <w:spacing w:after="0" w:line="240" w:lineRule="auto"/>
            </w:pPr>
            <w:r>
              <w:t>Τεμάχιο</w:t>
            </w:r>
          </w:p>
        </w:tc>
        <w:tc>
          <w:tcPr>
            <w:tcW w:w="345" w:type="dxa"/>
            <w:shd w:val="clear" w:color="auto" w:fill="auto"/>
          </w:tcPr>
          <w:p w14:paraId="619CC891" w14:textId="77777777" w:rsidR="00BB2881" w:rsidRDefault="00BB2881" w:rsidP="00E35416">
            <w:pPr>
              <w:spacing w:after="0"/>
            </w:pPr>
          </w:p>
        </w:tc>
        <w:tc>
          <w:tcPr>
            <w:tcW w:w="4920" w:type="dxa"/>
            <w:shd w:val="clear" w:color="auto" w:fill="auto"/>
          </w:tcPr>
          <w:p w14:paraId="56C74A13" w14:textId="77777777" w:rsidR="00BB2881" w:rsidRDefault="00BB2881" w:rsidP="00E35416">
            <w:pPr>
              <w:spacing w:after="0"/>
            </w:pPr>
          </w:p>
        </w:tc>
      </w:tr>
    </w:tbl>
    <w:p w14:paraId="547AE256" w14:textId="77777777" w:rsidR="00E35416" w:rsidRDefault="00E35416"/>
    <w:tbl>
      <w:tblPr>
        <w:tblW w:w="7479" w:type="dxa"/>
        <w:tblLook w:val="0000" w:firstRow="0" w:lastRow="0" w:firstColumn="0" w:lastColumn="0" w:noHBand="0" w:noVBand="0"/>
      </w:tblPr>
      <w:tblGrid>
        <w:gridCol w:w="874"/>
        <w:gridCol w:w="1685"/>
        <w:gridCol w:w="4920"/>
      </w:tblGrid>
      <w:tr w:rsidR="00BB2881" w14:paraId="5A453946" w14:textId="77777777" w:rsidTr="00BB2881">
        <w:tc>
          <w:tcPr>
            <w:tcW w:w="874" w:type="dxa"/>
            <w:shd w:val="clear" w:color="auto" w:fill="auto"/>
          </w:tcPr>
          <w:p w14:paraId="423562BA" w14:textId="77777777" w:rsidR="00BB2881" w:rsidRDefault="00BB2881" w:rsidP="00FD18D0">
            <w:pPr>
              <w:spacing w:after="0" w:line="240" w:lineRule="auto"/>
              <w:rPr>
                <w:b/>
                <w:u w:val="single"/>
              </w:rPr>
            </w:pPr>
            <w:r>
              <w:rPr>
                <w:b/>
                <w:u w:val="single"/>
              </w:rPr>
              <w:t>ΕΥΡΩ</w:t>
            </w:r>
          </w:p>
        </w:tc>
        <w:tc>
          <w:tcPr>
            <w:tcW w:w="1685" w:type="dxa"/>
            <w:shd w:val="clear" w:color="auto" w:fill="auto"/>
          </w:tcPr>
          <w:p w14:paraId="15193EE2" w14:textId="77777777" w:rsidR="00BB2881" w:rsidRDefault="00BB2881" w:rsidP="00FD18D0">
            <w:pPr>
              <w:spacing w:after="0" w:line="240" w:lineRule="auto"/>
              <w:rPr>
                <w:b/>
              </w:rPr>
            </w:pPr>
            <w:r>
              <w:rPr>
                <w:b/>
              </w:rPr>
              <w:t>(Ολογράφως):</w:t>
            </w:r>
          </w:p>
        </w:tc>
        <w:tc>
          <w:tcPr>
            <w:tcW w:w="4920" w:type="dxa"/>
            <w:shd w:val="clear" w:color="auto" w:fill="auto"/>
          </w:tcPr>
          <w:p w14:paraId="048E1841" w14:textId="77777777" w:rsidR="00BB2881" w:rsidRDefault="00BB2881" w:rsidP="00BB2881">
            <w:pPr>
              <w:spacing w:after="0" w:line="240" w:lineRule="auto"/>
              <w:rPr>
                <w:b/>
              </w:rPr>
            </w:pPr>
            <w:r>
              <w:rPr>
                <w:b/>
              </w:rPr>
              <w:t xml:space="preserve">ΔΥΟ ΧΙΛΙΑΔΕΣ ΕΠΤΑΚΟΣΙΑ ΠΕΝΗΝΤΑ  </w:t>
            </w:r>
          </w:p>
        </w:tc>
      </w:tr>
      <w:tr w:rsidR="00BB2881" w14:paraId="1468D32E" w14:textId="77777777" w:rsidTr="00BB2881">
        <w:tc>
          <w:tcPr>
            <w:tcW w:w="874" w:type="dxa"/>
            <w:shd w:val="clear" w:color="auto" w:fill="auto"/>
          </w:tcPr>
          <w:p w14:paraId="2CB30D18" w14:textId="77777777" w:rsidR="00BB2881" w:rsidRDefault="00BB2881" w:rsidP="00FD18D0">
            <w:pPr>
              <w:spacing w:after="0" w:line="240" w:lineRule="auto"/>
              <w:rPr>
                <w:b/>
              </w:rPr>
            </w:pPr>
          </w:p>
        </w:tc>
        <w:tc>
          <w:tcPr>
            <w:tcW w:w="1685" w:type="dxa"/>
            <w:shd w:val="clear" w:color="auto" w:fill="auto"/>
          </w:tcPr>
          <w:p w14:paraId="6C0A2350" w14:textId="77777777" w:rsidR="00BB2881" w:rsidRDefault="00BB2881" w:rsidP="00FD18D0">
            <w:pPr>
              <w:spacing w:after="0" w:line="240" w:lineRule="auto"/>
              <w:rPr>
                <w:b/>
              </w:rPr>
            </w:pPr>
            <w:r>
              <w:rPr>
                <w:b/>
              </w:rPr>
              <w:t>(Αριθμητικώς):</w:t>
            </w:r>
          </w:p>
        </w:tc>
        <w:tc>
          <w:tcPr>
            <w:tcW w:w="4920" w:type="dxa"/>
            <w:shd w:val="clear" w:color="auto" w:fill="auto"/>
          </w:tcPr>
          <w:p w14:paraId="5BF9ACD8" w14:textId="77777777" w:rsidR="00BB2881" w:rsidRDefault="00BB2881" w:rsidP="00BB2881">
            <w:pPr>
              <w:spacing w:after="0" w:line="240" w:lineRule="auto"/>
              <w:rPr>
                <w:b/>
              </w:rPr>
            </w:pPr>
            <w:r>
              <w:rPr>
                <w:b/>
              </w:rPr>
              <w:t xml:space="preserve">2750,00 </w:t>
            </w:r>
          </w:p>
        </w:tc>
      </w:tr>
    </w:tbl>
    <w:p w14:paraId="147A5717" w14:textId="77777777" w:rsidR="00BB2881" w:rsidRDefault="00BB2881" w:rsidP="00BB2881">
      <w:pPr>
        <w:spacing w:after="0" w:line="240" w:lineRule="auto"/>
      </w:pPr>
    </w:p>
    <w:p w14:paraId="346BDCDB" w14:textId="77777777" w:rsidR="00642784" w:rsidRDefault="00605EF0">
      <w:pPr>
        <w:rPr>
          <w:b/>
          <w:lang w:val="en-US"/>
        </w:rPr>
      </w:pPr>
      <w:r>
        <w:br w:type="page"/>
      </w:r>
    </w:p>
    <w:tbl>
      <w:tblPr>
        <w:tblW w:w="9294" w:type="dxa"/>
        <w:tblLook w:val="0000" w:firstRow="0" w:lastRow="0" w:firstColumn="0" w:lastColumn="0" w:noHBand="0" w:noVBand="0"/>
      </w:tblPr>
      <w:tblGrid>
        <w:gridCol w:w="2569"/>
        <w:gridCol w:w="2240"/>
        <w:gridCol w:w="1239"/>
        <w:gridCol w:w="1006"/>
        <w:gridCol w:w="2240"/>
      </w:tblGrid>
      <w:tr w:rsidR="00F46A70" w14:paraId="47FA9398" w14:textId="77777777" w:rsidTr="00E35416">
        <w:tc>
          <w:tcPr>
            <w:tcW w:w="2569" w:type="dxa"/>
            <w:tcBorders>
              <w:top w:val="single" w:sz="4" w:space="0" w:color="000000"/>
            </w:tcBorders>
            <w:shd w:val="clear" w:color="auto" w:fill="auto"/>
          </w:tcPr>
          <w:p w14:paraId="29048CAF" w14:textId="77777777" w:rsidR="00F46A70" w:rsidRDefault="00F46A70">
            <w:pPr>
              <w:pageBreakBefore/>
              <w:spacing w:before="283" w:after="0" w:line="240" w:lineRule="auto"/>
              <w:rPr>
                <w:b/>
              </w:rPr>
            </w:pPr>
            <w:r>
              <w:rPr>
                <w:b/>
              </w:rPr>
              <w:lastRenderedPageBreak/>
              <w:t>A.T.:</w:t>
            </w:r>
          </w:p>
        </w:tc>
        <w:tc>
          <w:tcPr>
            <w:tcW w:w="6725" w:type="dxa"/>
            <w:gridSpan w:val="4"/>
            <w:tcBorders>
              <w:top w:val="single" w:sz="4" w:space="0" w:color="000000"/>
            </w:tcBorders>
            <w:shd w:val="clear" w:color="auto" w:fill="auto"/>
          </w:tcPr>
          <w:p w14:paraId="2E95E839" w14:textId="77777777" w:rsidR="00F46A70" w:rsidRPr="00F46A70" w:rsidRDefault="00F46A70" w:rsidP="00F94A79">
            <w:pPr>
              <w:pStyle w:val="ac"/>
              <w:numPr>
                <w:ilvl w:val="0"/>
                <w:numId w:val="1"/>
              </w:numPr>
              <w:spacing w:before="283" w:after="0" w:line="240" w:lineRule="auto"/>
              <w:ind w:left="0" w:firstLine="0"/>
              <w:rPr>
                <w:b/>
              </w:rPr>
            </w:pPr>
          </w:p>
        </w:tc>
      </w:tr>
      <w:tr w:rsidR="00F46A70" w14:paraId="11FFA6D1" w14:textId="77777777" w:rsidTr="00E35416">
        <w:tc>
          <w:tcPr>
            <w:tcW w:w="2569" w:type="dxa"/>
            <w:shd w:val="clear" w:color="auto" w:fill="auto"/>
          </w:tcPr>
          <w:p w14:paraId="72FD1398" w14:textId="77777777" w:rsidR="00F46A70" w:rsidRDefault="00F46A70">
            <w:pPr>
              <w:spacing w:after="0" w:line="240" w:lineRule="auto"/>
              <w:rPr>
                <w:b/>
              </w:rPr>
            </w:pPr>
            <w:r w:rsidRPr="0021169A">
              <w:rPr>
                <w:b/>
              </w:rPr>
              <w:t>ΝΕΤ ΗΛΜ 60.10.85.1</w:t>
            </w:r>
          </w:p>
        </w:tc>
        <w:tc>
          <w:tcPr>
            <w:tcW w:w="6725" w:type="dxa"/>
            <w:gridSpan w:val="4"/>
            <w:shd w:val="clear" w:color="auto" w:fill="auto"/>
          </w:tcPr>
          <w:p w14:paraId="71E5A534" w14:textId="77777777" w:rsidR="00F46A70" w:rsidRDefault="00F46A70">
            <w:pPr>
              <w:spacing w:after="0" w:line="240" w:lineRule="auto"/>
              <w:rPr>
                <w:b/>
                <w:u w:val="single"/>
              </w:rPr>
            </w:pPr>
            <w:r w:rsidRPr="0021169A">
              <w:rPr>
                <w:b/>
                <w:u w:val="single"/>
              </w:rPr>
              <w:t>Φρεάτιο έλξης καλωδίων 40x40 cm</w:t>
            </w:r>
          </w:p>
        </w:tc>
      </w:tr>
      <w:tr w:rsidR="00F46A70" w14:paraId="7ABD5529" w14:textId="77777777" w:rsidTr="00E35416">
        <w:tc>
          <w:tcPr>
            <w:tcW w:w="4809" w:type="dxa"/>
            <w:gridSpan w:val="2"/>
            <w:shd w:val="clear" w:color="auto" w:fill="auto"/>
          </w:tcPr>
          <w:p w14:paraId="17AF5B32" w14:textId="77777777" w:rsidR="00F46A70" w:rsidRDefault="00F46A70">
            <w:pPr>
              <w:tabs>
                <w:tab w:val="left" w:pos="4560"/>
              </w:tabs>
              <w:spacing w:after="0" w:line="240" w:lineRule="auto"/>
              <w:ind w:left="2552"/>
            </w:pPr>
            <w:proofErr w:type="spellStart"/>
            <w:r>
              <w:t>Κωδ</w:t>
            </w:r>
            <w:proofErr w:type="spellEnd"/>
            <w:r>
              <w:t xml:space="preserve">. αναθεώρησης : </w:t>
            </w:r>
          </w:p>
        </w:tc>
        <w:tc>
          <w:tcPr>
            <w:tcW w:w="1239" w:type="dxa"/>
            <w:shd w:val="clear" w:color="auto" w:fill="auto"/>
          </w:tcPr>
          <w:p w14:paraId="3D4A5AA4" w14:textId="77777777" w:rsidR="00F46A70" w:rsidRDefault="00F46A70">
            <w:pPr>
              <w:spacing w:after="0" w:line="240" w:lineRule="auto"/>
              <w:rPr>
                <w:b/>
              </w:rPr>
            </w:pPr>
            <w:r>
              <w:rPr>
                <w:b/>
              </w:rPr>
              <w:t>ΟΔΟ 2548</w:t>
            </w:r>
          </w:p>
        </w:tc>
        <w:tc>
          <w:tcPr>
            <w:tcW w:w="1006" w:type="dxa"/>
            <w:shd w:val="clear" w:color="auto" w:fill="auto"/>
          </w:tcPr>
          <w:p w14:paraId="6884185F" w14:textId="77777777" w:rsidR="00F46A70" w:rsidRDefault="00F46A70">
            <w:pPr>
              <w:spacing w:after="0" w:line="240" w:lineRule="auto"/>
              <w:rPr>
                <w:b/>
              </w:rPr>
            </w:pPr>
            <w:r>
              <w:rPr>
                <w:b/>
              </w:rPr>
              <w:t xml:space="preserve">100,00% </w:t>
            </w:r>
          </w:p>
        </w:tc>
        <w:tc>
          <w:tcPr>
            <w:tcW w:w="2240" w:type="dxa"/>
            <w:shd w:val="clear" w:color="auto" w:fill="auto"/>
          </w:tcPr>
          <w:p w14:paraId="2EA7E9B3" w14:textId="77777777" w:rsidR="00F46A70" w:rsidRDefault="00F46A70"/>
        </w:tc>
      </w:tr>
    </w:tbl>
    <w:p w14:paraId="4C78FDA1" w14:textId="77777777" w:rsidR="00642784" w:rsidRDefault="00642784">
      <w:pPr>
        <w:spacing w:after="0" w:line="240" w:lineRule="auto"/>
        <w:jc w:val="both"/>
      </w:pPr>
    </w:p>
    <w:p w14:paraId="58A6ED84" w14:textId="77777777" w:rsidR="0021169A" w:rsidRDefault="0021169A" w:rsidP="0021169A">
      <w:pPr>
        <w:spacing w:after="0" w:line="240" w:lineRule="auto"/>
        <w:jc w:val="both"/>
      </w:pPr>
      <w:r>
        <w:t>Κατασκευή φρεατίου έλξης και σύνδεσης καλωδίων από σκυρόδεμα κατηγορίας C12/15, οπλισμένο με δομικό πλέγμα Β500C, με τοιχώματα ελαχίστου πάχους 10 cm για τα φρεάτια έλξης και 15 cm για τα φρεάτια σύνδεσης και κατά τα λοιπά σύμφωνα με τα σχέδια λεπτομερειών της μελέτης</w:t>
      </w:r>
    </w:p>
    <w:p w14:paraId="16F2CD9A" w14:textId="77777777" w:rsidR="0021169A" w:rsidRDefault="0021169A" w:rsidP="0021169A">
      <w:pPr>
        <w:spacing w:after="0" w:line="240" w:lineRule="auto"/>
        <w:jc w:val="both"/>
      </w:pPr>
    </w:p>
    <w:p w14:paraId="7BC64EF4" w14:textId="77777777" w:rsidR="0021169A" w:rsidRDefault="0021169A" w:rsidP="0021169A">
      <w:pPr>
        <w:spacing w:after="0" w:line="240" w:lineRule="auto"/>
        <w:jc w:val="both"/>
      </w:pPr>
      <w:r>
        <w:t>Στην τιμή μονάδας περιλαμβάνονται:</w:t>
      </w:r>
    </w:p>
    <w:p w14:paraId="01CFE7D2" w14:textId="77777777" w:rsidR="0021169A" w:rsidRDefault="0021169A" w:rsidP="0021169A">
      <w:pPr>
        <w:spacing w:after="0" w:line="240" w:lineRule="auto"/>
        <w:jc w:val="both"/>
      </w:pPr>
    </w:p>
    <w:p w14:paraId="1FFD1C76" w14:textId="77777777" w:rsidR="0021169A" w:rsidRDefault="0021169A" w:rsidP="0021169A">
      <w:pPr>
        <w:spacing w:after="0" w:line="240" w:lineRule="auto"/>
        <w:jc w:val="both"/>
      </w:pPr>
      <w:r>
        <w:t xml:space="preserve">· η εκσκαφή και </w:t>
      </w:r>
      <w:proofErr w:type="spellStart"/>
      <w:r>
        <w:t>επανεπίχωση</w:t>
      </w:r>
      <w:proofErr w:type="spellEnd"/>
      <w:r>
        <w:t xml:space="preserve"> του ορύγματος</w:t>
      </w:r>
    </w:p>
    <w:p w14:paraId="4C39A50C" w14:textId="77777777" w:rsidR="0021169A" w:rsidRDefault="0021169A" w:rsidP="0021169A">
      <w:pPr>
        <w:spacing w:after="0" w:line="240" w:lineRule="auto"/>
        <w:jc w:val="both"/>
      </w:pPr>
      <w:r>
        <w:t xml:space="preserve">· η επί τόπου </w:t>
      </w:r>
      <w:proofErr w:type="spellStart"/>
      <w:r>
        <w:t>σκυροδέτηση</w:t>
      </w:r>
      <w:proofErr w:type="spellEnd"/>
      <w:r>
        <w:t>, ή η προμήθεια και εγκατάσταση προκατασκευασμένου φρεατίου</w:t>
      </w:r>
    </w:p>
    <w:p w14:paraId="5A7DA775" w14:textId="77777777" w:rsidR="0021169A" w:rsidRDefault="0021169A" w:rsidP="0021169A">
      <w:pPr>
        <w:spacing w:after="0" w:line="240" w:lineRule="auto"/>
        <w:jc w:val="both"/>
      </w:pPr>
      <w:r>
        <w:t xml:space="preserve">· η διαμόρφωση των οπών εισόδου και εξόδου των σωληνώσεων διέλευσης των καλωδίων </w:t>
      </w:r>
    </w:p>
    <w:p w14:paraId="218E1523" w14:textId="77777777" w:rsidR="0021169A" w:rsidRDefault="0021169A" w:rsidP="0021169A">
      <w:pPr>
        <w:spacing w:after="0" w:line="240" w:lineRule="auto"/>
        <w:jc w:val="both"/>
      </w:pPr>
      <w:r>
        <w:t xml:space="preserve">· στεγανό κάλυμμα από </w:t>
      </w:r>
      <w:proofErr w:type="spellStart"/>
      <w:r>
        <w:t>μπακλαβωτή</w:t>
      </w:r>
      <w:proofErr w:type="spellEnd"/>
      <w:r>
        <w:t xml:space="preserve"> λαμαρίνα </w:t>
      </w:r>
      <w:proofErr w:type="spellStart"/>
      <w:r>
        <w:t>εδραζόμενο</w:t>
      </w:r>
      <w:proofErr w:type="spellEnd"/>
      <w:r>
        <w:t xml:space="preserve"> σε μεταλλικό πλαίσιο μέσω ελαστικού </w:t>
      </w:r>
      <w:proofErr w:type="spellStart"/>
      <w:r>
        <w:t>παρεμβύσματος</w:t>
      </w:r>
      <w:proofErr w:type="spellEnd"/>
      <w:r>
        <w:t xml:space="preserve">, με διάταξη </w:t>
      </w:r>
      <w:proofErr w:type="spellStart"/>
      <w:r>
        <w:t>μανδάλωσης</w:t>
      </w:r>
      <w:proofErr w:type="spellEnd"/>
      <w:r>
        <w:t xml:space="preserve"> με χρήση ειδικού εργαλείου και αντισκωριακή προστασία (διπλή στρώση </w:t>
      </w:r>
      <w:proofErr w:type="spellStart"/>
      <w:r>
        <w:t>rust</w:t>
      </w:r>
      <w:proofErr w:type="spellEnd"/>
      <w:r>
        <w:t xml:space="preserve"> </w:t>
      </w:r>
      <w:proofErr w:type="spellStart"/>
      <w:r>
        <w:t>primer</w:t>
      </w:r>
      <w:proofErr w:type="spellEnd"/>
      <w:r>
        <w:t xml:space="preserve"> ψευδαργύρου και διπλή στρώση </w:t>
      </w:r>
      <w:proofErr w:type="spellStart"/>
      <w:r>
        <w:t>εποξειδικής</w:t>
      </w:r>
      <w:proofErr w:type="spellEnd"/>
      <w:r>
        <w:t xml:space="preserve"> βαφής)</w:t>
      </w:r>
    </w:p>
    <w:p w14:paraId="62CDAD30" w14:textId="77777777" w:rsidR="0021169A" w:rsidRDefault="0021169A" w:rsidP="0021169A">
      <w:pPr>
        <w:spacing w:after="0" w:line="240" w:lineRule="auto"/>
        <w:jc w:val="both"/>
      </w:pPr>
      <w:r>
        <w:t xml:space="preserve">· η επισήμανση του φρεατίου, σύμφωνα με τα καθοριζόμενα στην μελέτη </w:t>
      </w:r>
    </w:p>
    <w:p w14:paraId="077A039A" w14:textId="77777777" w:rsidR="0021169A" w:rsidRDefault="0021169A" w:rsidP="0021169A">
      <w:pPr>
        <w:spacing w:after="0" w:line="240" w:lineRule="auto"/>
        <w:jc w:val="both"/>
      </w:pPr>
    </w:p>
    <w:p w14:paraId="6EE8D367" w14:textId="77777777" w:rsidR="0021169A" w:rsidRPr="0021169A" w:rsidRDefault="0021169A" w:rsidP="0021169A">
      <w:pPr>
        <w:spacing w:after="0" w:line="240" w:lineRule="auto"/>
        <w:jc w:val="both"/>
      </w:pPr>
      <w:r>
        <w:t xml:space="preserve">Τιμή ανά πλήρες φρεάτιο καλωδίων εσωτερικών διαστάσεων (Μ) x (Π) Φρεάτιο έλξης καλωδίων </w:t>
      </w:r>
      <w:r w:rsidRPr="0021169A">
        <w:t>4</w:t>
      </w:r>
      <w:r>
        <w:t>0</w:t>
      </w:r>
      <w:r>
        <w:rPr>
          <w:lang w:val="en-US"/>
        </w:rPr>
        <w:t>x</w:t>
      </w:r>
      <w:r w:rsidRPr="0021169A">
        <w:t>40</w:t>
      </w:r>
      <w:r>
        <w:rPr>
          <w:lang w:val="en-US"/>
        </w:rPr>
        <w:t>cm</w:t>
      </w:r>
    </w:p>
    <w:tbl>
      <w:tblPr>
        <w:tblW w:w="1887" w:type="dxa"/>
        <w:tblLook w:val="0000" w:firstRow="0" w:lastRow="0" w:firstColumn="0" w:lastColumn="0" w:noHBand="0" w:noVBand="0"/>
      </w:tblPr>
      <w:tblGrid>
        <w:gridCol w:w="951"/>
        <w:gridCol w:w="936"/>
      </w:tblGrid>
      <w:tr w:rsidR="00642784" w14:paraId="6CB2C5D9" w14:textId="77777777" w:rsidTr="00E35416">
        <w:tc>
          <w:tcPr>
            <w:tcW w:w="951" w:type="dxa"/>
            <w:shd w:val="clear" w:color="auto" w:fill="auto"/>
          </w:tcPr>
          <w:p w14:paraId="750319EA" w14:textId="77777777" w:rsidR="00642784" w:rsidRDefault="00605EF0" w:rsidP="0021169A">
            <w:pPr>
              <w:spacing w:after="0" w:line="240" w:lineRule="auto"/>
            </w:pPr>
            <w:r>
              <w:t xml:space="preserve">( 1 </w:t>
            </w:r>
            <w:proofErr w:type="spellStart"/>
            <w:r w:rsidR="0021169A">
              <w:t>τεμ</w:t>
            </w:r>
            <w:proofErr w:type="spellEnd"/>
            <w:r>
              <w:t xml:space="preserve"> ) </w:t>
            </w:r>
          </w:p>
        </w:tc>
        <w:tc>
          <w:tcPr>
            <w:tcW w:w="936" w:type="dxa"/>
            <w:shd w:val="clear" w:color="auto" w:fill="auto"/>
          </w:tcPr>
          <w:p w14:paraId="13061DD2" w14:textId="77777777" w:rsidR="00642784" w:rsidRDefault="0021169A">
            <w:pPr>
              <w:spacing w:after="0" w:line="240" w:lineRule="auto"/>
            </w:pPr>
            <w:r>
              <w:t>Τεμάχιο</w:t>
            </w:r>
            <w:r w:rsidR="00605EF0">
              <w:t xml:space="preserve"> </w:t>
            </w:r>
          </w:p>
        </w:tc>
      </w:tr>
    </w:tbl>
    <w:p w14:paraId="7ED2B007" w14:textId="77777777" w:rsidR="00E35416" w:rsidRDefault="00E35416"/>
    <w:tbl>
      <w:tblPr>
        <w:tblW w:w="7110" w:type="dxa"/>
        <w:tblLook w:val="0000" w:firstRow="0" w:lastRow="0" w:firstColumn="0" w:lastColumn="0" w:noHBand="0" w:noVBand="0"/>
      </w:tblPr>
      <w:tblGrid>
        <w:gridCol w:w="874"/>
        <w:gridCol w:w="1686"/>
        <w:gridCol w:w="3784"/>
        <w:gridCol w:w="380"/>
        <w:gridCol w:w="386"/>
      </w:tblGrid>
      <w:tr w:rsidR="00642784" w14:paraId="1B2405C4" w14:textId="77777777" w:rsidTr="00E35416">
        <w:tc>
          <w:tcPr>
            <w:tcW w:w="874" w:type="dxa"/>
            <w:shd w:val="clear" w:color="auto" w:fill="auto"/>
          </w:tcPr>
          <w:p w14:paraId="068B7DFD" w14:textId="77777777" w:rsidR="00642784" w:rsidRDefault="00605EF0">
            <w:pPr>
              <w:spacing w:after="0" w:line="240" w:lineRule="auto"/>
              <w:rPr>
                <w:b/>
                <w:u w:val="single"/>
              </w:rPr>
            </w:pPr>
            <w:r>
              <w:rPr>
                <w:b/>
                <w:u w:val="single"/>
              </w:rPr>
              <w:t>ΕΥΡΩ</w:t>
            </w:r>
          </w:p>
        </w:tc>
        <w:tc>
          <w:tcPr>
            <w:tcW w:w="1686" w:type="dxa"/>
            <w:shd w:val="clear" w:color="auto" w:fill="auto"/>
          </w:tcPr>
          <w:p w14:paraId="306D1167" w14:textId="77777777" w:rsidR="00642784" w:rsidRDefault="00605EF0">
            <w:pPr>
              <w:spacing w:after="0" w:line="240" w:lineRule="auto"/>
              <w:rPr>
                <w:b/>
              </w:rPr>
            </w:pPr>
            <w:r>
              <w:rPr>
                <w:b/>
              </w:rPr>
              <w:t>(Ολογράφως):</w:t>
            </w:r>
          </w:p>
        </w:tc>
        <w:tc>
          <w:tcPr>
            <w:tcW w:w="3784" w:type="dxa"/>
            <w:shd w:val="clear" w:color="auto" w:fill="auto"/>
          </w:tcPr>
          <w:p w14:paraId="634162A0" w14:textId="77777777" w:rsidR="00642784" w:rsidRDefault="0021169A">
            <w:pPr>
              <w:spacing w:after="0" w:line="240" w:lineRule="auto"/>
              <w:rPr>
                <w:b/>
              </w:rPr>
            </w:pPr>
            <w:r>
              <w:rPr>
                <w:b/>
              </w:rPr>
              <w:t>ΕΞΗΝΤΑ</w:t>
            </w:r>
          </w:p>
        </w:tc>
        <w:tc>
          <w:tcPr>
            <w:tcW w:w="380" w:type="dxa"/>
            <w:shd w:val="clear" w:color="auto" w:fill="auto"/>
          </w:tcPr>
          <w:p w14:paraId="5E717588" w14:textId="77777777" w:rsidR="00642784" w:rsidRDefault="00642784">
            <w:pPr>
              <w:spacing w:after="0" w:line="240" w:lineRule="auto"/>
              <w:rPr>
                <w:b/>
              </w:rPr>
            </w:pPr>
          </w:p>
        </w:tc>
        <w:tc>
          <w:tcPr>
            <w:tcW w:w="386" w:type="dxa"/>
            <w:shd w:val="clear" w:color="auto" w:fill="auto"/>
          </w:tcPr>
          <w:p w14:paraId="41B6C157" w14:textId="77777777" w:rsidR="00642784" w:rsidRDefault="00642784">
            <w:pPr>
              <w:spacing w:after="0" w:line="240" w:lineRule="auto"/>
              <w:rPr>
                <w:b/>
              </w:rPr>
            </w:pPr>
          </w:p>
        </w:tc>
      </w:tr>
      <w:tr w:rsidR="00642784" w14:paraId="48AEFE58" w14:textId="77777777" w:rsidTr="00E35416">
        <w:tc>
          <w:tcPr>
            <w:tcW w:w="874" w:type="dxa"/>
            <w:shd w:val="clear" w:color="auto" w:fill="auto"/>
          </w:tcPr>
          <w:p w14:paraId="4FFDFDE7" w14:textId="77777777" w:rsidR="00642784" w:rsidRDefault="00642784">
            <w:pPr>
              <w:spacing w:after="0" w:line="240" w:lineRule="auto"/>
              <w:rPr>
                <w:b/>
              </w:rPr>
            </w:pPr>
          </w:p>
        </w:tc>
        <w:tc>
          <w:tcPr>
            <w:tcW w:w="1686" w:type="dxa"/>
            <w:shd w:val="clear" w:color="auto" w:fill="auto"/>
          </w:tcPr>
          <w:p w14:paraId="5E026E9E" w14:textId="77777777" w:rsidR="00642784" w:rsidRDefault="00605EF0">
            <w:pPr>
              <w:spacing w:after="0" w:line="240" w:lineRule="auto"/>
              <w:rPr>
                <w:b/>
              </w:rPr>
            </w:pPr>
            <w:r>
              <w:rPr>
                <w:b/>
              </w:rPr>
              <w:t>(Αριθμητικώς):</w:t>
            </w:r>
          </w:p>
        </w:tc>
        <w:tc>
          <w:tcPr>
            <w:tcW w:w="3784" w:type="dxa"/>
            <w:shd w:val="clear" w:color="auto" w:fill="auto"/>
          </w:tcPr>
          <w:p w14:paraId="1E5A8C3A" w14:textId="77777777" w:rsidR="00642784" w:rsidRDefault="0021169A">
            <w:pPr>
              <w:spacing w:after="0" w:line="240" w:lineRule="auto"/>
              <w:rPr>
                <w:b/>
              </w:rPr>
            </w:pPr>
            <w:r>
              <w:rPr>
                <w:b/>
              </w:rPr>
              <w:t>60,00</w:t>
            </w:r>
          </w:p>
        </w:tc>
        <w:tc>
          <w:tcPr>
            <w:tcW w:w="380" w:type="dxa"/>
            <w:shd w:val="clear" w:color="auto" w:fill="auto"/>
          </w:tcPr>
          <w:p w14:paraId="12C244F8" w14:textId="77777777" w:rsidR="00642784" w:rsidRDefault="00605EF0">
            <w:pPr>
              <w:spacing w:after="0" w:line="240" w:lineRule="auto"/>
              <w:rPr>
                <w:b/>
              </w:rPr>
            </w:pPr>
            <w:r>
              <w:rPr>
                <w:b/>
              </w:rPr>
              <w:t xml:space="preserve"> </w:t>
            </w:r>
          </w:p>
        </w:tc>
        <w:tc>
          <w:tcPr>
            <w:tcW w:w="386" w:type="dxa"/>
            <w:shd w:val="clear" w:color="auto" w:fill="auto"/>
          </w:tcPr>
          <w:p w14:paraId="41DCA4E7" w14:textId="77777777" w:rsidR="00642784" w:rsidRDefault="00605EF0">
            <w:pPr>
              <w:spacing w:after="0" w:line="240" w:lineRule="auto"/>
              <w:rPr>
                <w:b/>
              </w:rPr>
            </w:pPr>
            <w:r>
              <w:rPr>
                <w:b/>
              </w:rPr>
              <w:t xml:space="preserve"> </w:t>
            </w:r>
          </w:p>
        </w:tc>
      </w:tr>
    </w:tbl>
    <w:p w14:paraId="37C79603" w14:textId="453B83FC" w:rsidR="00E35416" w:rsidRDefault="00E35416"/>
    <w:p w14:paraId="17432E65" w14:textId="075795FD" w:rsidR="00E35416" w:rsidRDefault="00E35416"/>
    <w:p w14:paraId="4621AE5A" w14:textId="152A8951" w:rsidR="00E35416" w:rsidRDefault="00E35416"/>
    <w:p w14:paraId="1BE29B01" w14:textId="5F614024" w:rsidR="00E35416" w:rsidRDefault="00E35416"/>
    <w:tbl>
      <w:tblPr>
        <w:tblW w:w="9294" w:type="dxa"/>
        <w:tblLook w:val="0000" w:firstRow="0" w:lastRow="0" w:firstColumn="0" w:lastColumn="0" w:noHBand="0" w:noVBand="0"/>
      </w:tblPr>
      <w:tblGrid>
        <w:gridCol w:w="2569"/>
        <w:gridCol w:w="2240"/>
        <w:gridCol w:w="1239"/>
        <w:gridCol w:w="1006"/>
        <w:gridCol w:w="2240"/>
      </w:tblGrid>
      <w:tr w:rsidR="00F46A70" w14:paraId="7D51F23E" w14:textId="77777777" w:rsidTr="00E35416">
        <w:tc>
          <w:tcPr>
            <w:tcW w:w="2569" w:type="dxa"/>
            <w:tcBorders>
              <w:top w:val="single" w:sz="4" w:space="0" w:color="000000"/>
            </w:tcBorders>
            <w:shd w:val="clear" w:color="auto" w:fill="auto"/>
          </w:tcPr>
          <w:p w14:paraId="7C605A4B" w14:textId="3D4A2A22" w:rsidR="00F46A70" w:rsidRDefault="00F46A70" w:rsidP="00EB47DD">
            <w:pPr>
              <w:pageBreakBefore/>
              <w:spacing w:before="283" w:after="0" w:line="240" w:lineRule="auto"/>
              <w:rPr>
                <w:b/>
              </w:rPr>
            </w:pPr>
            <w:r>
              <w:rPr>
                <w:b/>
              </w:rPr>
              <w:lastRenderedPageBreak/>
              <w:t>A.T.:</w:t>
            </w:r>
          </w:p>
        </w:tc>
        <w:tc>
          <w:tcPr>
            <w:tcW w:w="6725" w:type="dxa"/>
            <w:gridSpan w:val="4"/>
            <w:tcBorders>
              <w:top w:val="single" w:sz="4" w:space="0" w:color="000000"/>
            </w:tcBorders>
            <w:shd w:val="clear" w:color="auto" w:fill="auto"/>
          </w:tcPr>
          <w:p w14:paraId="1774F7C5" w14:textId="77777777" w:rsidR="00F46A70" w:rsidRPr="00F46A70" w:rsidRDefault="00F46A70" w:rsidP="00F94A79">
            <w:pPr>
              <w:pStyle w:val="ac"/>
              <w:numPr>
                <w:ilvl w:val="0"/>
                <w:numId w:val="1"/>
              </w:numPr>
              <w:spacing w:before="283" w:after="0" w:line="240" w:lineRule="auto"/>
              <w:ind w:left="0" w:firstLine="0"/>
              <w:rPr>
                <w:b/>
              </w:rPr>
            </w:pPr>
          </w:p>
        </w:tc>
      </w:tr>
      <w:tr w:rsidR="00F46A70" w14:paraId="295ED2B1" w14:textId="77777777" w:rsidTr="00E35416">
        <w:tc>
          <w:tcPr>
            <w:tcW w:w="2569" w:type="dxa"/>
            <w:shd w:val="clear" w:color="auto" w:fill="auto"/>
          </w:tcPr>
          <w:p w14:paraId="4BC71EC5" w14:textId="77777777" w:rsidR="00F46A70" w:rsidRPr="0021169A" w:rsidRDefault="00F46A70" w:rsidP="00EB47DD">
            <w:pPr>
              <w:spacing w:after="0" w:line="240" w:lineRule="auto"/>
              <w:rPr>
                <w:b/>
                <w:lang w:val="en-US"/>
              </w:rPr>
            </w:pPr>
            <w:r>
              <w:rPr>
                <w:b/>
              </w:rPr>
              <w:t>ΝΕΤ ΗΛΜ 60.10.85.</w:t>
            </w:r>
            <w:r>
              <w:rPr>
                <w:b/>
                <w:lang w:val="en-US"/>
              </w:rPr>
              <w:t>2</w:t>
            </w:r>
          </w:p>
        </w:tc>
        <w:tc>
          <w:tcPr>
            <w:tcW w:w="6725" w:type="dxa"/>
            <w:gridSpan w:val="4"/>
            <w:shd w:val="clear" w:color="auto" w:fill="auto"/>
          </w:tcPr>
          <w:p w14:paraId="30F45B49" w14:textId="77777777" w:rsidR="00F46A70" w:rsidRDefault="00F46A70" w:rsidP="00EB47DD">
            <w:pPr>
              <w:spacing w:after="0" w:line="240" w:lineRule="auto"/>
              <w:rPr>
                <w:b/>
                <w:u w:val="single"/>
              </w:rPr>
            </w:pPr>
            <w:r>
              <w:rPr>
                <w:b/>
                <w:u w:val="single"/>
              </w:rPr>
              <w:t>Φρεάτιο έλξης καλωδίων 6</w:t>
            </w:r>
            <w:r w:rsidRPr="0021169A">
              <w:rPr>
                <w:b/>
                <w:u w:val="single"/>
              </w:rPr>
              <w:t>0x40 cm</w:t>
            </w:r>
          </w:p>
        </w:tc>
      </w:tr>
      <w:tr w:rsidR="00F46A70" w14:paraId="3EC85C60" w14:textId="77777777" w:rsidTr="00E35416">
        <w:tc>
          <w:tcPr>
            <w:tcW w:w="4809" w:type="dxa"/>
            <w:gridSpan w:val="2"/>
            <w:shd w:val="clear" w:color="auto" w:fill="auto"/>
          </w:tcPr>
          <w:p w14:paraId="35C59B9B" w14:textId="77777777" w:rsidR="00F46A70" w:rsidRDefault="00F46A70" w:rsidP="00EB47DD">
            <w:pPr>
              <w:tabs>
                <w:tab w:val="left" w:pos="4560"/>
              </w:tabs>
              <w:spacing w:after="0" w:line="240" w:lineRule="auto"/>
              <w:ind w:left="2552"/>
            </w:pPr>
            <w:proofErr w:type="spellStart"/>
            <w:r>
              <w:t>Κωδ</w:t>
            </w:r>
            <w:proofErr w:type="spellEnd"/>
            <w:r>
              <w:t xml:space="preserve">. αναθεώρησης : </w:t>
            </w:r>
          </w:p>
        </w:tc>
        <w:tc>
          <w:tcPr>
            <w:tcW w:w="1239" w:type="dxa"/>
            <w:shd w:val="clear" w:color="auto" w:fill="auto"/>
          </w:tcPr>
          <w:p w14:paraId="78EF51D6" w14:textId="77777777" w:rsidR="00F46A70" w:rsidRDefault="00F46A70" w:rsidP="00EB47DD">
            <w:pPr>
              <w:spacing w:after="0" w:line="240" w:lineRule="auto"/>
              <w:rPr>
                <w:b/>
              </w:rPr>
            </w:pPr>
            <w:r>
              <w:rPr>
                <w:b/>
              </w:rPr>
              <w:t>ΟΔΟ 2548</w:t>
            </w:r>
          </w:p>
        </w:tc>
        <w:tc>
          <w:tcPr>
            <w:tcW w:w="1006" w:type="dxa"/>
            <w:shd w:val="clear" w:color="auto" w:fill="auto"/>
          </w:tcPr>
          <w:p w14:paraId="1023785B" w14:textId="77777777" w:rsidR="00F46A70" w:rsidRDefault="00F46A70" w:rsidP="00EB47DD">
            <w:pPr>
              <w:spacing w:after="0" w:line="240" w:lineRule="auto"/>
              <w:rPr>
                <w:b/>
              </w:rPr>
            </w:pPr>
            <w:r>
              <w:rPr>
                <w:b/>
              </w:rPr>
              <w:t xml:space="preserve">100,00% </w:t>
            </w:r>
          </w:p>
        </w:tc>
        <w:tc>
          <w:tcPr>
            <w:tcW w:w="2240" w:type="dxa"/>
            <w:shd w:val="clear" w:color="auto" w:fill="auto"/>
          </w:tcPr>
          <w:p w14:paraId="3BCCE70B" w14:textId="77777777" w:rsidR="00F46A70" w:rsidRDefault="00F46A70" w:rsidP="00EB47DD"/>
        </w:tc>
      </w:tr>
    </w:tbl>
    <w:p w14:paraId="278C9E60" w14:textId="77777777" w:rsidR="0021169A" w:rsidRDefault="0021169A" w:rsidP="0021169A">
      <w:pPr>
        <w:spacing w:after="0" w:line="240" w:lineRule="auto"/>
        <w:jc w:val="both"/>
      </w:pPr>
    </w:p>
    <w:p w14:paraId="58A49800" w14:textId="77777777" w:rsidR="0021169A" w:rsidRDefault="0021169A" w:rsidP="0021169A">
      <w:pPr>
        <w:spacing w:after="0" w:line="240" w:lineRule="auto"/>
        <w:jc w:val="both"/>
      </w:pPr>
      <w:r>
        <w:t>Κατασκευή φρεατίου έλξης και σύνδεσης καλωδίων από σκυρόδεμα κατηγορίας C12/15, οπλισμένο με δομικό πλέγμα Β500C, με τοιχώματα ελαχίστου πάχους 10 cm για τα φρεάτια έλξης και 15 cm για τα φρεάτια σύνδεσης και κατά τα λοιπά σύμφωνα με τα σχέδια λεπτομερειών της μελέτης</w:t>
      </w:r>
    </w:p>
    <w:p w14:paraId="3D680AA5" w14:textId="77777777" w:rsidR="0021169A" w:rsidRDefault="0021169A" w:rsidP="0021169A">
      <w:pPr>
        <w:spacing w:after="0" w:line="240" w:lineRule="auto"/>
        <w:jc w:val="both"/>
      </w:pPr>
    </w:p>
    <w:p w14:paraId="5B6D4331" w14:textId="77777777" w:rsidR="0021169A" w:rsidRDefault="0021169A" w:rsidP="0021169A">
      <w:pPr>
        <w:spacing w:after="0" w:line="240" w:lineRule="auto"/>
        <w:jc w:val="both"/>
      </w:pPr>
      <w:r>
        <w:t>Στην τιμή μονάδας περιλαμβάνονται:</w:t>
      </w:r>
    </w:p>
    <w:p w14:paraId="09B7942F" w14:textId="77777777" w:rsidR="0021169A" w:rsidRDefault="0021169A" w:rsidP="0021169A">
      <w:pPr>
        <w:spacing w:after="0" w:line="240" w:lineRule="auto"/>
        <w:jc w:val="both"/>
      </w:pPr>
    </w:p>
    <w:p w14:paraId="62BC7955" w14:textId="77777777" w:rsidR="0021169A" w:rsidRDefault="0021169A" w:rsidP="0021169A">
      <w:pPr>
        <w:spacing w:after="0" w:line="240" w:lineRule="auto"/>
        <w:jc w:val="both"/>
      </w:pPr>
      <w:r>
        <w:t xml:space="preserve">· η εκσκαφή και </w:t>
      </w:r>
      <w:proofErr w:type="spellStart"/>
      <w:r>
        <w:t>επανεπίχωση</w:t>
      </w:r>
      <w:proofErr w:type="spellEnd"/>
      <w:r>
        <w:t xml:space="preserve"> του ορύγματος</w:t>
      </w:r>
    </w:p>
    <w:p w14:paraId="73879CCC" w14:textId="77777777" w:rsidR="0021169A" w:rsidRDefault="0021169A" w:rsidP="0021169A">
      <w:pPr>
        <w:spacing w:after="0" w:line="240" w:lineRule="auto"/>
        <w:jc w:val="both"/>
      </w:pPr>
      <w:r>
        <w:t xml:space="preserve">· η επί τόπου </w:t>
      </w:r>
      <w:proofErr w:type="spellStart"/>
      <w:r>
        <w:t>σκυροδέτηση</w:t>
      </w:r>
      <w:proofErr w:type="spellEnd"/>
      <w:r>
        <w:t>, ή η προμήθεια και εγκατάσταση προκατασκευασμένου φρεατίου</w:t>
      </w:r>
    </w:p>
    <w:p w14:paraId="34974608" w14:textId="77777777" w:rsidR="0021169A" w:rsidRDefault="0021169A" w:rsidP="0021169A">
      <w:pPr>
        <w:spacing w:after="0" w:line="240" w:lineRule="auto"/>
        <w:jc w:val="both"/>
      </w:pPr>
      <w:r>
        <w:t xml:space="preserve">· η διαμόρφωση των οπών εισόδου και εξόδου των σωληνώσεων διέλευσης των καλωδίων </w:t>
      </w:r>
    </w:p>
    <w:p w14:paraId="2A666791" w14:textId="77777777" w:rsidR="0021169A" w:rsidRDefault="0021169A" w:rsidP="0021169A">
      <w:pPr>
        <w:spacing w:after="0" w:line="240" w:lineRule="auto"/>
        <w:jc w:val="both"/>
      </w:pPr>
      <w:r>
        <w:t xml:space="preserve">· στεγανό κάλυμμα από </w:t>
      </w:r>
      <w:proofErr w:type="spellStart"/>
      <w:r>
        <w:t>μπακλαβωτή</w:t>
      </w:r>
      <w:proofErr w:type="spellEnd"/>
      <w:r>
        <w:t xml:space="preserve"> λαμαρίνα </w:t>
      </w:r>
      <w:proofErr w:type="spellStart"/>
      <w:r>
        <w:t>εδραζόμενο</w:t>
      </w:r>
      <w:proofErr w:type="spellEnd"/>
      <w:r>
        <w:t xml:space="preserve"> σε μεταλλικό πλαίσιο μέσω ελαστικού </w:t>
      </w:r>
      <w:proofErr w:type="spellStart"/>
      <w:r>
        <w:t>παρεμβύσματος</w:t>
      </w:r>
      <w:proofErr w:type="spellEnd"/>
      <w:r>
        <w:t xml:space="preserve">, με διάταξη </w:t>
      </w:r>
      <w:proofErr w:type="spellStart"/>
      <w:r>
        <w:t>μανδάλωσης</w:t>
      </w:r>
      <w:proofErr w:type="spellEnd"/>
      <w:r>
        <w:t xml:space="preserve"> με χρήση ειδικού εργαλείου και αντισκωριακή προστασία (διπλή στρώση </w:t>
      </w:r>
      <w:proofErr w:type="spellStart"/>
      <w:r>
        <w:t>rust</w:t>
      </w:r>
      <w:proofErr w:type="spellEnd"/>
      <w:r>
        <w:t xml:space="preserve"> </w:t>
      </w:r>
      <w:proofErr w:type="spellStart"/>
      <w:r>
        <w:t>primer</w:t>
      </w:r>
      <w:proofErr w:type="spellEnd"/>
      <w:r>
        <w:t xml:space="preserve"> ψευδαργύρου και διπλή στρώση </w:t>
      </w:r>
      <w:proofErr w:type="spellStart"/>
      <w:r>
        <w:t>εποξειδικής</w:t>
      </w:r>
      <w:proofErr w:type="spellEnd"/>
      <w:r>
        <w:t xml:space="preserve"> βαφής)</w:t>
      </w:r>
    </w:p>
    <w:p w14:paraId="359FE42B" w14:textId="77777777" w:rsidR="0021169A" w:rsidRDefault="0021169A" w:rsidP="0021169A">
      <w:pPr>
        <w:spacing w:after="0" w:line="240" w:lineRule="auto"/>
        <w:jc w:val="both"/>
      </w:pPr>
      <w:r>
        <w:t xml:space="preserve">· η επισήμανση του φρεατίου, σύμφωνα με τα καθοριζόμενα στην μελέτη </w:t>
      </w:r>
    </w:p>
    <w:p w14:paraId="52010BD4" w14:textId="77777777" w:rsidR="0021169A" w:rsidRDefault="0021169A" w:rsidP="0021169A">
      <w:pPr>
        <w:spacing w:after="0" w:line="240" w:lineRule="auto"/>
        <w:jc w:val="both"/>
      </w:pPr>
    </w:p>
    <w:p w14:paraId="0D2FA56D" w14:textId="77777777" w:rsidR="0021169A" w:rsidRPr="0021169A" w:rsidRDefault="0021169A" w:rsidP="0021169A">
      <w:pPr>
        <w:spacing w:after="0" w:line="240" w:lineRule="auto"/>
        <w:jc w:val="both"/>
      </w:pPr>
      <w:r>
        <w:t>Τιμή ανά πλήρες φρεάτιο καλωδίων εσωτερικών διαστάσεων (Μ) x (Π) Φρεάτιο έλξης καλωδίων 60</w:t>
      </w:r>
      <w:r>
        <w:rPr>
          <w:lang w:val="en-US"/>
        </w:rPr>
        <w:t>x</w:t>
      </w:r>
      <w:r w:rsidRPr="0021169A">
        <w:t>40</w:t>
      </w:r>
      <w:r>
        <w:rPr>
          <w:lang w:val="en-US"/>
        </w:rPr>
        <w:t>cm</w:t>
      </w:r>
    </w:p>
    <w:tbl>
      <w:tblPr>
        <w:tblW w:w="1887" w:type="dxa"/>
        <w:tblLook w:val="0000" w:firstRow="0" w:lastRow="0" w:firstColumn="0" w:lastColumn="0" w:noHBand="0" w:noVBand="0"/>
      </w:tblPr>
      <w:tblGrid>
        <w:gridCol w:w="951"/>
        <w:gridCol w:w="936"/>
      </w:tblGrid>
      <w:tr w:rsidR="0021169A" w14:paraId="780B0D81" w14:textId="77777777" w:rsidTr="00EB47DD">
        <w:tc>
          <w:tcPr>
            <w:tcW w:w="950" w:type="dxa"/>
            <w:shd w:val="clear" w:color="auto" w:fill="auto"/>
          </w:tcPr>
          <w:p w14:paraId="77E9FF2A" w14:textId="77777777" w:rsidR="0021169A" w:rsidRDefault="0021169A" w:rsidP="00EB47DD">
            <w:pPr>
              <w:spacing w:after="0" w:line="240" w:lineRule="auto"/>
            </w:pPr>
            <w:r>
              <w:t xml:space="preserve">( 1 </w:t>
            </w:r>
            <w:proofErr w:type="spellStart"/>
            <w:r>
              <w:t>τεμ</w:t>
            </w:r>
            <w:proofErr w:type="spellEnd"/>
            <w:r>
              <w:t xml:space="preserve"> ) </w:t>
            </w:r>
          </w:p>
        </w:tc>
        <w:tc>
          <w:tcPr>
            <w:tcW w:w="936" w:type="dxa"/>
            <w:shd w:val="clear" w:color="auto" w:fill="auto"/>
          </w:tcPr>
          <w:p w14:paraId="66EEF3C7" w14:textId="77777777" w:rsidR="0021169A" w:rsidRDefault="0021169A" w:rsidP="00EB47DD">
            <w:pPr>
              <w:spacing w:after="0" w:line="240" w:lineRule="auto"/>
            </w:pPr>
            <w:r>
              <w:t xml:space="preserve">Τεμάχιο </w:t>
            </w:r>
          </w:p>
        </w:tc>
      </w:tr>
    </w:tbl>
    <w:p w14:paraId="5B120380" w14:textId="77777777" w:rsidR="0021169A" w:rsidRDefault="0021169A" w:rsidP="0021169A">
      <w:pPr>
        <w:spacing w:after="0" w:line="240" w:lineRule="auto"/>
      </w:pPr>
    </w:p>
    <w:tbl>
      <w:tblPr>
        <w:tblW w:w="7110" w:type="dxa"/>
        <w:tblLook w:val="0000" w:firstRow="0" w:lastRow="0" w:firstColumn="0" w:lastColumn="0" w:noHBand="0" w:noVBand="0"/>
      </w:tblPr>
      <w:tblGrid>
        <w:gridCol w:w="874"/>
        <w:gridCol w:w="1686"/>
        <w:gridCol w:w="3784"/>
        <w:gridCol w:w="380"/>
        <w:gridCol w:w="386"/>
      </w:tblGrid>
      <w:tr w:rsidR="0021169A" w14:paraId="5D37E7F1" w14:textId="77777777" w:rsidTr="008938C7">
        <w:tc>
          <w:tcPr>
            <w:tcW w:w="874" w:type="dxa"/>
            <w:shd w:val="clear" w:color="auto" w:fill="auto"/>
          </w:tcPr>
          <w:p w14:paraId="5D1D263B" w14:textId="77777777" w:rsidR="0021169A" w:rsidRDefault="0021169A" w:rsidP="00EB47DD">
            <w:pPr>
              <w:spacing w:after="0" w:line="240" w:lineRule="auto"/>
              <w:rPr>
                <w:b/>
                <w:u w:val="single"/>
              </w:rPr>
            </w:pPr>
            <w:r>
              <w:rPr>
                <w:b/>
                <w:u w:val="single"/>
              </w:rPr>
              <w:t>ΕΥΡΩ</w:t>
            </w:r>
          </w:p>
        </w:tc>
        <w:tc>
          <w:tcPr>
            <w:tcW w:w="1686" w:type="dxa"/>
            <w:shd w:val="clear" w:color="auto" w:fill="auto"/>
          </w:tcPr>
          <w:p w14:paraId="42509261" w14:textId="77777777" w:rsidR="0021169A" w:rsidRDefault="0021169A" w:rsidP="00EB47DD">
            <w:pPr>
              <w:spacing w:after="0" w:line="240" w:lineRule="auto"/>
              <w:rPr>
                <w:b/>
              </w:rPr>
            </w:pPr>
            <w:r>
              <w:rPr>
                <w:b/>
              </w:rPr>
              <w:t>(Ολογράφως):</w:t>
            </w:r>
          </w:p>
        </w:tc>
        <w:tc>
          <w:tcPr>
            <w:tcW w:w="3784" w:type="dxa"/>
            <w:shd w:val="clear" w:color="auto" w:fill="auto"/>
          </w:tcPr>
          <w:p w14:paraId="280C7120" w14:textId="77777777" w:rsidR="0021169A" w:rsidRPr="0021169A" w:rsidRDefault="0021169A" w:rsidP="00EB47DD">
            <w:pPr>
              <w:spacing w:after="0" w:line="240" w:lineRule="auto"/>
              <w:rPr>
                <w:b/>
                <w:lang w:val="en-US"/>
              </w:rPr>
            </w:pPr>
            <w:r>
              <w:rPr>
                <w:b/>
                <w:lang w:val="en-US"/>
              </w:rPr>
              <w:t>EKATO</w:t>
            </w:r>
          </w:p>
        </w:tc>
        <w:tc>
          <w:tcPr>
            <w:tcW w:w="380" w:type="dxa"/>
            <w:shd w:val="clear" w:color="auto" w:fill="auto"/>
          </w:tcPr>
          <w:p w14:paraId="005CA2F5" w14:textId="77777777" w:rsidR="0021169A" w:rsidRDefault="0021169A" w:rsidP="00EB47DD">
            <w:pPr>
              <w:spacing w:after="0" w:line="240" w:lineRule="auto"/>
              <w:rPr>
                <w:b/>
              </w:rPr>
            </w:pPr>
          </w:p>
        </w:tc>
        <w:tc>
          <w:tcPr>
            <w:tcW w:w="386" w:type="dxa"/>
            <w:shd w:val="clear" w:color="auto" w:fill="auto"/>
          </w:tcPr>
          <w:p w14:paraId="7CE44BAB" w14:textId="77777777" w:rsidR="0021169A" w:rsidRDefault="0021169A" w:rsidP="00EB47DD">
            <w:pPr>
              <w:spacing w:after="0" w:line="240" w:lineRule="auto"/>
              <w:rPr>
                <w:b/>
              </w:rPr>
            </w:pPr>
          </w:p>
        </w:tc>
      </w:tr>
      <w:tr w:rsidR="0021169A" w14:paraId="6CE486E4" w14:textId="77777777" w:rsidTr="008938C7">
        <w:tc>
          <w:tcPr>
            <w:tcW w:w="874" w:type="dxa"/>
            <w:shd w:val="clear" w:color="auto" w:fill="auto"/>
          </w:tcPr>
          <w:p w14:paraId="44C9E457" w14:textId="77777777" w:rsidR="0021169A" w:rsidRDefault="0021169A" w:rsidP="00EB47DD">
            <w:pPr>
              <w:spacing w:after="0" w:line="240" w:lineRule="auto"/>
              <w:rPr>
                <w:b/>
              </w:rPr>
            </w:pPr>
          </w:p>
        </w:tc>
        <w:tc>
          <w:tcPr>
            <w:tcW w:w="1686" w:type="dxa"/>
            <w:shd w:val="clear" w:color="auto" w:fill="auto"/>
          </w:tcPr>
          <w:p w14:paraId="1049A4A4" w14:textId="77777777" w:rsidR="0021169A" w:rsidRDefault="0021169A" w:rsidP="00EB47DD">
            <w:pPr>
              <w:spacing w:after="0" w:line="240" w:lineRule="auto"/>
              <w:rPr>
                <w:b/>
              </w:rPr>
            </w:pPr>
            <w:r>
              <w:rPr>
                <w:b/>
              </w:rPr>
              <w:t>(Αριθμητικώς):</w:t>
            </w:r>
          </w:p>
        </w:tc>
        <w:tc>
          <w:tcPr>
            <w:tcW w:w="3784" w:type="dxa"/>
            <w:shd w:val="clear" w:color="auto" w:fill="auto"/>
          </w:tcPr>
          <w:p w14:paraId="743DE28B" w14:textId="77777777" w:rsidR="0021169A" w:rsidRDefault="0021169A" w:rsidP="00EB47DD">
            <w:pPr>
              <w:spacing w:after="0" w:line="240" w:lineRule="auto"/>
              <w:rPr>
                <w:b/>
              </w:rPr>
            </w:pPr>
            <w:r>
              <w:rPr>
                <w:b/>
                <w:lang w:val="en-US"/>
              </w:rPr>
              <w:t>10</w:t>
            </w:r>
            <w:r>
              <w:rPr>
                <w:b/>
              </w:rPr>
              <w:t>0,00</w:t>
            </w:r>
          </w:p>
        </w:tc>
        <w:tc>
          <w:tcPr>
            <w:tcW w:w="380" w:type="dxa"/>
            <w:shd w:val="clear" w:color="auto" w:fill="auto"/>
          </w:tcPr>
          <w:p w14:paraId="0528ECD4" w14:textId="77777777" w:rsidR="0021169A" w:rsidRDefault="0021169A" w:rsidP="00EB47DD">
            <w:pPr>
              <w:spacing w:after="0" w:line="240" w:lineRule="auto"/>
              <w:rPr>
                <w:b/>
              </w:rPr>
            </w:pPr>
            <w:r>
              <w:rPr>
                <w:b/>
              </w:rPr>
              <w:t xml:space="preserve"> </w:t>
            </w:r>
          </w:p>
        </w:tc>
        <w:tc>
          <w:tcPr>
            <w:tcW w:w="386" w:type="dxa"/>
            <w:shd w:val="clear" w:color="auto" w:fill="auto"/>
          </w:tcPr>
          <w:p w14:paraId="0E123E16" w14:textId="77777777" w:rsidR="0021169A" w:rsidRDefault="0021169A" w:rsidP="00EB47DD">
            <w:pPr>
              <w:spacing w:after="0" w:line="240" w:lineRule="auto"/>
              <w:rPr>
                <w:b/>
              </w:rPr>
            </w:pPr>
            <w:r>
              <w:rPr>
                <w:b/>
              </w:rPr>
              <w:t xml:space="preserve"> </w:t>
            </w:r>
          </w:p>
        </w:tc>
      </w:tr>
    </w:tbl>
    <w:p w14:paraId="44109699" w14:textId="4B6E3490" w:rsidR="008938C7" w:rsidRDefault="008938C7"/>
    <w:tbl>
      <w:tblPr>
        <w:tblW w:w="9294" w:type="dxa"/>
        <w:tblLook w:val="0000" w:firstRow="0" w:lastRow="0" w:firstColumn="0" w:lastColumn="0" w:noHBand="0" w:noVBand="0"/>
      </w:tblPr>
      <w:tblGrid>
        <w:gridCol w:w="2569"/>
        <w:gridCol w:w="2240"/>
        <w:gridCol w:w="1239"/>
        <w:gridCol w:w="1006"/>
        <w:gridCol w:w="2240"/>
      </w:tblGrid>
      <w:tr w:rsidR="00F46A70" w14:paraId="0FCEF392" w14:textId="77777777" w:rsidTr="008938C7">
        <w:tc>
          <w:tcPr>
            <w:tcW w:w="2569" w:type="dxa"/>
            <w:tcBorders>
              <w:top w:val="single" w:sz="4" w:space="0" w:color="000000"/>
            </w:tcBorders>
            <w:shd w:val="clear" w:color="auto" w:fill="auto"/>
          </w:tcPr>
          <w:p w14:paraId="278CCC18" w14:textId="77777777" w:rsidR="00F46A70" w:rsidRDefault="00F46A70" w:rsidP="004577FF">
            <w:pPr>
              <w:pageBreakBefore/>
              <w:spacing w:before="283" w:after="0" w:line="240" w:lineRule="auto"/>
              <w:rPr>
                <w:b/>
              </w:rPr>
            </w:pPr>
            <w:r>
              <w:rPr>
                <w:b/>
              </w:rPr>
              <w:lastRenderedPageBreak/>
              <w:t>A.T.:</w:t>
            </w:r>
          </w:p>
        </w:tc>
        <w:tc>
          <w:tcPr>
            <w:tcW w:w="6725" w:type="dxa"/>
            <w:gridSpan w:val="4"/>
            <w:tcBorders>
              <w:top w:val="single" w:sz="4" w:space="0" w:color="000000"/>
            </w:tcBorders>
            <w:shd w:val="clear" w:color="auto" w:fill="auto"/>
          </w:tcPr>
          <w:p w14:paraId="5F7E6AAA" w14:textId="77777777" w:rsidR="00F46A70" w:rsidRPr="00F46A70" w:rsidRDefault="00F46A70" w:rsidP="00F94A79">
            <w:pPr>
              <w:pStyle w:val="ac"/>
              <w:numPr>
                <w:ilvl w:val="0"/>
                <w:numId w:val="1"/>
              </w:numPr>
              <w:spacing w:before="283" w:after="0" w:line="240" w:lineRule="auto"/>
              <w:ind w:left="0" w:firstLine="0"/>
              <w:rPr>
                <w:b/>
              </w:rPr>
            </w:pPr>
          </w:p>
        </w:tc>
      </w:tr>
      <w:tr w:rsidR="00F46A70" w14:paraId="1C6F40B3" w14:textId="77777777" w:rsidTr="008938C7">
        <w:tc>
          <w:tcPr>
            <w:tcW w:w="2569" w:type="dxa"/>
            <w:shd w:val="clear" w:color="auto" w:fill="auto"/>
          </w:tcPr>
          <w:p w14:paraId="1162EC87" w14:textId="58795FB1" w:rsidR="00F46A70" w:rsidRPr="0021169A" w:rsidRDefault="00F46A70" w:rsidP="004577FF">
            <w:pPr>
              <w:spacing w:after="0" w:line="240" w:lineRule="auto"/>
              <w:rPr>
                <w:b/>
              </w:rPr>
            </w:pPr>
            <w:r w:rsidRPr="00DA62D4">
              <w:rPr>
                <w:b/>
              </w:rPr>
              <w:t>ΝΕΤ 6</w:t>
            </w:r>
            <w:r w:rsidR="001D78D8">
              <w:rPr>
                <w:b/>
              </w:rPr>
              <w:t>2</w:t>
            </w:r>
            <w:r w:rsidRPr="00DA62D4">
              <w:rPr>
                <w:b/>
              </w:rPr>
              <w:t>.</w:t>
            </w:r>
            <w:r w:rsidR="001D78D8">
              <w:rPr>
                <w:b/>
              </w:rPr>
              <w:t>1</w:t>
            </w:r>
            <w:r w:rsidRPr="00DA62D4">
              <w:rPr>
                <w:b/>
              </w:rPr>
              <w:t>0.</w:t>
            </w:r>
            <w:r w:rsidR="001D78D8">
              <w:rPr>
                <w:b/>
              </w:rPr>
              <w:t>01</w:t>
            </w:r>
            <w:r w:rsidRPr="00DA62D4">
              <w:rPr>
                <w:b/>
              </w:rPr>
              <w:t>.01</w:t>
            </w:r>
          </w:p>
        </w:tc>
        <w:tc>
          <w:tcPr>
            <w:tcW w:w="6725" w:type="dxa"/>
            <w:gridSpan w:val="4"/>
            <w:shd w:val="clear" w:color="auto" w:fill="auto"/>
          </w:tcPr>
          <w:p w14:paraId="1B18AB45" w14:textId="0CB3C615" w:rsidR="00F46A70" w:rsidRDefault="001D78D8" w:rsidP="004577FF">
            <w:pPr>
              <w:spacing w:after="0" w:line="240" w:lineRule="auto"/>
              <w:rPr>
                <w:b/>
                <w:u w:val="single"/>
              </w:rPr>
            </w:pPr>
            <w:r w:rsidRPr="001D78D8">
              <w:rPr>
                <w:b/>
                <w:u w:val="single"/>
              </w:rPr>
              <w:t xml:space="preserve">Συντήρηση εγκαταστάσεων φωτισμού - Αφαίρεση </w:t>
            </w:r>
            <w:proofErr w:type="spellStart"/>
            <w:r w:rsidRPr="001D78D8">
              <w:rPr>
                <w:b/>
                <w:u w:val="single"/>
              </w:rPr>
              <w:t>χαλυβδίνων</w:t>
            </w:r>
            <w:proofErr w:type="spellEnd"/>
            <w:r w:rsidRPr="001D78D8">
              <w:rPr>
                <w:b/>
                <w:u w:val="single"/>
              </w:rPr>
              <w:t xml:space="preserve"> ιστών φωτισμού. </w:t>
            </w:r>
            <w:bookmarkStart w:id="0" w:name="_Hlk94717614"/>
            <w:r w:rsidRPr="001D78D8">
              <w:rPr>
                <w:b/>
                <w:u w:val="single"/>
              </w:rPr>
              <w:t>Αφαίρεση και μεταφορά ιστού ύψους μέχρι 14,00m.</w:t>
            </w:r>
            <w:bookmarkEnd w:id="0"/>
          </w:p>
        </w:tc>
      </w:tr>
      <w:tr w:rsidR="00F46A70" w14:paraId="1A3D14B6" w14:textId="77777777" w:rsidTr="008938C7">
        <w:tc>
          <w:tcPr>
            <w:tcW w:w="4809" w:type="dxa"/>
            <w:gridSpan w:val="2"/>
            <w:shd w:val="clear" w:color="auto" w:fill="auto"/>
          </w:tcPr>
          <w:p w14:paraId="7311C334" w14:textId="77777777" w:rsidR="00F46A70" w:rsidRDefault="00F46A70" w:rsidP="004577FF">
            <w:pPr>
              <w:tabs>
                <w:tab w:val="left" w:pos="4560"/>
              </w:tabs>
              <w:spacing w:after="0" w:line="240" w:lineRule="auto"/>
              <w:ind w:left="2552"/>
            </w:pPr>
            <w:proofErr w:type="spellStart"/>
            <w:r>
              <w:t>Κωδ</w:t>
            </w:r>
            <w:proofErr w:type="spellEnd"/>
            <w:r>
              <w:t xml:space="preserve">. αναθεώρησης : </w:t>
            </w:r>
          </w:p>
        </w:tc>
        <w:tc>
          <w:tcPr>
            <w:tcW w:w="1239" w:type="dxa"/>
            <w:shd w:val="clear" w:color="auto" w:fill="auto"/>
          </w:tcPr>
          <w:p w14:paraId="0B7A9A3B" w14:textId="1C4C170E" w:rsidR="00F46A70" w:rsidRDefault="007F0D6E" w:rsidP="004577FF">
            <w:pPr>
              <w:spacing w:after="0" w:line="240" w:lineRule="auto"/>
              <w:rPr>
                <w:b/>
              </w:rPr>
            </w:pPr>
            <w:r>
              <w:rPr>
                <w:b/>
              </w:rPr>
              <w:t>ΗΛΜ 101</w:t>
            </w:r>
          </w:p>
        </w:tc>
        <w:tc>
          <w:tcPr>
            <w:tcW w:w="1006" w:type="dxa"/>
            <w:shd w:val="clear" w:color="auto" w:fill="auto"/>
          </w:tcPr>
          <w:p w14:paraId="797B721E" w14:textId="77777777" w:rsidR="00F46A70" w:rsidRDefault="00F46A70" w:rsidP="004577FF">
            <w:pPr>
              <w:spacing w:after="0" w:line="240" w:lineRule="auto"/>
              <w:rPr>
                <w:b/>
              </w:rPr>
            </w:pPr>
            <w:r>
              <w:rPr>
                <w:b/>
              </w:rPr>
              <w:t xml:space="preserve">100,00% </w:t>
            </w:r>
          </w:p>
        </w:tc>
        <w:tc>
          <w:tcPr>
            <w:tcW w:w="2240" w:type="dxa"/>
            <w:shd w:val="clear" w:color="auto" w:fill="auto"/>
          </w:tcPr>
          <w:p w14:paraId="0FD5DAF1" w14:textId="77777777" w:rsidR="00F46A70" w:rsidRDefault="00F46A70" w:rsidP="004577FF"/>
        </w:tc>
      </w:tr>
    </w:tbl>
    <w:p w14:paraId="345056B2" w14:textId="77777777" w:rsidR="00DA62D4" w:rsidRDefault="00DA62D4" w:rsidP="00DA62D4">
      <w:pPr>
        <w:spacing w:after="0" w:line="240" w:lineRule="auto"/>
        <w:jc w:val="both"/>
      </w:pPr>
    </w:p>
    <w:p w14:paraId="15A47BD7" w14:textId="77777777" w:rsidR="007F0D6E" w:rsidRPr="007F0D6E" w:rsidRDefault="007F0D6E" w:rsidP="007F0D6E">
      <w:pPr>
        <w:spacing w:after="0" w:line="240" w:lineRule="auto"/>
        <w:jc w:val="both"/>
      </w:pPr>
      <w:r w:rsidRPr="007F0D6E">
        <w:t xml:space="preserve">Εργασία αφαίρεσης εγκατεστημένων </w:t>
      </w:r>
      <w:proofErr w:type="spellStart"/>
      <w:r w:rsidRPr="007F0D6E">
        <w:t>χαλυβδίνων</w:t>
      </w:r>
      <w:proofErr w:type="spellEnd"/>
      <w:r w:rsidRPr="007F0D6E">
        <w:t xml:space="preserve"> ιστών φωτισμού, με ή χωρίς βραχίονες και φωτιστικά, στην οποία περιλαμβάνονται τα ακόλουθα:</w:t>
      </w:r>
    </w:p>
    <w:p w14:paraId="622F952F" w14:textId="77777777" w:rsidR="007F0D6E" w:rsidRPr="007F0D6E" w:rsidRDefault="007F0D6E" w:rsidP="007F0D6E">
      <w:pPr>
        <w:spacing w:after="0" w:line="240" w:lineRule="auto"/>
        <w:jc w:val="both"/>
      </w:pPr>
    </w:p>
    <w:p w14:paraId="567B211C" w14:textId="77777777" w:rsidR="007F0D6E" w:rsidRPr="00583441" w:rsidRDefault="007F0D6E" w:rsidP="007F0D6E">
      <w:pPr>
        <w:pStyle w:val="ac"/>
        <w:numPr>
          <w:ilvl w:val="0"/>
          <w:numId w:val="3"/>
        </w:numPr>
        <w:spacing w:after="0" w:line="240" w:lineRule="auto"/>
        <w:jc w:val="both"/>
      </w:pPr>
      <w:r>
        <w:t>η</w:t>
      </w:r>
      <w:r w:rsidRPr="00583441">
        <w:t xml:space="preserve"> προσκόμιση και αποκόμιση του </w:t>
      </w:r>
      <w:proofErr w:type="spellStart"/>
      <w:r w:rsidRPr="00583441">
        <w:t>απαιτουμένου</w:t>
      </w:r>
      <w:proofErr w:type="spellEnd"/>
      <w:r w:rsidRPr="00583441">
        <w:t xml:space="preserve"> εξοπλισμού και μέσων για την εκτέλεση των εργασιών</w:t>
      </w:r>
    </w:p>
    <w:p w14:paraId="4CB224BC" w14:textId="77777777" w:rsidR="007F0D6E" w:rsidRPr="00583441" w:rsidRDefault="007F0D6E" w:rsidP="007F0D6E">
      <w:pPr>
        <w:pStyle w:val="ac"/>
        <w:numPr>
          <w:ilvl w:val="0"/>
          <w:numId w:val="3"/>
        </w:numPr>
        <w:spacing w:after="0" w:line="240" w:lineRule="auto"/>
        <w:jc w:val="both"/>
      </w:pPr>
      <w:r>
        <w:t>η α</w:t>
      </w:r>
      <w:r w:rsidRPr="00583441">
        <w:t>ποξήλωση των πάσης φύσεως επικαλύψεων πάνω και γύρω από τη βάση του ιστού (πλακοστρώσεις, σκυροδέματα, τσιμεντοκονιάματα κλπ.)</w:t>
      </w:r>
    </w:p>
    <w:p w14:paraId="693819E9" w14:textId="77777777" w:rsidR="007F0D6E" w:rsidRPr="00583441" w:rsidRDefault="007F0D6E" w:rsidP="007F0D6E">
      <w:pPr>
        <w:pStyle w:val="ac"/>
        <w:numPr>
          <w:ilvl w:val="0"/>
          <w:numId w:val="3"/>
        </w:numPr>
        <w:spacing w:after="0" w:line="240" w:lineRule="auto"/>
        <w:jc w:val="both"/>
      </w:pPr>
      <w:r>
        <w:t>η α</w:t>
      </w:r>
      <w:r w:rsidRPr="00583441">
        <w:t xml:space="preserve">ποσύνδεση των καλωδίων και του αγωγού γειώσεως από το </w:t>
      </w:r>
      <w:proofErr w:type="spellStart"/>
      <w:r w:rsidRPr="00583441">
        <w:t>ακροκιβώτιο</w:t>
      </w:r>
      <w:proofErr w:type="spellEnd"/>
      <w:r w:rsidRPr="00583441">
        <w:t xml:space="preserve">. </w:t>
      </w:r>
    </w:p>
    <w:p w14:paraId="2846E2C7" w14:textId="77777777" w:rsidR="007F0D6E" w:rsidRPr="00583441" w:rsidRDefault="007F0D6E" w:rsidP="007F0D6E">
      <w:pPr>
        <w:pStyle w:val="ac"/>
        <w:numPr>
          <w:ilvl w:val="0"/>
          <w:numId w:val="3"/>
        </w:numPr>
        <w:spacing w:after="0" w:line="240" w:lineRule="auto"/>
        <w:jc w:val="both"/>
      </w:pPr>
      <w:r>
        <w:t>η α</w:t>
      </w:r>
      <w:r w:rsidRPr="00583441">
        <w:t>φαίρεση ιστού από τη βάση του με τον εξοπλισμό του</w:t>
      </w:r>
      <w:r>
        <w:t xml:space="preserve"> και η</w:t>
      </w:r>
      <w:r w:rsidRPr="00583441">
        <w:t xml:space="preserve"> κατάκλιση και αφαίρεση των</w:t>
      </w:r>
      <w:r>
        <w:t xml:space="preserve"> βραχιόνων, των φωτιστικών, των</w:t>
      </w:r>
      <w:r w:rsidRPr="00583441">
        <w:t xml:space="preserve"> καλωδίων και του αγωγού γειώσεως.</w:t>
      </w:r>
    </w:p>
    <w:p w14:paraId="4276ABAF" w14:textId="77777777" w:rsidR="007F0D6E" w:rsidRPr="00583441" w:rsidRDefault="007F0D6E" w:rsidP="007F0D6E">
      <w:pPr>
        <w:pStyle w:val="ac"/>
        <w:numPr>
          <w:ilvl w:val="0"/>
          <w:numId w:val="3"/>
        </w:numPr>
        <w:spacing w:after="0" w:line="240" w:lineRule="auto"/>
        <w:jc w:val="both"/>
      </w:pPr>
      <w:r>
        <w:t>η ε</w:t>
      </w:r>
      <w:r w:rsidRPr="00583441">
        <w:t>πανασύνδεση των καλωδίων και του αγωγού γειώσεως στο φρεάτιο</w:t>
      </w:r>
      <w:r>
        <w:t xml:space="preserve"> στην βάση του ιστού</w:t>
      </w:r>
      <w:r w:rsidRPr="00583441">
        <w:t xml:space="preserve"> και </w:t>
      </w:r>
      <w:r>
        <w:t xml:space="preserve">η </w:t>
      </w:r>
      <w:r w:rsidRPr="00583441">
        <w:t>επιμελής μόνωσή τους.</w:t>
      </w:r>
    </w:p>
    <w:p w14:paraId="5DA525AD" w14:textId="77777777" w:rsidR="007F0D6E" w:rsidRPr="00583441" w:rsidRDefault="007F0D6E" w:rsidP="007F0D6E">
      <w:pPr>
        <w:pStyle w:val="ac"/>
        <w:numPr>
          <w:ilvl w:val="0"/>
          <w:numId w:val="3"/>
        </w:numPr>
        <w:spacing w:after="0" w:line="240" w:lineRule="auto"/>
        <w:jc w:val="both"/>
      </w:pPr>
      <w:r>
        <w:t>η φ</w:t>
      </w:r>
      <w:r w:rsidRPr="00583441">
        <w:t>όρτωση, μεταφορά και απόρριψη των προϊόντων των αποξηλώσεων σε επιτρεπόμενο χώρο.</w:t>
      </w:r>
    </w:p>
    <w:p w14:paraId="23A3342B" w14:textId="77777777" w:rsidR="007F0D6E" w:rsidRPr="00583441" w:rsidRDefault="007F0D6E" w:rsidP="007F0D6E">
      <w:pPr>
        <w:pStyle w:val="ac"/>
        <w:numPr>
          <w:ilvl w:val="0"/>
          <w:numId w:val="3"/>
        </w:numPr>
        <w:spacing w:after="0" w:line="240" w:lineRule="auto"/>
        <w:jc w:val="both"/>
      </w:pPr>
      <w:r>
        <w:t>η α</w:t>
      </w:r>
      <w:r w:rsidRPr="00583441">
        <w:t xml:space="preserve">ποκατάσταση της επιφάνειας γύρω από την βάση του ιστού στην αρχική της μορφή. </w:t>
      </w:r>
    </w:p>
    <w:p w14:paraId="696DAB9A" w14:textId="5592871D" w:rsidR="00DA62D4" w:rsidRDefault="007F0D6E" w:rsidP="007F0D6E">
      <w:pPr>
        <w:pStyle w:val="ac"/>
        <w:numPr>
          <w:ilvl w:val="0"/>
          <w:numId w:val="3"/>
        </w:numPr>
        <w:spacing w:after="0" w:line="240" w:lineRule="auto"/>
        <w:jc w:val="both"/>
      </w:pPr>
      <w:r>
        <w:t>η φ</w:t>
      </w:r>
      <w:r w:rsidRPr="00583441">
        <w:t xml:space="preserve">ορτοεκφόρτωση και μεταφορά του ιστού </w:t>
      </w:r>
      <w:r>
        <w:t xml:space="preserve">και των φωτιστικών </w:t>
      </w:r>
      <w:r w:rsidRPr="00583441">
        <w:t>στην αποθήκη της Υπηρεσίας ή στην προβλεπόμενη θέση επανατοποθέτησης</w:t>
      </w:r>
    </w:p>
    <w:p w14:paraId="715659B2" w14:textId="77777777" w:rsidR="007F0D6E" w:rsidRDefault="007F0D6E" w:rsidP="007F0D6E">
      <w:pPr>
        <w:spacing w:after="0" w:line="240" w:lineRule="auto"/>
        <w:jc w:val="both"/>
      </w:pPr>
    </w:p>
    <w:p w14:paraId="2F5D27FD" w14:textId="4C5DC848" w:rsidR="00DA62D4" w:rsidRPr="0021169A" w:rsidRDefault="00DA62D4" w:rsidP="00DA62D4">
      <w:pPr>
        <w:spacing w:after="0" w:line="240" w:lineRule="auto"/>
        <w:jc w:val="both"/>
      </w:pPr>
      <w:r>
        <w:t>Τιμή ανά τεμάχιο (</w:t>
      </w:r>
      <w:proofErr w:type="spellStart"/>
      <w:r>
        <w:t>τεμ</w:t>
      </w:r>
      <w:proofErr w:type="spellEnd"/>
      <w:r>
        <w:t xml:space="preserve">.) </w:t>
      </w:r>
      <w:r w:rsidR="007F0D6E" w:rsidRPr="007F0D6E">
        <w:t>Αφαίρεση και μεταφορά ιστού ύψους μέχρι 14,00m.</w:t>
      </w:r>
      <w:r w:rsidRPr="00BB7274">
        <w:t xml:space="preserve"> </w:t>
      </w:r>
    </w:p>
    <w:tbl>
      <w:tblPr>
        <w:tblW w:w="1887" w:type="dxa"/>
        <w:tblLook w:val="0000" w:firstRow="0" w:lastRow="0" w:firstColumn="0" w:lastColumn="0" w:noHBand="0" w:noVBand="0"/>
      </w:tblPr>
      <w:tblGrid>
        <w:gridCol w:w="951"/>
        <w:gridCol w:w="936"/>
      </w:tblGrid>
      <w:tr w:rsidR="00DA62D4" w14:paraId="564D3990" w14:textId="77777777" w:rsidTr="004577FF">
        <w:tc>
          <w:tcPr>
            <w:tcW w:w="950" w:type="dxa"/>
            <w:shd w:val="clear" w:color="auto" w:fill="auto"/>
          </w:tcPr>
          <w:p w14:paraId="23D3D4C0" w14:textId="77777777" w:rsidR="00DA62D4" w:rsidRDefault="00DA62D4" w:rsidP="004577FF">
            <w:pPr>
              <w:spacing w:after="0" w:line="240" w:lineRule="auto"/>
            </w:pPr>
            <w:r>
              <w:t xml:space="preserve">( 1 </w:t>
            </w:r>
            <w:proofErr w:type="spellStart"/>
            <w:r>
              <w:t>τεμ</w:t>
            </w:r>
            <w:proofErr w:type="spellEnd"/>
            <w:r>
              <w:t xml:space="preserve"> ) </w:t>
            </w:r>
          </w:p>
        </w:tc>
        <w:tc>
          <w:tcPr>
            <w:tcW w:w="936" w:type="dxa"/>
            <w:shd w:val="clear" w:color="auto" w:fill="auto"/>
          </w:tcPr>
          <w:p w14:paraId="10959A4D" w14:textId="77777777" w:rsidR="00DA62D4" w:rsidRDefault="00DA62D4" w:rsidP="004577FF">
            <w:pPr>
              <w:spacing w:after="0" w:line="240" w:lineRule="auto"/>
            </w:pPr>
            <w:r>
              <w:t xml:space="preserve">Τεμάχιο </w:t>
            </w:r>
          </w:p>
        </w:tc>
      </w:tr>
    </w:tbl>
    <w:p w14:paraId="6BA62EFD" w14:textId="77777777" w:rsidR="00DA62D4" w:rsidRDefault="00DA62D4" w:rsidP="00DA62D4">
      <w:pPr>
        <w:spacing w:after="0" w:line="240" w:lineRule="auto"/>
      </w:pPr>
    </w:p>
    <w:tbl>
      <w:tblPr>
        <w:tblW w:w="7110" w:type="dxa"/>
        <w:tblLook w:val="0000" w:firstRow="0" w:lastRow="0" w:firstColumn="0" w:lastColumn="0" w:noHBand="0" w:noVBand="0"/>
      </w:tblPr>
      <w:tblGrid>
        <w:gridCol w:w="874"/>
        <w:gridCol w:w="1686"/>
        <w:gridCol w:w="3784"/>
        <w:gridCol w:w="380"/>
        <w:gridCol w:w="386"/>
      </w:tblGrid>
      <w:tr w:rsidR="00DA62D4" w14:paraId="79ADBF75" w14:textId="77777777" w:rsidTr="004577FF">
        <w:tc>
          <w:tcPr>
            <w:tcW w:w="874" w:type="dxa"/>
            <w:shd w:val="clear" w:color="auto" w:fill="auto"/>
          </w:tcPr>
          <w:p w14:paraId="61658C68" w14:textId="77777777" w:rsidR="00DA62D4" w:rsidRDefault="00DA62D4" w:rsidP="004577FF">
            <w:pPr>
              <w:spacing w:after="0" w:line="240" w:lineRule="auto"/>
              <w:rPr>
                <w:b/>
                <w:u w:val="single"/>
              </w:rPr>
            </w:pPr>
            <w:r>
              <w:rPr>
                <w:b/>
                <w:u w:val="single"/>
              </w:rPr>
              <w:t>ΕΥΡΩ</w:t>
            </w:r>
          </w:p>
        </w:tc>
        <w:tc>
          <w:tcPr>
            <w:tcW w:w="1686" w:type="dxa"/>
            <w:shd w:val="clear" w:color="auto" w:fill="auto"/>
          </w:tcPr>
          <w:p w14:paraId="0FC84C39" w14:textId="77777777" w:rsidR="00DA62D4" w:rsidRDefault="00DA62D4" w:rsidP="004577FF">
            <w:pPr>
              <w:spacing w:after="0" w:line="240" w:lineRule="auto"/>
              <w:rPr>
                <w:b/>
              </w:rPr>
            </w:pPr>
            <w:r>
              <w:rPr>
                <w:b/>
              </w:rPr>
              <w:t>(Ολογράφως):</w:t>
            </w:r>
          </w:p>
        </w:tc>
        <w:tc>
          <w:tcPr>
            <w:tcW w:w="3784" w:type="dxa"/>
            <w:shd w:val="clear" w:color="auto" w:fill="auto"/>
          </w:tcPr>
          <w:p w14:paraId="1220E367" w14:textId="58AA4E87" w:rsidR="00DA62D4" w:rsidRPr="00BB7274" w:rsidRDefault="007F0D6E" w:rsidP="004577FF">
            <w:pPr>
              <w:spacing w:after="0" w:line="240" w:lineRule="auto"/>
              <w:rPr>
                <w:b/>
              </w:rPr>
            </w:pPr>
            <w:r>
              <w:rPr>
                <w:b/>
              </w:rPr>
              <w:t>ΕΒΔΟΜ</w:t>
            </w:r>
            <w:r w:rsidR="00DA62D4">
              <w:rPr>
                <w:b/>
              </w:rPr>
              <w:t>ΗΝΤΑ</w:t>
            </w:r>
          </w:p>
        </w:tc>
        <w:tc>
          <w:tcPr>
            <w:tcW w:w="380" w:type="dxa"/>
            <w:shd w:val="clear" w:color="auto" w:fill="auto"/>
          </w:tcPr>
          <w:p w14:paraId="12C09ED8" w14:textId="77777777" w:rsidR="00DA62D4" w:rsidRDefault="00DA62D4" w:rsidP="004577FF">
            <w:pPr>
              <w:spacing w:after="0" w:line="240" w:lineRule="auto"/>
              <w:rPr>
                <w:b/>
              </w:rPr>
            </w:pPr>
          </w:p>
        </w:tc>
        <w:tc>
          <w:tcPr>
            <w:tcW w:w="386" w:type="dxa"/>
            <w:shd w:val="clear" w:color="auto" w:fill="auto"/>
          </w:tcPr>
          <w:p w14:paraId="029A6F55" w14:textId="77777777" w:rsidR="00DA62D4" w:rsidRDefault="00DA62D4" w:rsidP="004577FF">
            <w:pPr>
              <w:spacing w:after="0" w:line="240" w:lineRule="auto"/>
              <w:rPr>
                <w:b/>
              </w:rPr>
            </w:pPr>
          </w:p>
        </w:tc>
      </w:tr>
      <w:tr w:rsidR="00DA62D4" w14:paraId="381821C1" w14:textId="77777777" w:rsidTr="004577FF">
        <w:tc>
          <w:tcPr>
            <w:tcW w:w="874" w:type="dxa"/>
            <w:shd w:val="clear" w:color="auto" w:fill="auto"/>
          </w:tcPr>
          <w:p w14:paraId="1996D276" w14:textId="77777777" w:rsidR="00DA62D4" w:rsidRDefault="00DA62D4" w:rsidP="004577FF">
            <w:pPr>
              <w:spacing w:after="0" w:line="240" w:lineRule="auto"/>
              <w:rPr>
                <w:b/>
              </w:rPr>
            </w:pPr>
          </w:p>
        </w:tc>
        <w:tc>
          <w:tcPr>
            <w:tcW w:w="1686" w:type="dxa"/>
            <w:shd w:val="clear" w:color="auto" w:fill="auto"/>
          </w:tcPr>
          <w:p w14:paraId="4A14B316" w14:textId="77777777" w:rsidR="00DA62D4" w:rsidRDefault="00DA62D4" w:rsidP="004577FF">
            <w:pPr>
              <w:spacing w:after="0" w:line="240" w:lineRule="auto"/>
              <w:rPr>
                <w:b/>
              </w:rPr>
            </w:pPr>
            <w:r>
              <w:rPr>
                <w:b/>
              </w:rPr>
              <w:t>(Αριθμητικώς):</w:t>
            </w:r>
          </w:p>
        </w:tc>
        <w:tc>
          <w:tcPr>
            <w:tcW w:w="3784" w:type="dxa"/>
            <w:shd w:val="clear" w:color="auto" w:fill="auto"/>
          </w:tcPr>
          <w:p w14:paraId="17273201" w14:textId="6DF349AE" w:rsidR="00DA62D4" w:rsidRDefault="007F0D6E" w:rsidP="004577FF">
            <w:pPr>
              <w:spacing w:after="0" w:line="240" w:lineRule="auto"/>
              <w:rPr>
                <w:b/>
              </w:rPr>
            </w:pPr>
            <w:r>
              <w:rPr>
                <w:b/>
              </w:rPr>
              <w:t>7</w:t>
            </w:r>
            <w:r w:rsidR="00DA62D4">
              <w:rPr>
                <w:b/>
              </w:rPr>
              <w:t>0,00</w:t>
            </w:r>
          </w:p>
        </w:tc>
        <w:tc>
          <w:tcPr>
            <w:tcW w:w="380" w:type="dxa"/>
            <w:shd w:val="clear" w:color="auto" w:fill="auto"/>
          </w:tcPr>
          <w:p w14:paraId="55B61020" w14:textId="77777777" w:rsidR="00DA62D4" w:rsidRDefault="00DA62D4" w:rsidP="004577FF">
            <w:pPr>
              <w:spacing w:after="0" w:line="240" w:lineRule="auto"/>
              <w:rPr>
                <w:b/>
              </w:rPr>
            </w:pPr>
            <w:r>
              <w:rPr>
                <w:b/>
              </w:rPr>
              <w:t xml:space="preserve"> </w:t>
            </w:r>
          </w:p>
        </w:tc>
        <w:tc>
          <w:tcPr>
            <w:tcW w:w="386" w:type="dxa"/>
            <w:shd w:val="clear" w:color="auto" w:fill="auto"/>
          </w:tcPr>
          <w:p w14:paraId="44958B91" w14:textId="77777777" w:rsidR="00DA62D4" w:rsidRDefault="00DA62D4" w:rsidP="004577FF">
            <w:pPr>
              <w:spacing w:after="0" w:line="240" w:lineRule="auto"/>
              <w:rPr>
                <w:b/>
              </w:rPr>
            </w:pPr>
            <w:r>
              <w:rPr>
                <w:b/>
              </w:rPr>
              <w:t xml:space="preserve"> </w:t>
            </w:r>
          </w:p>
        </w:tc>
      </w:tr>
    </w:tbl>
    <w:p w14:paraId="10D3A80E" w14:textId="77777777" w:rsidR="00DA62D4" w:rsidRDefault="00DA62D4" w:rsidP="00DA62D4">
      <w:pPr>
        <w:spacing w:after="0" w:line="240" w:lineRule="auto"/>
      </w:pPr>
    </w:p>
    <w:p w14:paraId="22E2EABE" w14:textId="77777777" w:rsidR="00DA62D4" w:rsidRDefault="00DA62D4">
      <w:pPr>
        <w:spacing w:after="0" w:line="240" w:lineRule="auto"/>
      </w:pPr>
    </w:p>
    <w:sectPr w:rsidR="00DA62D4" w:rsidSect="008938C7">
      <w:footerReference w:type="default" r:id="rId7"/>
      <w:pgSz w:w="11906" w:h="16838" w:code="9"/>
      <w:pgMar w:top="1418" w:right="1418" w:bottom="1418" w:left="1418" w:header="0" w:footer="70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2520B" w14:textId="77777777" w:rsidR="00C42502" w:rsidRDefault="00C42502">
      <w:pPr>
        <w:spacing w:after="0" w:line="240" w:lineRule="auto"/>
      </w:pPr>
      <w:r>
        <w:separator/>
      </w:r>
    </w:p>
  </w:endnote>
  <w:endnote w:type="continuationSeparator" w:id="0">
    <w:p w14:paraId="6E0BD873" w14:textId="77777777" w:rsidR="00C42502" w:rsidRDefault="00C42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9" w:type="dxa"/>
      <w:tblLook w:val="0000" w:firstRow="0" w:lastRow="0" w:firstColumn="0" w:lastColumn="0" w:noHBand="0" w:noVBand="0"/>
    </w:tblPr>
    <w:tblGrid>
      <w:gridCol w:w="4644"/>
      <w:gridCol w:w="4645"/>
    </w:tblGrid>
    <w:tr w:rsidR="00642784" w14:paraId="64AFD69C" w14:textId="77777777">
      <w:tc>
        <w:tcPr>
          <w:tcW w:w="4644" w:type="dxa"/>
          <w:tcBorders>
            <w:top w:val="single" w:sz="4" w:space="0" w:color="000000"/>
          </w:tcBorders>
          <w:shd w:val="clear" w:color="auto" w:fill="auto"/>
        </w:tcPr>
        <w:p w14:paraId="510B9FA5" w14:textId="75CBA49E" w:rsidR="00642784" w:rsidRDefault="007F0D6E">
          <w:pPr>
            <w:pStyle w:val="aa"/>
            <w:rPr>
              <w:sz w:val="16"/>
            </w:rPr>
          </w:pPr>
          <w:r>
            <w:rPr>
              <w:sz w:val="16"/>
            </w:rPr>
            <w:t>Τιμολόγιο Μελέτης Η/Μ Εγκαταστάσεων</w:t>
          </w:r>
          <w:r w:rsidR="00605EF0">
            <w:rPr>
              <w:sz w:val="16"/>
            </w:rPr>
            <w:t xml:space="preserve"> </w:t>
          </w:r>
        </w:p>
      </w:tc>
      <w:tc>
        <w:tcPr>
          <w:tcW w:w="4644" w:type="dxa"/>
          <w:tcBorders>
            <w:top w:val="single" w:sz="4" w:space="0" w:color="000000"/>
          </w:tcBorders>
          <w:shd w:val="clear" w:color="auto" w:fill="auto"/>
        </w:tcPr>
        <w:p w14:paraId="45F8610C" w14:textId="77777777" w:rsidR="00642784" w:rsidRDefault="00605EF0">
          <w:pPr>
            <w:pStyle w:val="aa"/>
            <w:jc w:val="right"/>
          </w:pPr>
          <w:r>
            <w:rPr>
              <w:sz w:val="16"/>
            </w:rPr>
            <w:t xml:space="preserve">Σελίδα </w:t>
          </w:r>
          <w:r>
            <w:rPr>
              <w:sz w:val="16"/>
            </w:rPr>
            <w:fldChar w:fldCharType="begin"/>
          </w:r>
          <w:r>
            <w:rPr>
              <w:sz w:val="16"/>
            </w:rPr>
            <w:instrText>PAGE</w:instrText>
          </w:r>
          <w:r>
            <w:rPr>
              <w:sz w:val="16"/>
            </w:rPr>
            <w:fldChar w:fldCharType="separate"/>
          </w:r>
          <w:r w:rsidR="00F46A70">
            <w:rPr>
              <w:noProof/>
              <w:sz w:val="16"/>
            </w:rPr>
            <w:t>1</w:t>
          </w:r>
          <w:r>
            <w:rPr>
              <w:sz w:val="16"/>
            </w:rPr>
            <w:fldChar w:fldCharType="end"/>
          </w:r>
          <w:r>
            <w:rPr>
              <w:sz w:val="16"/>
            </w:rPr>
            <w:t xml:space="preserve"> από </w:t>
          </w:r>
          <w:r>
            <w:rPr>
              <w:sz w:val="16"/>
            </w:rPr>
            <w:fldChar w:fldCharType="begin"/>
          </w:r>
          <w:r>
            <w:rPr>
              <w:sz w:val="16"/>
            </w:rPr>
            <w:instrText>NUMPAGES</w:instrText>
          </w:r>
          <w:r>
            <w:rPr>
              <w:sz w:val="16"/>
            </w:rPr>
            <w:fldChar w:fldCharType="separate"/>
          </w:r>
          <w:r w:rsidR="00F46A70">
            <w:rPr>
              <w:noProof/>
              <w:sz w:val="16"/>
            </w:rPr>
            <w:t>11</w:t>
          </w:r>
          <w:r>
            <w:rPr>
              <w:sz w:val="16"/>
            </w:rPr>
            <w:fldChar w:fldCharType="end"/>
          </w:r>
        </w:p>
      </w:tc>
    </w:tr>
  </w:tbl>
  <w:p w14:paraId="48C902ED" w14:textId="77777777" w:rsidR="00642784" w:rsidRDefault="0064278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47DF2" w14:textId="77777777" w:rsidR="00C42502" w:rsidRDefault="00C42502">
      <w:pPr>
        <w:spacing w:after="0" w:line="240" w:lineRule="auto"/>
      </w:pPr>
      <w:r>
        <w:separator/>
      </w:r>
    </w:p>
  </w:footnote>
  <w:footnote w:type="continuationSeparator" w:id="0">
    <w:p w14:paraId="1943012F" w14:textId="77777777" w:rsidR="00C42502" w:rsidRDefault="00C425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30CF2"/>
    <w:multiLevelType w:val="hybridMultilevel"/>
    <w:tmpl w:val="0116078E"/>
    <w:lvl w:ilvl="0" w:tplc="740A010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BB7C71"/>
    <w:multiLevelType w:val="hybridMultilevel"/>
    <w:tmpl w:val="C33AFFD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2784"/>
    <w:rsid w:val="001A06E1"/>
    <w:rsid w:val="001D78D8"/>
    <w:rsid w:val="001E5096"/>
    <w:rsid w:val="0021169A"/>
    <w:rsid w:val="002307B5"/>
    <w:rsid w:val="003037DD"/>
    <w:rsid w:val="00391EC8"/>
    <w:rsid w:val="00402206"/>
    <w:rsid w:val="005771AE"/>
    <w:rsid w:val="00605EF0"/>
    <w:rsid w:val="00642784"/>
    <w:rsid w:val="007A1045"/>
    <w:rsid w:val="007F0D6E"/>
    <w:rsid w:val="0087622F"/>
    <w:rsid w:val="008938C7"/>
    <w:rsid w:val="008B0B2D"/>
    <w:rsid w:val="009969EC"/>
    <w:rsid w:val="009B3B1D"/>
    <w:rsid w:val="00A62F72"/>
    <w:rsid w:val="00A77AD0"/>
    <w:rsid w:val="00AC21B6"/>
    <w:rsid w:val="00BB2881"/>
    <w:rsid w:val="00BB7274"/>
    <w:rsid w:val="00C42502"/>
    <w:rsid w:val="00C81BEC"/>
    <w:rsid w:val="00CF5B28"/>
    <w:rsid w:val="00DA62D4"/>
    <w:rsid w:val="00DB342C"/>
    <w:rsid w:val="00E34C11"/>
    <w:rsid w:val="00E35416"/>
    <w:rsid w:val="00F46A7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8D6F1"/>
  <w15:docId w15:val="{EF05E018-A97C-4F93-9478-919F66DF4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l-GR"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3FA1"/>
    <w:pPr>
      <w:spacing w:after="200" w:line="276" w:lineRule="auto"/>
    </w:pPr>
  </w:style>
  <w:style w:type="paragraph" w:styleId="1">
    <w:name w:val="heading 1"/>
    <w:basedOn w:val="a"/>
    <w:next w:val="a"/>
    <w:link w:val="1Char"/>
    <w:uiPriority w:val="99"/>
    <w:qFormat/>
    <w:rsid w:val="008B4283"/>
    <w:pPr>
      <w:keepNext/>
      <w:overflowPunct w:val="0"/>
      <w:spacing w:after="0" w:line="240" w:lineRule="auto"/>
      <w:outlineLvl w:val="0"/>
    </w:pPr>
    <w:rPr>
      <w:rFonts w:ascii="Times New Roman" w:eastAsia="Times New Roman" w:hAnsi="Times New Roman" w:cs="Times New Roman"/>
      <w:b/>
      <w:kern w:val="2"/>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Κεφαλίδα Char"/>
    <w:basedOn w:val="a0"/>
    <w:link w:val="a3"/>
    <w:uiPriority w:val="99"/>
    <w:qFormat/>
    <w:rsid w:val="008B4283"/>
  </w:style>
  <w:style w:type="character" w:customStyle="1" w:styleId="Char1">
    <w:name w:val="Σώμα κείμενου με εσοχή Char1"/>
    <w:basedOn w:val="a0"/>
    <w:link w:val="a4"/>
    <w:uiPriority w:val="99"/>
    <w:semiHidden/>
    <w:qFormat/>
    <w:rsid w:val="008B4283"/>
  </w:style>
  <w:style w:type="character" w:customStyle="1" w:styleId="1Char">
    <w:name w:val="Επικεφαλίδα 1 Char"/>
    <w:basedOn w:val="a0"/>
    <w:link w:val="1"/>
    <w:uiPriority w:val="99"/>
    <w:qFormat/>
    <w:rsid w:val="008B4283"/>
    <w:rPr>
      <w:rFonts w:ascii="Times New Roman" w:eastAsia="Times New Roman" w:hAnsi="Times New Roman" w:cs="Times New Roman"/>
      <w:b/>
      <w:kern w:val="2"/>
      <w:sz w:val="36"/>
    </w:rPr>
  </w:style>
  <w:style w:type="character" w:customStyle="1" w:styleId="Char0">
    <w:name w:val="Σώμα κείμενου με εσοχή Char"/>
    <w:basedOn w:val="a0"/>
    <w:uiPriority w:val="99"/>
    <w:semiHidden/>
    <w:qFormat/>
    <w:rsid w:val="008B4283"/>
    <w:rPr>
      <w:rFonts w:ascii="Times New Roman" w:eastAsia="Times New Roman" w:hAnsi="Times New Roman" w:cs="Times New Roman"/>
      <w:spacing w:val="-3"/>
      <w:sz w:val="22"/>
    </w:rPr>
  </w:style>
  <w:style w:type="paragraph" w:customStyle="1" w:styleId="a5">
    <w:name w:val="Επικεφαλίδα"/>
    <w:basedOn w:val="a"/>
    <w:next w:val="a6"/>
    <w:qFormat/>
    <w:pPr>
      <w:keepNext/>
      <w:spacing w:before="240" w:after="120"/>
    </w:pPr>
    <w:rPr>
      <w:rFonts w:ascii="Liberation Sans" w:eastAsia="Microsoft YaHei" w:hAnsi="Liberation Sans" w:cs="Lucida Sans"/>
      <w:sz w:val="28"/>
      <w:szCs w:val="28"/>
    </w:rPr>
  </w:style>
  <w:style w:type="paragraph" w:styleId="a6">
    <w:name w:val="Body Text"/>
    <w:basedOn w:val="a"/>
    <w:pPr>
      <w:spacing w:after="140"/>
    </w:pPr>
  </w:style>
  <w:style w:type="paragraph" w:styleId="a7">
    <w:name w:val="List"/>
    <w:basedOn w:val="a6"/>
    <w:rPr>
      <w:rFonts w:cs="Lucida Sans"/>
    </w:rPr>
  </w:style>
  <w:style w:type="paragraph" w:styleId="a8">
    <w:name w:val="caption"/>
    <w:basedOn w:val="a"/>
    <w:qFormat/>
    <w:pPr>
      <w:suppressLineNumbers/>
      <w:spacing w:before="120" w:after="120"/>
    </w:pPr>
    <w:rPr>
      <w:rFonts w:ascii="Times New Roman" w:hAnsi="Times New Roman" w:cs="Lucida Sans"/>
      <w:i/>
      <w:iCs/>
      <w:sz w:val="24"/>
      <w:szCs w:val="24"/>
    </w:rPr>
  </w:style>
  <w:style w:type="paragraph" w:customStyle="1" w:styleId="a9">
    <w:name w:val="Ευρετήριο"/>
    <w:basedOn w:val="a"/>
    <w:qFormat/>
    <w:pPr>
      <w:suppressLineNumbers/>
    </w:pPr>
    <w:rPr>
      <w:rFonts w:ascii="Times New Roman" w:hAnsi="Times New Roman" w:cs="Lucida Sans"/>
    </w:rPr>
  </w:style>
  <w:style w:type="paragraph" w:styleId="a3">
    <w:name w:val="header"/>
    <w:basedOn w:val="a"/>
    <w:link w:val="Char"/>
    <w:uiPriority w:val="99"/>
    <w:unhideWhenUsed/>
    <w:rsid w:val="008B4283"/>
    <w:pPr>
      <w:tabs>
        <w:tab w:val="center" w:pos="4153"/>
        <w:tab w:val="right" w:pos="8306"/>
      </w:tabs>
      <w:spacing w:after="0" w:line="240" w:lineRule="auto"/>
    </w:pPr>
  </w:style>
  <w:style w:type="paragraph" w:styleId="aa">
    <w:name w:val="footer"/>
    <w:basedOn w:val="a"/>
    <w:uiPriority w:val="99"/>
    <w:unhideWhenUsed/>
    <w:rsid w:val="008B4283"/>
    <w:pPr>
      <w:tabs>
        <w:tab w:val="center" w:pos="4153"/>
        <w:tab w:val="right" w:pos="8306"/>
      </w:tabs>
      <w:spacing w:after="0" w:line="240" w:lineRule="auto"/>
    </w:pPr>
  </w:style>
  <w:style w:type="paragraph" w:styleId="a4">
    <w:name w:val="Body Text Indent"/>
    <w:basedOn w:val="a"/>
    <w:link w:val="Char1"/>
    <w:uiPriority w:val="99"/>
    <w:semiHidden/>
    <w:unhideWhenUsed/>
    <w:rsid w:val="008B4283"/>
    <w:pPr>
      <w:tabs>
        <w:tab w:val="left" w:pos="-1418"/>
      </w:tabs>
      <w:suppressAutoHyphens/>
      <w:overflowPunct w:val="0"/>
      <w:spacing w:after="0" w:line="218" w:lineRule="auto"/>
      <w:ind w:left="284"/>
      <w:jc w:val="both"/>
    </w:pPr>
    <w:rPr>
      <w:rFonts w:ascii="Times New Roman" w:eastAsia="Times New Roman" w:hAnsi="Times New Roman" w:cs="Times New Roman"/>
      <w:spacing w:val="-3"/>
      <w:sz w:val="22"/>
    </w:rPr>
  </w:style>
  <w:style w:type="paragraph" w:styleId="ab">
    <w:name w:val="Balloon Text"/>
    <w:basedOn w:val="a"/>
    <w:link w:val="Char2"/>
    <w:uiPriority w:val="99"/>
    <w:semiHidden/>
    <w:unhideWhenUsed/>
    <w:rsid w:val="00AC21B6"/>
    <w:pPr>
      <w:spacing w:after="0" w:line="240" w:lineRule="auto"/>
    </w:pPr>
    <w:rPr>
      <w:rFonts w:ascii="Tahoma" w:hAnsi="Tahoma" w:cs="Tahoma"/>
      <w:sz w:val="16"/>
      <w:szCs w:val="16"/>
    </w:rPr>
  </w:style>
  <w:style w:type="character" w:customStyle="1" w:styleId="Char2">
    <w:name w:val="Κείμενο πλαισίου Char"/>
    <w:basedOn w:val="a0"/>
    <w:link w:val="ab"/>
    <w:uiPriority w:val="99"/>
    <w:semiHidden/>
    <w:rsid w:val="00AC21B6"/>
    <w:rPr>
      <w:rFonts w:ascii="Tahoma" w:hAnsi="Tahoma" w:cs="Tahoma"/>
      <w:sz w:val="16"/>
      <w:szCs w:val="16"/>
    </w:rPr>
  </w:style>
  <w:style w:type="paragraph" w:styleId="ac">
    <w:name w:val="List Paragraph"/>
    <w:basedOn w:val="a"/>
    <w:uiPriority w:val="34"/>
    <w:qFormat/>
    <w:rsid w:val="00F46A70"/>
    <w:pPr>
      <w:ind w:left="720"/>
      <w:contextualSpacing/>
    </w:pPr>
  </w:style>
  <w:style w:type="paragraph" w:customStyle="1" w:styleId="10">
    <w:name w:val="Σώμα κειμένου1"/>
    <w:basedOn w:val="a"/>
    <w:uiPriority w:val="99"/>
    <w:rsid w:val="007F0D6E"/>
    <w:pPr>
      <w:suppressAutoHyphens/>
      <w:overflowPunct w:val="0"/>
      <w:autoSpaceDE w:val="0"/>
      <w:autoSpaceDN w:val="0"/>
      <w:adjustRightInd w:val="0"/>
      <w:spacing w:after="0" w:line="240" w:lineRule="auto"/>
      <w:ind w:left="284" w:firstLine="851"/>
      <w:jc w:val="both"/>
      <w:textAlignment w:val="baseline"/>
    </w:pPr>
    <w:rPr>
      <w:rFonts w:ascii="Times New Roman" w:eastAsia="Times New Roman" w:hAnsi="Times New Roman" w:cs="Times New Roman"/>
      <w:spacing w:val="-3"/>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3261</Words>
  <Characters>17611</Characters>
  <Application>Microsoft Office Word</Application>
  <DocSecurity>0</DocSecurity>
  <Lines>146</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Κων. Σαρρόπουλος</dc:creator>
  <cp:lastModifiedBy>Γ. Λαγός - Κ. Σαρρόπουλος</cp:lastModifiedBy>
  <cp:revision>12</cp:revision>
  <cp:lastPrinted>2022-02-03T13:19:00Z</cp:lastPrinted>
  <dcterms:created xsi:type="dcterms:W3CDTF">2020-11-24T09:14:00Z</dcterms:created>
  <dcterms:modified xsi:type="dcterms:W3CDTF">2022-02-03T14:10:00Z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