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ECAC2" w14:textId="77777777" w:rsidR="00FF6715" w:rsidRPr="006B1015" w:rsidRDefault="00000075" w:rsidP="005C513B">
      <w:pPr>
        <w:ind w:left="-1560" w:firstLine="720"/>
        <w:rPr>
          <w:u w:val="single"/>
        </w:rPr>
      </w:pPr>
      <w:r>
        <w:rPr>
          <w:noProof/>
        </w:rPr>
        <w:pict w14:anchorId="24D4D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05pt;margin-top:-32.8pt;width:51.75pt;height:51.75pt;z-index:1" fillcolor="window">
            <v:imagedata r:id="rId8" o:title=""/>
            <w10:wrap type="square" side="right"/>
          </v:shape>
        </w:pict>
      </w:r>
      <w:r w:rsidR="00E77E6B" w:rsidRPr="006B1015">
        <w:t xml:space="preserve">                                         </w:t>
      </w:r>
    </w:p>
    <w:tbl>
      <w:tblPr>
        <w:tblW w:w="107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29"/>
        <w:gridCol w:w="5178"/>
      </w:tblGrid>
      <w:tr w:rsidR="009A5877" w:rsidRPr="003A338E" w14:paraId="796C6F8F" w14:textId="777777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7F5319F" w14:textId="77777777" w:rsidR="009A5877" w:rsidRPr="003A338E" w:rsidRDefault="009A5877" w:rsidP="00282449">
            <w:pPr>
              <w:spacing w:line="320" w:lineRule="exact"/>
              <w:ind w:left="459" w:firstLine="142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27"/>
            </w:tblGrid>
            <w:tr w:rsidR="00694EA4" w:rsidRPr="003A338E" w14:paraId="48576B59" w14:textId="77777777">
              <w:tc>
                <w:tcPr>
                  <w:tcW w:w="4927" w:type="dxa"/>
                </w:tcPr>
                <w:p w14:paraId="347D5CA1" w14:textId="77777777" w:rsidR="00694EA4" w:rsidRPr="003A338E" w:rsidRDefault="00694EA4" w:rsidP="00E53FD2">
                  <w:pPr>
                    <w:pStyle w:val="1"/>
                    <w:rPr>
                      <w:sz w:val="22"/>
                      <w:szCs w:val="22"/>
                    </w:rPr>
                  </w:pPr>
                  <w:bookmarkStart w:id="0" w:name="_Toc452540730"/>
                  <w:bookmarkStart w:id="1" w:name="_Toc52886683"/>
                  <w:r w:rsidRPr="003A338E">
                    <w:rPr>
                      <w:sz w:val="22"/>
                      <w:szCs w:val="22"/>
                    </w:rPr>
                    <w:t>ΕΛΛΗΝΙΚΗ ΔΗΜΟΚΡΑΤΙΑ</w:t>
                  </w:r>
                  <w:r w:rsidR="00736E78" w:rsidRPr="003A338E">
                    <w:rPr>
                      <w:sz w:val="22"/>
                      <w:szCs w:val="22"/>
                    </w:rPr>
                    <w:t xml:space="preserve">                       </w:t>
                  </w:r>
                  <w:r w:rsidRPr="003A338E">
                    <w:rPr>
                      <w:sz w:val="22"/>
                      <w:szCs w:val="22"/>
                    </w:rPr>
                    <w:t>ΠΕΡΙΦΕΡΕΙΑ ΑΝ. ΜΑΚΕΔΟΝΙΑΣ -ΘΡΑΚΗΣ</w:t>
                  </w:r>
                  <w:bookmarkEnd w:id="0"/>
                  <w:bookmarkEnd w:id="1"/>
                </w:p>
              </w:tc>
            </w:tr>
            <w:tr w:rsidR="00694EA4" w:rsidRPr="003A338E" w14:paraId="2C08D8D4" w14:textId="77777777">
              <w:trPr>
                <w:trHeight w:val="347"/>
              </w:trPr>
              <w:tc>
                <w:tcPr>
                  <w:tcW w:w="4927" w:type="dxa"/>
                </w:tcPr>
                <w:p w14:paraId="5CBE0D85" w14:textId="77777777" w:rsidR="00694EA4" w:rsidRPr="003A338E" w:rsidRDefault="00694EA4" w:rsidP="00E53FD2">
                  <w:pPr>
                    <w:rPr>
                      <w:b/>
                      <w:sz w:val="22"/>
                      <w:szCs w:val="22"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 xml:space="preserve">ΓΕΝΙΚΗ Δ/ΝΣΗ ΕΣΩΤΕΡΙΚΗΣ ΛΕΙΤΟΥΡΓΙΑΣ </w:t>
                  </w:r>
                </w:p>
                <w:p w14:paraId="02199F81" w14:textId="77777777" w:rsidR="00694EA4" w:rsidRPr="003A338E" w:rsidRDefault="00694EA4" w:rsidP="00E53FD2">
                  <w:pPr>
                    <w:rPr>
                      <w:b/>
                      <w:sz w:val="22"/>
                      <w:szCs w:val="22"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 xml:space="preserve">Δ/ΝΣΗ ΔΙΟΙΚΗΤΙΚΟΥ-ΟΙΚΟΝΟΜΙΚΟΥ      </w:t>
                  </w:r>
                </w:p>
              </w:tc>
            </w:tr>
            <w:tr w:rsidR="00694EA4" w:rsidRPr="003A338E" w14:paraId="5946FA81" w14:textId="77777777">
              <w:tc>
                <w:tcPr>
                  <w:tcW w:w="4927" w:type="dxa"/>
                </w:tcPr>
                <w:p w14:paraId="6A730300" w14:textId="77777777" w:rsidR="00694EA4" w:rsidRPr="003A338E" w:rsidRDefault="00694EA4" w:rsidP="00E53FD2">
                  <w:pPr>
                    <w:rPr>
                      <w:b/>
                      <w:sz w:val="22"/>
                      <w:szCs w:val="22"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 xml:space="preserve">Π. Ε. ΚΑΒΑΛΑΣ                                                                                                    </w:t>
                  </w:r>
                </w:p>
              </w:tc>
            </w:tr>
            <w:tr w:rsidR="00694EA4" w:rsidRPr="003A338E" w14:paraId="433ABC94" w14:textId="77777777">
              <w:tc>
                <w:tcPr>
                  <w:tcW w:w="4927" w:type="dxa"/>
                </w:tcPr>
                <w:p w14:paraId="13050919" w14:textId="77777777" w:rsidR="00694EA4" w:rsidRPr="003A338E" w:rsidRDefault="00694EA4" w:rsidP="00E53FD2">
                  <w:pPr>
                    <w:rPr>
                      <w:b/>
                      <w:sz w:val="22"/>
                      <w:szCs w:val="22"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>ΤΜΗΜΑ ΠΡΟΜΗΘΕΙΩΝ</w:t>
                  </w:r>
                </w:p>
              </w:tc>
            </w:tr>
          </w:tbl>
          <w:p w14:paraId="3F6151F5" w14:textId="77777777" w:rsidR="00694EA4" w:rsidRPr="003A338E" w:rsidRDefault="00694EA4" w:rsidP="00282449">
            <w:pPr>
              <w:spacing w:line="320" w:lineRule="exact"/>
              <w:ind w:left="459" w:firstLine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1391F5D4" w14:textId="34976D79" w:rsidR="00694EA4" w:rsidRPr="003606DD" w:rsidRDefault="009A5877" w:rsidP="0058214A">
            <w:pPr>
              <w:spacing w:line="320" w:lineRule="exact"/>
              <w:ind w:left="-142"/>
              <w:rPr>
                <w:bCs/>
                <w:sz w:val="22"/>
                <w:szCs w:val="22"/>
              </w:rPr>
            </w:pPr>
            <w:r w:rsidRPr="003A338E">
              <w:rPr>
                <w:bCs/>
                <w:sz w:val="22"/>
                <w:szCs w:val="22"/>
              </w:rPr>
              <w:t xml:space="preserve">             </w:t>
            </w:r>
            <w:r w:rsidR="00DB5EE8">
              <w:rPr>
                <w:bCs/>
                <w:sz w:val="22"/>
                <w:szCs w:val="22"/>
              </w:rPr>
              <w:t xml:space="preserve">  Κα</w:t>
            </w:r>
            <w:r w:rsidR="000745F3" w:rsidRPr="003A338E">
              <w:rPr>
                <w:bCs/>
                <w:sz w:val="22"/>
                <w:szCs w:val="22"/>
              </w:rPr>
              <w:t>βάλα</w:t>
            </w:r>
            <w:r w:rsidR="004360ED" w:rsidRPr="003A338E">
              <w:rPr>
                <w:bCs/>
                <w:sz w:val="22"/>
                <w:szCs w:val="22"/>
              </w:rPr>
              <w:t xml:space="preserve"> </w:t>
            </w:r>
            <w:r w:rsidR="00CF2AC7">
              <w:rPr>
                <w:bCs/>
                <w:sz w:val="22"/>
                <w:szCs w:val="22"/>
              </w:rPr>
              <w:t xml:space="preserve"> </w:t>
            </w:r>
            <w:r w:rsidR="00AB51E9">
              <w:rPr>
                <w:bCs/>
                <w:sz w:val="22"/>
                <w:szCs w:val="22"/>
              </w:rPr>
              <w:t>9</w:t>
            </w:r>
            <w:r w:rsidR="006B281E" w:rsidRPr="003606DD">
              <w:rPr>
                <w:bCs/>
                <w:sz w:val="22"/>
                <w:szCs w:val="22"/>
              </w:rPr>
              <w:t xml:space="preserve"> </w:t>
            </w:r>
            <w:r w:rsidR="00C67BE7" w:rsidRPr="003A338E">
              <w:rPr>
                <w:bCs/>
                <w:sz w:val="22"/>
                <w:szCs w:val="22"/>
              </w:rPr>
              <w:t>/</w:t>
            </w:r>
            <w:r w:rsidR="005F7300" w:rsidRPr="003A338E">
              <w:rPr>
                <w:bCs/>
                <w:sz w:val="22"/>
                <w:szCs w:val="22"/>
              </w:rPr>
              <w:t xml:space="preserve"> </w:t>
            </w:r>
            <w:r w:rsidR="004A1C2B" w:rsidRPr="00D42A2C">
              <w:rPr>
                <w:bCs/>
                <w:sz w:val="22"/>
                <w:szCs w:val="22"/>
              </w:rPr>
              <w:t>10</w:t>
            </w:r>
            <w:r w:rsidR="00EE6E3D">
              <w:rPr>
                <w:bCs/>
                <w:sz w:val="22"/>
                <w:szCs w:val="22"/>
              </w:rPr>
              <w:t xml:space="preserve"> </w:t>
            </w:r>
            <w:r w:rsidR="00F739C0" w:rsidRPr="003A338E">
              <w:rPr>
                <w:bCs/>
                <w:sz w:val="22"/>
                <w:szCs w:val="22"/>
              </w:rPr>
              <w:t>/</w:t>
            </w:r>
            <w:r w:rsidR="00466B48" w:rsidRPr="003A338E">
              <w:rPr>
                <w:bCs/>
                <w:sz w:val="22"/>
                <w:szCs w:val="22"/>
              </w:rPr>
              <w:t xml:space="preserve"> 20</w:t>
            </w:r>
            <w:r w:rsidR="004A1C2B" w:rsidRPr="00D42A2C">
              <w:rPr>
                <w:bCs/>
                <w:sz w:val="22"/>
                <w:szCs w:val="22"/>
              </w:rPr>
              <w:t>20</w:t>
            </w:r>
            <w:r w:rsidR="00AF2A32">
              <w:rPr>
                <w:bCs/>
                <w:sz w:val="22"/>
                <w:szCs w:val="22"/>
              </w:rPr>
              <w:t xml:space="preserve"> </w:t>
            </w:r>
          </w:p>
          <w:p w14:paraId="619086FA" w14:textId="416EA541" w:rsidR="004B269B" w:rsidRPr="00AF2A32" w:rsidRDefault="00694EA4" w:rsidP="0058214A">
            <w:pPr>
              <w:spacing w:line="320" w:lineRule="exact"/>
              <w:ind w:left="-142"/>
              <w:rPr>
                <w:bCs/>
                <w:sz w:val="22"/>
                <w:szCs w:val="22"/>
              </w:rPr>
            </w:pPr>
            <w:r w:rsidRPr="003A338E">
              <w:rPr>
                <w:bCs/>
                <w:sz w:val="22"/>
                <w:szCs w:val="22"/>
              </w:rPr>
              <w:t xml:space="preserve">               </w:t>
            </w:r>
            <w:proofErr w:type="spellStart"/>
            <w:r w:rsidR="00736E78" w:rsidRPr="003A338E">
              <w:rPr>
                <w:bCs/>
                <w:sz w:val="22"/>
                <w:szCs w:val="22"/>
              </w:rPr>
              <w:t>Α</w:t>
            </w:r>
            <w:r w:rsidRPr="003A338E">
              <w:rPr>
                <w:bCs/>
                <w:sz w:val="22"/>
                <w:szCs w:val="22"/>
              </w:rPr>
              <w:t>ρ</w:t>
            </w:r>
            <w:proofErr w:type="spellEnd"/>
            <w:r w:rsidRPr="003A338E">
              <w:rPr>
                <w:bCs/>
                <w:sz w:val="22"/>
                <w:szCs w:val="22"/>
              </w:rPr>
              <w:t>. πρωτ.:</w:t>
            </w:r>
            <w:r w:rsidR="004B269B" w:rsidRPr="003A338E">
              <w:rPr>
                <w:bCs/>
                <w:sz w:val="22"/>
                <w:szCs w:val="22"/>
              </w:rPr>
              <w:t>03/</w:t>
            </w:r>
            <w:r w:rsidR="000745F3" w:rsidRPr="003A338E">
              <w:rPr>
                <w:bCs/>
                <w:sz w:val="22"/>
                <w:szCs w:val="22"/>
              </w:rPr>
              <w:t>οικ.</w:t>
            </w:r>
            <w:r w:rsidR="0094766C" w:rsidRPr="001708B8">
              <w:rPr>
                <w:b/>
                <w:sz w:val="22"/>
                <w:szCs w:val="22"/>
              </w:rPr>
              <w:t>3844</w:t>
            </w:r>
            <w:r w:rsidR="00AF2A32">
              <w:rPr>
                <w:bCs/>
                <w:sz w:val="22"/>
                <w:szCs w:val="22"/>
              </w:rPr>
              <w:t xml:space="preserve"> </w:t>
            </w:r>
          </w:p>
          <w:p w14:paraId="0097112C" w14:textId="77777777" w:rsidR="0049731F" w:rsidRPr="003A338E" w:rsidRDefault="004B269B" w:rsidP="0058214A">
            <w:pPr>
              <w:spacing w:line="320" w:lineRule="exact"/>
              <w:ind w:left="-142"/>
              <w:rPr>
                <w:bCs/>
                <w:sz w:val="22"/>
                <w:szCs w:val="22"/>
              </w:rPr>
            </w:pPr>
            <w:r w:rsidRPr="003A338E">
              <w:rPr>
                <w:bCs/>
                <w:sz w:val="22"/>
                <w:szCs w:val="22"/>
              </w:rPr>
              <w:t xml:space="preserve">              </w:t>
            </w:r>
          </w:p>
          <w:p w14:paraId="3E7A6B20" w14:textId="77777777" w:rsidR="009A5877" w:rsidRPr="003A338E" w:rsidRDefault="004B269B" w:rsidP="0058214A">
            <w:pPr>
              <w:spacing w:line="320" w:lineRule="exact"/>
              <w:ind w:left="-142"/>
              <w:rPr>
                <w:bCs/>
                <w:sz w:val="22"/>
                <w:szCs w:val="22"/>
              </w:rPr>
            </w:pPr>
            <w:r w:rsidRPr="003A338E">
              <w:rPr>
                <w:bCs/>
                <w:sz w:val="22"/>
                <w:szCs w:val="22"/>
              </w:rPr>
              <w:t xml:space="preserve"> </w:t>
            </w:r>
            <w:r w:rsidR="0049731F" w:rsidRPr="003A338E">
              <w:rPr>
                <w:sz w:val="22"/>
                <w:szCs w:val="22"/>
              </w:rPr>
              <w:t> Προς: </w:t>
            </w:r>
            <w:r w:rsidR="0049731F" w:rsidRPr="003A338E">
              <w:rPr>
                <w:b/>
                <w:sz w:val="22"/>
                <w:szCs w:val="22"/>
              </w:rPr>
              <w:t>Κάθε ενδιαφερόμενο</w:t>
            </w:r>
            <w:r w:rsidR="0049731F" w:rsidRPr="003A338E">
              <w:rPr>
                <w:sz w:val="22"/>
                <w:szCs w:val="22"/>
              </w:rPr>
              <w:t> </w:t>
            </w:r>
          </w:p>
        </w:tc>
      </w:tr>
      <w:tr w:rsidR="009A5877" w:rsidRPr="003A338E" w14:paraId="0EC7AAA1" w14:textId="777777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000AA73" w14:textId="77777777" w:rsidR="009A5877" w:rsidRPr="003A338E" w:rsidRDefault="009A5877" w:rsidP="00282449">
            <w:pPr>
              <w:spacing w:line="320" w:lineRule="exact"/>
              <w:ind w:left="459" w:firstLine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4497CE07" w14:textId="77777777" w:rsidR="009A5877" w:rsidRPr="003A338E" w:rsidRDefault="009A5877" w:rsidP="008A66D8">
            <w:pPr>
              <w:spacing w:line="320" w:lineRule="exact"/>
              <w:ind w:left="-250"/>
              <w:jc w:val="both"/>
              <w:rPr>
                <w:b/>
                <w:sz w:val="22"/>
                <w:szCs w:val="22"/>
              </w:rPr>
            </w:pPr>
          </w:p>
        </w:tc>
      </w:tr>
      <w:tr w:rsidR="009A5877" w:rsidRPr="003A338E" w14:paraId="0BFDC28B" w14:textId="77777777">
        <w:trPr>
          <w:trHeight w:val="20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CE98BED" w14:textId="77777777" w:rsidR="00694EA4" w:rsidRPr="003A338E" w:rsidRDefault="00694EA4" w:rsidP="00694EA4">
            <w:pPr>
              <w:rPr>
                <w:sz w:val="22"/>
                <w:szCs w:val="22"/>
              </w:rPr>
            </w:pPr>
            <w:r w:rsidRPr="003A338E">
              <w:rPr>
                <w:sz w:val="22"/>
                <w:szCs w:val="22"/>
              </w:rPr>
              <w:t xml:space="preserve">Πληροφ.       </w:t>
            </w:r>
            <w:r w:rsidRPr="005F305A">
              <w:rPr>
                <w:b/>
                <w:sz w:val="22"/>
                <w:szCs w:val="22"/>
              </w:rPr>
              <w:t xml:space="preserve">: </w:t>
            </w:r>
            <w:r w:rsidRPr="005F6E2A">
              <w:rPr>
                <w:rStyle w:val="ac"/>
                <w:rFonts w:ascii="Calibri" w:hAnsi="Calibri" w:cs="Calibri"/>
                <w:b/>
                <w:bCs/>
              </w:rPr>
              <w:t>Μ</w:t>
            </w:r>
            <w:r w:rsidRPr="005F6E2A">
              <w:rPr>
                <w:rStyle w:val="ac"/>
                <w:rFonts w:ascii="Algerian" w:hAnsi="Algerian"/>
                <w:b/>
                <w:bCs/>
              </w:rPr>
              <w:t xml:space="preserve">. </w:t>
            </w:r>
            <w:r w:rsidRPr="005F6E2A">
              <w:rPr>
                <w:rStyle w:val="ac"/>
                <w:rFonts w:ascii="Calibri" w:hAnsi="Calibri" w:cs="Calibri"/>
                <w:b/>
                <w:bCs/>
              </w:rPr>
              <w:t>ΦΟΥΤΣΙΤΖΙΔΟΥ</w:t>
            </w:r>
          </w:p>
          <w:p w14:paraId="46A9C7BB" w14:textId="77777777" w:rsidR="00694EA4" w:rsidRPr="003A338E" w:rsidRDefault="00694EA4" w:rsidP="00694EA4">
            <w:pPr>
              <w:rPr>
                <w:sz w:val="22"/>
                <w:szCs w:val="22"/>
              </w:rPr>
            </w:pPr>
            <w:r w:rsidRPr="003A338E">
              <w:rPr>
                <w:sz w:val="22"/>
                <w:szCs w:val="22"/>
              </w:rPr>
              <w:t>Τηλέφωνο    : 2510 291 2</w:t>
            </w:r>
            <w:r w:rsidR="000745F3" w:rsidRPr="003A338E">
              <w:rPr>
                <w:sz w:val="22"/>
                <w:szCs w:val="22"/>
              </w:rPr>
              <w:t>15</w:t>
            </w:r>
          </w:p>
          <w:p w14:paraId="7A603975" w14:textId="3853AACF" w:rsidR="00694EA4" w:rsidRPr="00D42A2C" w:rsidRDefault="00694EA4" w:rsidP="00694EA4">
            <w:pPr>
              <w:rPr>
                <w:sz w:val="22"/>
                <w:szCs w:val="22"/>
              </w:rPr>
            </w:pPr>
            <w:r w:rsidRPr="003A338E">
              <w:rPr>
                <w:sz w:val="22"/>
                <w:szCs w:val="22"/>
              </w:rPr>
              <w:t>ΦΑΞ</w:t>
            </w:r>
            <w:r w:rsidRPr="00D42A2C">
              <w:rPr>
                <w:sz w:val="22"/>
                <w:szCs w:val="22"/>
              </w:rPr>
              <w:t xml:space="preserve">            : </w:t>
            </w:r>
            <w:r w:rsidR="004B0144" w:rsidRPr="00D42A2C">
              <w:rPr>
                <w:sz w:val="22"/>
                <w:szCs w:val="22"/>
              </w:rPr>
              <w:t xml:space="preserve"> </w:t>
            </w:r>
            <w:r w:rsidRPr="00D42A2C">
              <w:rPr>
                <w:sz w:val="22"/>
                <w:szCs w:val="22"/>
              </w:rPr>
              <w:t>2510 2</w:t>
            </w:r>
            <w:r w:rsidR="000745F3" w:rsidRPr="00D42A2C">
              <w:rPr>
                <w:sz w:val="22"/>
                <w:szCs w:val="22"/>
              </w:rPr>
              <w:t>91</w:t>
            </w:r>
            <w:r w:rsidR="00756CD5">
              <w:rPr>
                <w:sz w:val="22"/>
                <w:szCs w:val="22"/>
              </w:rPr>
              <w:t xml:space="preserve"> </w:t>
            </w:r>
            <w:r w:rsidR="000745F3" w:rsidRPr="00D42A2C">
              <w:rPr>
                <w:sz w:val="22"/>
                <w:szCs w:val="22"/>
              </w:rPr>
              <w:t>610</w:t>
            </w:r>
          </w:p>
          <w:p w14:paraId="58892641" w14:textId="05519A98" w:rsidR="00694EA4" w:rsidRPr="003A338E" w:rsidRDefault="00694EA4" w:rsidP="00694EA4">
            <w:pPr>
              <w:rPr>
                <w:sz w:val="22"/>
                <w:szCs w:val="22"/>
                <w:lang w:val="en-GB"/>
              </w:rPr>
            </w:pPr>
            <w:r w:rsidRPr="003A338E">
              <w:rPr>
                <w:sz w:val="22"/>
                <w:szCs w:val="22"/>
                <w:lang w:val="en-US"/>
              </w:rPr>
              <w:t>E</w:t>
            </w:r>
            <w:r w:rsidRPr="003A338E">
              <w:rPr>
                <w:sz w:val="22"/>
                <w:szCs w:val="22"/>
                <w:lang w:val="en-GB"/>
              </w:rPr>
              <w:t>-</w:t>
            </w:r>
            <w:r w:rsidRPr="003A338E">
              <w:rPr>
                <w:sz w:val="22"/>
                <w:szCs w:val="22"/>
                <w:lang w:val="en-US"/>
              </w:rPr>
              <w:t>mail</w:t>
            </w:r>
            <w:r w:rsidRPr="003A338E">
              <w:rPr>
                <w:sz w:val="22"/>
                <w:szCs w:val="22"/>
                <w:lang w:val="en-GB"/>
              </w:rPr>
              <w:t xml:space="preserve">          : </w:t>
            </w:r>
            <w:hyperlink r:id="rId9" w:history="1">
              <w:r w:rsidRPr="00AF2A32">
                <w:rPr>
                  <w:rStyle w:val="-"/>
                  <w:sz w:val="22"/>
                  <w:szCs w:val="22"/>
                  <w:lang w:val="en-US"/>
                </w:rPr>
                <w:t>m.foytsitzidoy</w:t>
              </w:r>
              <w:r w:rsidRPr="00AF2A32">
                <w:rPr>
                  <w:rStyle w:val="-"/>
                  <w:sz w:val="22"/>
                  <w:szCs w:val="22"/>
                  <w:lang w:val="en-GB"/>
                </w:rPr>
                <w:t>@</w:t>
              </w:r>
              <w:r w:rsidRPr="00AF2A32">
                <w:rPr>
                  <w:rStyle w:val="-"/>
                  <w:sz w:val="22"/>
                  <w:szCs w:val="22"/>
                  <w:lang w:val="en-US"/>
                </w:rPr>
                <w:t>pamth</w:t>
              </w:r>
              <w:r w:rsidRPr="00AF2A32">
                <w:rPr>
                  <w:rStyle w:val="-"/>
                  <w:sz w:val="22"/>
                  <w:szCs w:val="22"/>
                  <w:lang w:val="en-GB"/>
                </w:rPr>
                <w:t>.</w:t>
              </w:r>
              <w:r w:rsidRPr="00AF2A32">
                <w:rPr>
                  <w:rStyle w:val="-"/>
                  <w:sz w:val="22"/>
                  <w:szCs w:val="22"/>
                  <w:lang w:val="en-US"/>
                </w:rPr>
                <w:t>gov</w:t>
              </w:r>
              <w:r w:rsidRPr="00AF2A32">
                <w:rPr>
                  <w:rStyle w:val="-"/>
                  <w:sz w:val="22"/>
                  <w:szCs w:val="22"/>
                  <w:lang w:val="en-GB"/>
                </w:rPr>
                <w:t>.</w:t>
              </w:r>
              <w:r w:rsidRPr="00AF2A32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</w:p>
          <w:p w14:paraId="208D630F" w14:textId="77777777" w:rsidR="00694EA4" w:rsidRPr="003A338E" w:rsidRDefault="00694EA4" w:rsidP="00694EA4">
            <w:pPr>
              <w:rPr>
                <w:sz w:val="22"/>
                <w:szCs w:val="22"/>
              </w:rPr>
            </w:pPr>
            <w:proofErr w:type="spellStart"/>
            <w:r w:rsidRPr="003A338E">
              <w:rPr>
                <w:sz w:val="22"/>
                <w:szCs w:val="22"/>
              </w:rPr>
              <w:t>Ταχ</w:t>
            </w:r>
            <w:proofErr w:type="spellEnd"/>
            <w:r w:rsidRPr="003A338E">
              <w:rPr>
                <w:sz w:val="22"/>
                <w:szCs w:val="22"/>
              </w:rPr>
              <w:t>. Δ/</w:t>
            </w:r>
            <w:proofErr w:type="spellStart"/>
            <w:r w:rsidRPr="003A338E">
              <w:rPr>
                <w:sz w:val="22"/>
                <w:szCs w:val="22"/>
              </w:rPr>
              <w:t>ση</w:t>
            </w:r>
            <w:proofErr w:type="spellEnd"/>
            <w:r w:rsidRPr="003A338E">
              <w:rPr>
                <w:sz w:val="22"/>
                <w:szCs w:val="22"/>
              </w:rPr>
              <w:t xml:space="preserve">    : </w:t>
            </w:r>
            <w:r w:rsidR="00FF0C3C" w:rsidRPr="003A338E">
              <w:rPr>
                <w:sz w:val="22"/>
                <w:szCs w:val="22"/>
              </w:rPr>
              <w:t xml:space="preserve"> </w:t>
            </w:r>
            <w:r w:rsidRPr="003A338E">
              <w:rPr>
                <w:sz w:val="22"/>
                <w:szCs w:val="22"/>
              </w:rPr>
              <w:t>Εθνικής Αντιστάσεως 20</w:t>
            </w:r>
          </w:p>
          <w:p w14:paraId="6B1DE8F3" w14:textId="77777777" w:rsidR="00694EA4" w:rsidRPr="003A338E" w:rsidRDefault="001E7A78" w:rsidP="00694EA4">
            <w:pPr>
              <w:pStyle w:val="2"/>
              <w:rPr>
                <w:rFonts w:cs="Arial"/>
                <w:b w:val="0"/>
                <w:szCs w:val="22"/>
              </w:rPr>
            </w:pPr>
            <w:bookmarkStart w:id="2" w:name="_Toc452540731"/>
            <w:bookmarkStart w:id="3" w:name="_Toc52886684"/>
            <w:proofErr w:type="spellStart"/>
            <w:r w:rsidRPr="003A338E">
              <w:rPr>
                <w:rFonts w:cs="Arial"/>
                <w:b w:val="0"/>
                <w:szCs w:val="22"/>
              </w:rPr>
              <w:t>Ταχ</w:t>
            </w:r>
            <w:proofErr w:type="spellEnd"/>
            <w:r w:rsidRPr="003A338E">
              <w:rPr>
                <w:rFonts w:cs="Arial"/>
                <w:b w:val="0"/>
                <w:szCs w:val="22"/>
              </w:rPr>
              <w:t>. Κωδ.    : 65 403</w:t>
            </w:r>
            <w:r w:rsidR="00694EA4" w:rsidRPr="003A338E">
              <w:rPr>
                <w:rFonts w:cs="Arial"/>
                <w:b w:val="0"/>
                <w:szCs w:val="22"/>
              </w:rPr>
              <w:t xml:space="preserve">  ΚΑΒΑΛΑ</w:t>
            </w:r>
            <w:bookmarkEnd w:id="2"/>
            <w:bookmarkEnd w:id="3"/>
          </w:p>
          <w:p w14:paraId="757E9C73" w14:textId="77777777" w:rsidR="00694EA4" w:rsidRPr="003A338E" w:rsidRDefault="000745F3" w:rsidP="00817151">
            <w:pPr>
              <w:rPr>
                <w:bCs/>
                <w:iCs/>
                <w:sz w:val="22"/>
                <w:szCs w:val="22"/>
              </w:rPr>
            </w:pPr>
            <w:r w:rsidRPr="003A338E">
              <w:rPr>
                <w:sz w:val="22"/>
                <w:szCs w:val="22"/>
              </w:rPr>
              <w:t xml:space="preserve">Τ.Θ.   </w:t>
            </w:r>
            <w:r w:rsidR="00817151" w:rsidRPr="003A338E">
              <w:rPr>
                <w:sz w:val="22"/>
                <w:szCs w:val="22"/>
              </w:rPr>
              <w:t xml:space="preserve">           :</w:t>
            </w:r>
            <w:r w:rsidR="00694EA4" w:rsidRPr="003A338E">
              <w:rPr>
                <w:sz w:val="22"/>
                <w:szCs w:val="22"/>
              </w:rPr>
              <w:t>1168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1544D075" w14:textId="77777777" w:rsidR="00736E78" w:rsidRPr="003A338E" w:rsidRDefault="00736E78" w:rsidP="008A66D8">
            <w:pPr>
              <w:spacing w:line="320" w:lineRule="exact"/>
              <w:ind w:left="-250"/>
              <w:rPr>
                <w:b/>
                <w:sz w:val="22"/>
                <w:szCs w:val="22"/>
              </w:rPr>
            </w:pPr>
          </w:p>
        </w:tc>
      </w:tr>
    </w:tbl>
    <w:p w14:paraId="211CFE27" w14:textId="77777777" w:rsidR="008D554E" w:rsidRPr="003A338E" w:rsidRDefault="008D554E" w:rsidP="008D554E">
      <w:pPr>
        <w:spacing w:line="360" w:lineRule="auto"/>
        <w:ind w:left="-142"/>
        <w:jc w:val="both"/>
        <w:rPr>
          <w:sz w:val="22"/>
          <w:szCs w:val="22"/>
        </w:rPr>
        <w:sectPr w:rsidR="008D554E" w:rsidRPr="003A338E" w:rsidSect="006F4973">
          <w:footerReference w:type="even" r:id="rId10"/>
          <w:footerReference w:type="default" r:id="rId11"/>
          <w:pgSz w:w="11906" w:h="16838"/>
          <w:pgMar w:top="1440" w:right="1133" w:bottom="1440" w:left="1560" w:header="709" w:footer="709" w:gutter="0"/>
          <w:cols w:space="709"/>
        </w:sectPr>
      </w:pPr>
    </w:p>
    <w:p w14:paraId="704EE5B9" w14:textId="129CA67C" w:rsidR="00AF3643" w:rsidRDefault="00610596" w:rsidP="003A2D6D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3A338E">
        <w:rPr>
          <w:b/>
          <w:sz w:val="22"/>
          <w:szCs w:val="22"/>
        </w:rPr>
        <w:t xml:space="preserve">                     </w:t>
      </w:r>
      <w:r w:rsidR="00466B48" w:rsidRPr="003A338E">
        <w:rPr>
          <w:b/>
          <w:sz w:val="22"/>
          <w:szCs w:val="22"/>
          <w:lang w:val="en-US"/>
        </w:rPr>
        <w:t xml:space="preserve">   </w:t>
      </w:r>
    </w:p>
    <w:p w14:paraId="37809A54" w14:textId="04ED77E2" w:rsidR="00756CD5" w:rsidRDefault="00756CD5" w:rsidP="003A2D6D">
      <w:pPr>
        <w:spacing w:line="360" w:lineRule="auto"/>
        <w:jc w:val="both"/>
        <w:rPr>
          <w:b/>
          <w:sz w:val="22"/>
          <w:szCs w:val="22"/>
          <w:lang w:val="en-US"/>
        </w:rPr>
      </w:pPr>
    </w:p>
    <w:p w14:paraId="1DCFD5F5" w14:textId="24C9B8F4" w:rsidR="008D554E" w:rsidRPr="005B51FE" w:rsidRDefault="00AF2A32" w:rsidP="005C513B">
      <w:pPr>
        <w:spacing w:line="360" w:lineRule="auto"/>
        <w:jc w:val="both"/>
        <w:outlineLvl w:val="0"/>
        <w:rPr>
          <w:rStyle w:val="ac"/>
          <w:b/>
          <w:bCs/>
        </w:rPr>
      </w:pPr>
      <w:r w:rsidRPr="005B51FE">
        <w:rPr>
          <w:rStyle w:val="ac"/>
          <w:b/>
          <w:bCs/>
        </w:rPr>
        <w:t xml:space="preserve">                         </w:t>
      </w:r>
      <w:r w:rsidR="00AB51E9" w:rsidRPr="005B51FE">
        <w:rPr>
          <w:rStyle w:val="ac"/>
          <w:b/>
          <w:bCs/>
        </w:rPr>
        <w:t xml:space="preserve"> </w:t>
      </w:r>
      <w:r w:rsidRPr="005B51FE">
        <w:rPr>
          <w:rStyle w:val="ac"/>
          <w:b/>
          <w:bCs/>
        </w:rPr>
        <w:t xml:space="preserve"> </w:t>
      </w:r>
      <w:bookmarkStart w:id="4" w:name="_Toc52886685"/>
      <w:r w:rsidR="00610596" w:rsidRPr="005B51FE">
        <w:rPr>
          <w:rStyle w:val="ac"/>
          <w:b/>
          <w:bCs/>
        </w:rPr>
        <w:t>ΠΡΟΣΚΛΗΣΗ</w:t>
      </w:r>
      <w:r w:rsidR="00EE246B" w:rsidRPr="005B51FE">
        <w:rPr>
          <w:rStyle w:val="ac"/>
          <w:b/>
          <w:bCs/>
        </w:rPr>
        <w:t xml:space="preserve"> </w:t>
      </w:r>
      <w:r w:rsidR="00610596" w:rsidRPr="005B51FE">
        <w:rPr>
          <w:rStyle w:val="ac"/>
          <w:b/>
          <w:bCs/>
        </w:rPr>
        <w:t xml:space="preserve"> ΕΚΔΗΛΩΣΗΣ ΕΝΔΙΑΦΕΡΟΝΤΟΣ</w:t>
      </w:r>
      <w:bookmarkEnd w:id="4"/>
      <w:r w:rsidR="00610596" w:rsidRPr="005B51FE">
        <w:rPr>
          <w:rStyle w:val="ac"/>
          <w:b/>
          <w:bCs/>
        </w:rPr>
        <w:t xml:space="preserve"> </w:t>
      </w:r>
    </w:p>
    <w:p w14:paraId="494FD346" w14:textId="6DCD2375" w:rsidR="003A2D6D" w:rsidRPr="005B51FE" w:rsidRDefault="00610596" w:rsidP="00357E3F">
      <w:pPr>
        <w:adjustRightInd w:val="0"/>
        <w:rPr>
          <w:b/>
          <w:bCs/>
          <w:i/>
          <w:iCs/>
        </w:rPr>
      </w:pPr>
      <w:r w:rsidRPr="005B51FE">
        <w:rPr>
          <w:b/>
          <w:i/>
          <w:iCs/>
        </w:rPr>
        <w:t>ΘΕΜΑ</w:t>
      </w:r>
      <w:r w:rsidRPr="005B51FE">
        <w:rPr>
          <w:b/>
          <w:bCs/>
          <w:i/>
          <w:iCs/>
        </w:rPr>
        <w:t>:</w:t>
      </w:r>
      <w:r w:rsidR="00A15B3D" w:rsidRPr="005B51FE">
        <w:rPr>
          <w:b/>
          <w:bCs/>
          <w:i/>
          <w:iCs/>
        </w:rPr>
        <w:t xml:space="preserve"> «</w:t>
      </w:r>
      <w:r w:rsidRPr="005B51FE">
        <w:rPr>
          <w:b/>
          <w:bCs/>
          <w:i/>
          <w:iCs/>
        </w:rPr>
        <w:t xml:space="preserve"> </w:t>
      </w:r>
      <w:r w:rsidR="00357E3F" w:rsidRPr="005B51FE">
        <w:rPr>
          <w:b/>
          <w:bCs/>
          <w:i/>
          <w:iCs/>
        </w:rPr>
        <w:t>Πρόσκληση εκδήλωσης ενδιαφέροντος για την ανάθεση υπηρεσιών  Ιατρού Εργασίας</w:t>
      </w:r>
      <w:r w:rsidR="00AB51E9" w:rsidRPr="005B51FE">
        <w:rPr>
          <w:b/>
          <w:bCs/>
          <w:i/>
          <w:iCs/>
        </w:rPr>
        <w:t>,</w:t>
      </w:r>
      <w:r w:rsidR="00357E3F" w:rsidRPr="005B51FE">
        <w:rPr>
          <w:b/>
          <w:bCs/>
          <w:i/>
          <w:iCs/>
        </w:rPr>
        <w:t xml:space="preserve"> για την Π.Ε. Καβάλας</w:t>
      </w:r>
      <w:r w:rsidR="00C248AA" w:rsidRPr="005B51FE">
        <w:rPr>
          <w:b/>
          <w:bCs/>
          <w:i/>
          <w:iCs/>
        </w:rPr>
        <w:t xml:space="preserve"> για δύο έτη</w:t>
      </w:r>
      <w:r w:rsidR="00A15B3D" w:rsidRPr="005B51FE">
        <w:rPr>
          <w:b/>
          <w:bCs/>
          <w:i/>
          <w:iCs/>
        </w:rPr>
        <w:t>»</w:t>
      </w:r>
      <w:r w:rsidR="00357E3F" w:rsidRPr="005B51FE">
        <w:rPr>
          <w:b/>
          <w:bCs/>
          <w:i/>
          <w:iCs/>
        </w:rPr>
        <w:t>.</w:t>
      </w:r>
    </w:p>
    <w:p w14:paraId="71D622B5" w14:textId="3EFE667A" w:rsidR="00756CD5" w:rsidRPr="005B51FE" w:rsidRDefault="00756CD5" w:rsidP="00357E3F">
      <w:pPr>
        <w:adjustRightInd w:val="0"/>
        <w:rPr>
          <w:b/>
          <w:bCs/>
          <w:sz w:val="22"/>
          <w:szCs w:val="22"/>
        </w:rPr>
      </w:pPr>
    </w:p>
    <w:p w14:paraId="40AE1F60" w14:textId="77777777" w:rsidR="00756CD5" w:rsidRPr="005B51FE" w:rsidRDefault="00756CD5" w:rsidP="00357E3F">
      <w:pPr>
        <w:adjustRightInd w:val="0"/>
        <w:rPr>
          <w:b/>
          <w:bCs/>
          <w:sz w:val="22"/>
          <w:szCs w:val="22"/>
        </w:rPr>
      </w:pPr>
    </w:p>
    <w:p w14:paraId="43C814A7" w14:textId="77777777" w:rsidR="00756CD5" w:rsidRPr="005B51FE" w:rsidRDefault="00756CD5" w:rsidP="00357E3F">
      <w:pPr>
        <w:adjustRightInd w:val="0"/>
        <w:rPr>
          <w:rStyle w:val="ac"/>
        </w:rPr>
      </w:pPr>
    </w:p>
    <w:p w14:paraId="1668F1E9" w14:textId="77777777" w:rsidR="00EE246B" w:rsidRPr="005B51FE" w:rsidRDefault="00EE246B" w:rsidP="00357E3F">
      <w:pPr>
        <w:adjustRightInd w:val="0"/>
        <w:rPr>
          <w:b/>
          <w:bCs/>
          <w:sz w:val="22"/>
          <w:szCs w:val="22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398"/>
      </w:tblGrid>
      <w:tr w:rsidR="006B42BA" w:rsidRPr="005B51FE" w14:paraId="6549C744" w14:textId="77777777" w:rsidTr="00361D8E">
        <w:trPr>
          <w:trHeight w:val="479"/>
        </w:trPr>
        <w:tc>
          <w:tcPr>
            <w:tcW w:w="4112" w:type="dxa"/>
            <w:shd w:val="clear" w:color="auto" w:fill="auto"/>
          </w:tcPr>
          <w:p w14:paraId="53152414" w14:textId="77777777" w:rsidR="006B42BA" w:rsidRPr="005B51FE" w:rsidRDefault="006B42B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</w:p>
          <w:p w14:paraId="6D15E216" w14:textId="77777777" w:rsidR="006B42BA" w:rsidRPr="005B51FE" w:rsidRDefault="006B42B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ΑΝΑΘΕΤΟΥΣΑ ΑΡΧΗ</w:t>
            </w:r>
          </w:p>
        </w:tc>
        <w:tc>
          <w:tcPr>
            <w:tcW w:w="5398" w:type="dxa"/>
            <w:shd w:val="clear" w:color="auto" w:fill="auto"/>
          </w:tcPr>
          <w:p w14:paraId="7B8F697D" w14:textId="77777777" w:rsidR="006B42BA" w:rsidRPr="005B51FE" w:rsidRDefault="00E419B6" w:rsidP="00361D8E">
            <w:pPr>
              <w:adjustRightInd w:val="0"/>
              <w:rPr>
                <w:b/>
                <w:sz w:val="22"/>
                <w:szCs w:val="22"/>
              </w:rPr>
            </w:pPr>
            <w:r w:rsidRPr="005B51FE">
              <w:rPr>
                <w:b/>
                <w:sz w:val="22"/>
                <w:szCs w:val="22"/>
              </w:rPr>
              <w:t xml:space="preserve">  </w:t>
            </w:r>
            <w:r w:rsidR="006B42BA" w:rsidRPr="005B51FE">
              <w:rPr>
                <w:b/>
                <w:sz w:val="22"/>
                <w:szCs w:val="22"/>
              </w:rPr>
              <w:t xml:space="preserve">Δ/ΝΣΗ ΔΙΟΙΚΗΤΙΚΟΥ-ΟΙΚΟΝΟΜΙΚΟΥ  </w:t>
            </w:r>
          </w:p>
          <w:p w14:paraId="47CED838" w14:textId="77777777" w:rsidR="006B42BA" w:rsidRPr="005B51FE" w:rsidRDefault="006B42BA" w:rsidP="00361D8E">
            <w:pPr>
              <w:adjustRightInd w:val="0"/>
              <w:rPr>
                <w:bCs/>
                <w:sz w:val="22"/>
                <w:szCs w:val="22"/>
              </w:rPr>
            </w:pPr>
            <w:r w:rsidRPr="005B51FE">
              <w:rPr>
                <w:b/>
                <w:sz w:val="22"/>
                <w:szCs w:val="22"/>
              </w:rPr>
              <w:t xml:space="preserve">                 </w:t>
            </w:r>
            <w:r w:rsidR="00E419B6" w:rsidRPr="005B51FE">
              <w:rPr>
                <w:b/>
                <w:sz w:val="22"/>
                <w:szCs w:val="22"/>
              </w:rPr>
              <w:t xml:space="preserve">  </w:t>
            </w:r>
            <w:r w:rsidRPr="005B51FE">
              <w:rPr>
                <w:b/>
                <w:sz w:val="22"/>
                <w:szCs w:val="22"/>
              </w:rPr>
              <w:t xml:space="preserve"> Π. Ε. ΚΑΒΑΛΑΣ                                                                                                      </w:t>
            </w:r>
          </w:p>
        </w:tc>
      </w:tr>
      <w:tr w:rsidR="006B42BA" w:rsidRPr="005B51FE" w14:paraId="266EC434" w14:textId="77777777" w:rsidTr="00361D8E">
        <w:trPr>
          <w:trHeight w:val="342"/>
        </w:trPr>
        <w:tc>
          <w:tcPr>
            <w:tcW w:w="4112" w:type="dxa"/>
            <w:shd w:val="clear" w:color="auto" w:fill="auto"/>
          </w:tcPr>
          <w:p w14:paraId="5A6E5D42" w14:textId="77777777" w:rsidR="006B42BA" w:rsidRPr="005B51FE" w:rsidRDefault="006B42B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ΕΙΔΟΣ ΔΙΑΓΩΝΙΣΜΟΥ</w:t>
            </w:r>
          </w:p>
          <w:p w14:paraId="56FC99D9" w14:textId="77777777" w:rsidR="006B42BA" w:rsidRPr="005B51FE" w:rsidRDefault="006B42B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398" w:type="dxa"/>
            <w:shd w:val="clear" w:color="auto" w:fill="auto"/>
          </w:tcPr>
          <w:p w14:paraId="33A6F0C0" w14:textId="77777777" w:rsidR="006B42BA" w:rsidRPr="005B51FE" w:rsidRDefault="006B42BA" w:rsidP="00361D8E">
            <w:pPr>
              <w:adjustRightInd w:val="0"/>
              <w:rPr>
                <w:bCs/>
                <w:sz w:val="22"/>
                <w:szCs w:val="22"/>
              </w:rPr>
            </w:pPr>
            <w:r w:rsidRPr="005B51FE">
              <w:rPr>
                <w:bCs/>
                <w:sz w:val="22"/>
                <w:szCs w:val="22"/>
              </w:rPr>
              <w:t>Διαδικασία Πρόσκλησης Εκδήλωσης Ενδιαφέροντος</w:t>
            </w:r>
          </w:p>
        </w:tc>
      </w:tr>
      <w:tr w:rsidR="006B42BA" w:rsidRPr="005B51FE" w14:paraId="60AAA2BB" w14:textId="77777777" w:rsidTr="00361D8E">
        <w:trPr>
          <w:trHeight w:val="239"/>
        </w:trPr>
        <w:tc>
          <w:tcPr>
            <w:tcW w:w="4112" w:type="dxa"/>
            <w:shd w:val="clear" w:color="auto" w:fill="auto"/>
          </w:tcPr>
          <w:p w14:paraId="0269B930" w14:textId="0F68B2A9" w:rsidR="006B42BA" w:rsidRPr="005B51FE" w:rsidRDefault="0074246D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rFonts w:eastAsia="Arial"/>
                <w:b/>
                <w:i/>
                <w:iCs/>
                <w:lang w:eastAsia="en-US"/>
              </w:rPr>
              <w:t>ΚΡΙΤΗΡΙΟ ΚΑΤΑΚΥΡΩΣΗΣ</w:t>
            </w:r>
          </w:p>
        </w:tc>
        <w:tc>
          <w:tcPr>
            <w:tcW w:w="5398" w:type="dxa"/>
            <w:shd w:val="clear" w:color="auto" w:fill="auto"/>
          </w:tcPr>
          <w:p w14:paraId="4F15D178" w14:textId="2B265074" w:rsidR="0074246D" w:rsidRPr="005B51FE" w:rsidRDefault="0074246D" w:rsidP="0074246D">
            <w:pPr>
              <w:widowControl w:val="0"/>
              <w:jc w:val="both"/>
              <w:rPr>
                <w:rFonts w:eastAsia="Arial"/>
                <w:lang w:eastAsia="en-US"/>
              </w:rPr>
            </w:pPr>
            <w:r w:rsidRPr="005B51FE">
              <w:rPr>
                <w:rFonts w:eastAsia="Arial"/>
                <w:lang w:eastAsia="en-US"/>
              </w:rPr>
              <w:t xml:space="preserve">Η πλέον συμφέρουσα από οικονομική άποψη προσφορά μόνο βάσει τιμής </w:t>
            </w:r>
          </w:p>
          <w:p w14:paraId="1CD54AB5" w14:textId="6A839880" w:rsidR="0074246D" w:rsidRPr="005B51FE" w:rsidRDefault="0074246D" w:rsidP="0074246D">
            <w:pPr>
              <w:widowControl w:val="0"/>
              <w:jc w:val="both"/>
              <w:rPr>
                <w:rFonts w:eastAsia="Arial"/>
                <w:lang w:eastAsia="en-US"/>
              </w:rPr>
            </w:pPr>
            <w:r w:rsidRPr="005B51FE">
              <w:rPr>
                <w:rFonts w:eastAsia="Arial"/>
                <w:lang w:eastAsia="en-US"/>
              </w:rPr>
              <w:t xml:space="preserve">(Χαμηλότερη </w:t>
            </w:r>
            <w:r w:rsidR="00756CD5" w:rsidRPr="005B51FE">
              <w:rPr>
                <w:rFonts w:eastAsia="Arial"/>
                <w:lang w:eastAsia="en-US"/>
              </w:rPr>
              <w:t xml:space="preserve">τιμή </w:t>
            </w:r>
            <w:r w:rsidRPr="005B51FE">
              <w:rPr>
                <w:rFonts w:eastAsia="Arial"/>
                <w:lang w:eastAsia="en-US"/>
              </w:rPr>
              <w:t>σε Ευρώ)</w:t>
            </w:r>
          </w:p>
          <w:p w14:paraId="2CF2260E" w14:textId="62B0E960" w:rsidR="006B42BA" w:rsidRPr="005B51FE" w:rsidRDefault="006B42BA" w:rsidP="00361D8E">
            <w:pPr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6B42BA" w:rsidRPr="005B51FE" w14:paraId="091B8F68" w14:textId="77777777" w:rsidTr="00361D8E">
        <w:trPr>
          <w:trHeight w:val="734"/>
        </w:trPr>
        <w:tc>
          <w:tcPr>
            <w:tcW w:w="4112" w:type="dxa"/>
            <w:shd w:val="clear" w:color="auto" w:fill="auto"/>
          </w:tcPr>
          <w:p w14:paraId="0D31C0E5" w14:textId="77777777" w:rsidR="006B42BA" w:rsidRPr="005B51FE" w:rsidRDefault="006B42B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ΧΡΟΝΟΣ ΥΠΟΒΟΛΗΣ ΠΡΟΣΦΟΡΩΝ</w:t>
            </w:r>
          </w:p>
        </w:tc>
        <w:tc>
          <w:tcPr>
            <w:tcW w:w="5398" w:type="dxa"/>
            <w:shd w:val="clear" w:color="auto" w:fill="auto"/>
          </w:tcPr>
          <w:p w14:paraId="48C1C651" w14:textId="0C29E7C7" w:rsidR="006B42BA" w:rsidRPr="005B51FE" w:rsidRDefault="006B42BA" w:rsidP="00361D8E">
            <w:pPr>
              <w:adjustRightInd w:val="0"/>
              <w:rPr>
                <w:bCs/>
                <w:sz w:val="22"/>
                <w:szCs w:val="22"/>
              </w:rPr>
            </w:pPr>
            <w:r w:rsidRPr="005B51FE">
              <w:rPr>
                <w:bCs/>
                <w:sz w:val="22"/>
                <w:szCs w:val="22"/>
              </w:rPr>
              <w:t>Ημερομηνία:</w:t>
            </w:r>
            <w:r w:rsidR="001E52A7" w:rsidRPr="005B51FE">
              <w:rPr>
                <w:bCs/>
                <w:sz w:val="22"/>
                <w:szCs w:val="22"/>
              </w:rPr>
              <w:t xml:space="preserve"> </w:t>
            </w:r>
            <w:r w:rsidR="0094766C">
              <w:rPr>
                <w:bCs/>
                <w:sz w:val="22"/>
                <w:szCs w:val="22"/>
              </w:rPr>
              <w:t>20</w:t>
            </w:r>
            <w:r w:rsidR="004A1C2B" w:rsidRPr="005B51FE">
              <w:rPr>
                <w:bCs/>
                <w:sz w:val="22"/>
                <w:szCs w:val="22"/>
              </w:rPr>
              <w:t xml:space="preserve"> </w:t>
            </w:r>
            <w:r w:rsidR="00972F0A" w:rsidRPr="005B51FE">
              <w:rPr>
                <w:bCs/>
                <w:sz w:val="22"/>
                <w:szCs w:val="22"/>
              </w:rPr>
              <w:t xml:space="preserve"> </w:t>
            </w:r>
            <w:r w:rsidRPr="005B51FE">
              <w:rPr>
                <w:bCs/>
                <w:sz w:val="22"/>
                <w:szCs w:val="22"/>
              </w:rPr>
              <w:t>/</w:t>
            </w:r>
            <w:r w:rsidR="002A6610" w:rsidRPr="005B51FE">
              <w:rPr>
                <w:bCs/>
                <w:sz w:val="22"/>
                <w:szCs w:val="22"/>
              </w:rPr>
              <w:t xml:space="preserve"> </w:t>
            </w:r>
            <w:r w:rsidR="00BA4379" w:rsidRPr="005B51FE">
              <w:rPr>
                <w:bCs/>
                <w:sz w:val="22"/>
                <w:szCs w:val="22"/>
              </w:rPr>
              <w:t>1</w:t>
            </w:r>
            <w:r w:rsidR="004A1C2B" w:rsidRPr="005B51FE">
              <w:rPr>
                <w:bCs/>
                <w:sz w:val="22"/>
                <w:szCs w:val="22"/>
              </w:rPr>
              <w:t>0</w:t>
            </w:r>
            <w:r w:rsidR="00BA4379" w:rsidRPr="005B51FE">
              <w:rPr>
                <w:bCs/>
                <w:sz w:val="22"/>
                <w:szCs w:val="22"/>
              </w:rPr>
              <w:t xml:space="preserve"> </w:t>
            </w:r>
            <w:r w:rsidR="00972F0A" w:rsidRPr="005B51FE">
              <w:rPr>
                <w:bCs/>
                <w:sz w:val="22"/>
                <w:szCs w:val="22"/>
              </w:rPr>
              <w:t>/</w:t>
            </w:r>
            <w:r w:rsidR="00922C27" w:rsidRPr="005B51FE">
              <w:rPr>
                <w:bCs/>
                <w:sz w:val="22"/>
                <w:szCs w:val="22"/>
              </w:rPr>
              <w:t xml:space="preserve"> </w:t>
            </w:r>
            <w:r w:rsidR="00972F0A" w:rsidRPr="005B51FE">
              <w:rPr>
                <w:bCs/>
                <w:sz w:val="22"/>
                <w:szCs w:val="22"/>
              </w:rPr>
              <w:t>20</w:t>
            </w:r>
            <w:r w:rsidR="004A1C2B" w:rsidRPr="005B51FE">
              <w:rPr>
                <w:bCs/>
                <w:sz w:val="22"/>
                <w:szCs w:val="22"/>
              </w:rPr>
              <w:t>20</w:t>
            </w:r>
          </w:p>
          <w:p w14:paraId="4CE1E2F3" w14:textId="4D2E5605" w:rsidR="006B42BA" w:rsidRPr="005B51FE" w:rsidRDefault="006B42BA" w:rsidP="00361D8E">
            <w:pPr>
              <w:adjustRightInd w:val="0"/>
              <w:rPr>
                <w:bCs/>
                <w:sz w:val="22"/>
                <w:szCs w:val="22"/>
              </w:rPr>
            </w:pPr>
            <w:r w:rsidRPr="005B51FE">
              <w:rPr>
                <w:bCs/>
                <w:sz w:val="22"/>
                <w:szCs w:val="22"/>
              </w:rPr>
              <w:t>Ημέρα:</w:t>
            </w:r>
            <w:r w:rsidR="0094766C">
              <w:rPr>
                <w:bCs/>
                <w:sz w:val="22"/>
                <w:szCs w:val="22"/>
              </w:rPr>
              <w:t xml:space="preserve"> Τρίτη</w:t>
            </w:r>
            <w:r w:rsidR="00830916" w:rsidRPr="005B51FE">
              <w:rPr>
                <w:bCs/>
                <w:sz w:val="22"/>
                <w:szCs w:val="22"/>
              </w:rPr>
              <w:t xml:space="preserve"> </w:t>
            </w:r>
          </w:p>
          <w:p w14:paraId="10CC4FBC" w14:textId="77777777" w:rsidR="006B42BA" w:rsidRPr="005B51FE" w:rsidRDefault="00BA4379" w:rsidP="00361D8E">
            <w:pPr>
              <w:adjustRightInd w:val="0"/>
              <w:rPr>
                <w:bCs/>
                <w:sz w:val="22"/>
                <w:szCs w:val="22"/>
              </w:rPr>
            </w:pPr>
            <w:r w:rsidRPr="005B51FE">
              <w:rPr>
                <w:bCs/>
                <w:sz w:val="22"/>
                <w:szCs w:val="22"/>
              </w:rPr>
              <w:t>Ώ</w:t>
            </w:r>
            <w:r w:rsidR="005C513B" w:rsidRPr="005B51FE">
              <w:rPr>
                <w:bCs/>
                <w:sz w:val="22"/>
                <w:szCs w:val="22"/>
              </w:rPr>
              <w:t>ρα: 12</w:t>
            </w:r>
            <w:r w:rsidR="00156AAF" w:rsidRPr="005B51FE">
              <w:rPr>
                <w:bCs/>
                <w:sz w:val="22"/>
                <w:szCs w:val="22"/>
              </w:rPr>
              <w:t>:</w:t>
            </w:r>
            <w:r w:rsidR="005C513B" w:rsidRPr="005B51FE">
              <w:rPr>
                <w:bCs/>
                <w:sz w:val="22"/>
                <w:szCs w:val="22"/>
              </w:rPr>
              <w:t>00 μ</w:t>
            </w:r>
            <w:r w:rsidR="006B42BA" w:rsidRPr="005B51FE">
              <w:rPr>
                <w:bCs/>
                <w:sz w:val="22"/>
                <w:szCs w:val="22"/>
              </w:rPr>
              <w:t>.μ</w:t>
            </w:r>
            <w:r w:rsidR="00830916" w:rsidRPr="005B51FE">
              <w:rPr>
                <w:bCs/>
                <w:sz w:val="22"/>
                <w:szCs w:val="22"/>
              </w:rPr>
              <w:t>.</w:t>
            </w:r>
          </w:p>
        </w:tc>
      </w:tr>
      <w:tr w:rsidR="006B42BA" w:rsidRPr="005B51FE" w14:paraId="495EFC35" w14:textId="77777777" w:rsidTr="00361D8E">
        <w:trPr>
          <w:trHeight w:val="239"/>
        </w:trPr>
        <w:tc>
          <w:tcPr>
            <w:tcW w:w="4112" w:type="dxa"/>
            <w:shd w:val="clear" w:color="auto" w:fill="auto"/>
          </w:tcPr>
          <w:p w14:paraId="01592D6D" w14:textId="77777777" w:rsidR="006B42BA" w:rsidRPr="005B51FE" w:rsidRDefault="006B42B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ΤΟΠΟΣ ΔΙΕΝΕΡΓΕΙΑΣ</w:t>
            </w:r>
          </w:p>
          <w:p w14:paraId="55305B41" w14:textId="77777777" w:rsidR="00830916" w:rsidRPr="005B51FE" w:rsidRDefault="00830916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398" w:type="dxa"/>
            <w:shd w:val="clear" w:color="auto" w:fill="auto"/>
          </w:tcPr>
          <w:p w14:paraId="3B29B058" w14:textId="77777777" w:rsidR="006B42BA" w:rsidRPr="005B51FE" w:rsidRDefault="006B42BA" w:rsidP="00361D8E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5B51FE">
              <w:rPr>
                <w:b/>
                <w:sz w:val="22"/>
                <w:szCs w:val="22"/>
              </w:rPr>
              <w:t>ΤΜΗΜΑ ΠΡΟΜΗΘΕΙΩΝ ΠΕ ΚΑΒΑΛΑΣ</w:t>
            </w:r>
          </w:p>
        </w:tc>
      </w:tr>
      <w:tr w:rsidR="006B42BA" w:rsidRPr="005B51FE" w14:paraId="1ADB7581" w14:textId="77777777" w:rsidTr="00361D8E">
        <w:trPr>
          <w:trHeight w:val="239"/>
        </w:trPr>
        <w:tc>
          <w:tcPr>
            <w:tcW w:w="4112" w:type="dxa"/>
            <w:shd w:val="clear" w:color="auto" w:fill="auto"/>
          </w:tcPr>
          <w:p w14:paraId="5BFE47BB" w14:textId="77777777" w:rsidR="006B42BA" w:rsidRPr="005B51FE" w:rsidRDefault="006B42B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ΠΕΡΙΓΡΑΦΗ ΕΙΔΟΥΣ</w:t>
            </w:r>
          </w:p>
          <w:p w14:paraId="4512BFE7" w14:textId="77777777" w:rsidR="00830916" w:rsidRPr="005B51FE" w:rsidRDefault="00830916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398" w:type="dxa"/>
            <w:shd w:val="clear" w:color="auto" w:fill="auto"/>
          </w:tcPr>
          <w:p w14:paraId="5ADF6819" w14:textId="77777777" w:rsidR="00AB51E9" w:rsidRPr="005B51FE" w:rsidRDefault="005F73E0" w:rsidP="00AB51E9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5B51FE">
              <w:rPr>
                <w:rFonts w:ascii="Arial" w:hAnsi="Arial" w:cs="Arial"/>
                <w:b/>
                <w:sz w:val="28"/>
                <w:szCs w:val="28"/>
              </w:rPr>
              <w:t xml:space="preserve">Υπηρεσίες Ιατρού Εργασίας </w:t>
            </w:r>
          </w:p>
          <w:p w14:paraId="7B58DB21" w14:textId="19B69A4C" w:rsidR="006B42BA" w:rsidRPr="005B51FE" w:rsidRDefault="00AB51E9" w:rsidP="00AB51E9">
            <w:pPr>
              <w:adjustRightInd w:val="0"/>
              <w:rPr>
                <w:b/>
                <w:sz w:val="18"/>
                <w:szCs w:val="18"/>
              </w:rPr>
            </w:pPr>
            <w:r w:rsidRPr="005B51FE">
              <w:rPr>
                <w:sz w:val="18"/>
                <w:szCs w:val="18"/>
              </w:rPr>
              <w:t xml:space="preserve"> Για τους όρους υποβολής προσφορών και τα απαιτούμενα δικαιολογητικά οι ενδιαφερόμενοι μπορούν να λαμβάνουν γνώση από την ιστοσελίδα της ΠΑΜΘ. </w:t>
            </w:r>
          </w:p>
        </w:tc>
      </w:tr>
      <w:tr w:rsidR="006B42BA" w:rsidRPr="005B51FE" w14:paraId="729D711C" w14:textId="77777777" w:rsidTr="00361D8E">
        <w:trPr>
          <w:trHeight w:val="385"/>
        </w:trPr>
        <w:tc>
          <w:tcPr>
            <w:tcW w:w="4112" w:type="dxa"/>
            <w:shd w:val="clear" w:color="auto" w:fill="auto"/>
          </w:tcPr>
          <w:p w14:paraId="50B60FEF" w14:textId="458BAEDC" w:rsidR="00C248AA" w:rsidRPr="005B51FE" w:rsidRDefault="00C248A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 xml:space="preserve">  </w:t>
            </w:r>
            <w:r w:rsidR="005F73E0" w:rsidRPr="005B51FE">
              <w:rPr>
                <w:b/>
                <w:i/>
                <w:iCs/>
                <w:sz w:val="22"/>
                <w:szCs w:val="22"/>
              </w:rPr>
              <w:t xml:space="preserve">ΚΑΕ </w:t>
            </w:r>
          </w:p>
          <w:p w14:paraId="70379AB8" w14:textId="33DE4FF2" w:rsidR="006B42BA" w:rsidRPr="005B51FE" w:rsidRDefault="00C248AA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F73E0" w:rsidRPr="005B51F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5B51FE">
              <w:rPr>
                <w:b/>
                <w:i/>
                <w:iCs/>
                <w:sz w:val="22"/>
                <w:szCs w:val="22"/>
                <w:lang w:val="en-US"/>
              </w:rPr>
              <w:t>CPV</w:t>
            </w:r>
          </w:p>
          <w:p w14:paraId="20378247" w14:textId="77777777" w:rsidR="00830916" w:rsidRPr="005B51FE" w:rsidRDefault="00830916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398" w:type="dxa"/>
            <w:shd w:val="clear" w:color="auto" w:fill="auto"/>
          </w:tcPr>
          <w:p w14:paraId="0C8D93F8" w14:textId="77777777" w:rsidR="00890976" w:rsidRPr="005B51FE" w:rsidRDefault="002A6610" w:rsidP="00361D8E">
            <w:pPr>
              <w:adjustRightInd w:val="0"/>
              <w:rPr>
                <w:b/>
                <w:sz w:val="22"/>
                <w:szCs w:val="22"/>
              </w:rPr>
            </w:pPr>
            <w:r w:rsidRPr="005B51FE">
              <w:rPr>
                <w:b/>
                <w:sz w:val="22"/>
                <w:szCs w:val="22"/>
              </w:rPr>
              <w:t>3072.087</w:t>
            </w:r>
            <w:r w:rsidRPr="005B51FE">
              <w:rPr>
                <w:b/>
                <w:sz w:val="22"/>
                <w:szCs w:val="22"/>
                <w:lang w:val="en-US"/>
              </w:rPr>
              <w:t>9</w:t>
            </w:r>
            <w:r w:rsidR="00830916" w:rsidRPr="005B51FE">
              <w:rPr>
                <w:b/>
                <w:sz w:val="22"/>
                <w:szCs w:val="22"/>
              </w:rPr>
              <w:t>.0001</w:t>
            </w:r>
          </w:p>
          <w:p w14:paraId="2E725115" w14:textId="429A488E" w:rsidR="006B42BA" w:rsidRPr="005B51FE" w:rsidRDefault="00A15B3D" w:rsidP="00361D8E">
            <w:pPr>
              <w:adjustRightInd w:val="0"/>
              <w:rPr>
                <w:b/>
                <w:sz w:val="22"/>
                <w:szCs w:val="22"/>
              </w:rPr>
            </w:pPr>
            <w:r w:rsidRPr="005B51FE">
              <w:rPr>
                <w:b/>
                <w:sz w:val="22"/>
                <w:szCs w:val="22"/>
              </w:rPr>
              <w:t>71317200-5</w:t>
            </w:r>
          </w:p>
        </w:tc>
      </w:tr>
      <w:tr w:rsidR="006B42BA" w:rsidRPr="005B51FE" w14:paraId="0EB2A98B" w14:textId="77777777" w:rsidTr="00361D8E">
        <w:trPr>
          <w:trHeight w:val="293"/>
        </w:trPr>
        <w:tc>
          <w:tcPr>
            <w:tcW w:w="4112" w:type="dxa"/>
            <w:shd w:val="clear" w:color="auto" w:fill="auto"/>
          </w:tcPr>
          <w:p w14:paraId="1320E121" w14:textId="77777777" w:rsidR="00A15B3D" w:rsidRPr="005B51FE" w:rsidRDefault="005F73E0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ΠΡΟΥΠΟΛΟΓΙΣΘΕΙΣΑ ΔΑΠΑΝΗ</w:t>
            </w:r>
            <w:r w:rsidR="00891819" w:rsidRPr="005B51FE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75DBFEA" w14:textId="77777777" w:rsidR="006B42BA" w:rsidRPr="005B51FE" w:rsidRDefault="00A15B3D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ΔΥΟ(2) ΕΤΩΝ</w:t>
            </w:r>
          </w:p>
          <w:p w14:paraId="1D094140" w14:textId="74066E6D" w:rsidR="00A15B3D" w:rsidRPr="005B51FE" w:rsidRDefault="00A15B3D" w:rsidP="00361D8E">
            <w:pPr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5B51FE">
              <w:rPr>
                <w:b/>
                <w:i/>
                <w:iCs/>
                <w:sz w:val="22"/>
                <w:szCs w:val="22"/>
              </w:rPr>
              <w:t>ΕΤΗΣΙΩΣ</w:t>
            </w:r>
          </w:p>
        </w:tc>
        <w:tc>
          <w:tcPr>
            <w:tcW w:w="5398" w:type="dxa"/>
            <w:shd w:val="clear" w:color="auto" w:fill="auto"/>
          </w:tcPr>
          <w:p w14:paraId="0718F451" w14:textId="77777777" w:rsidR="006B42BA" w:rsidRPr="005B51FE" w:rsidRDefault="006B42BA" w:rsidP="00361D8E">
            <w:pPr>
              <w:adjustRightInd w:val="0"/>
              <w:rPr>
                <w:bCs/>
                <w:sz w:val="22"/>
                <w:szCs w:val="22"/>
              </w:rPr>
            </w:pPr>
          </w:p>
          <w:p w14:paraId="63618683" w14:textId="54272004" w:rsidR="00830916" w:rsidRPr="005B51FE" w:rsidRDefault="00A15B3D" w:rsidP="00361D8E">
            <w:pPr>
              <w:adjustRightInd w:val="0"/>
              <w:rPr>
                <w:b/>
                <w:sz w:val="22"/>
                <w:szCs w:val="22"/>
              </w:rPr>
            </w:pPr>
            <w:r w:rsidRPr="005B51FE">
              <w:rPr>
                <w:b/>
                <w:sz w:val="22"/>
                <w:szCs w:val="22"/>
              </w:rPr>
              <w:t>8</w:t>
            </w:r>
            <w:r w:rsidR="00650F70" w:rsidRPr="005B51FE">
              <w:rPr>
                <w:b/>
                <w:sz w:val="22"/>
                <w:szCs w:val="22"/>
              </w:rPr>
              <w:t>.</w:t>
            </w:r>
            <w:r w:rsidRPr="005B51FE">
              <w:rPr>
                <w:b/>
                <w:sz w:val="22"/>
                <w:szCs w:val="22"/>
              </w:rPr>
              <w:t>8</w:t>
            </w:r>
            <w:r w:rsidR="00E9186A" w:rsidRPr="005B51FE">
              <w:rPr>
                <w:b/>
                <w:sz w:val="22"/>
                <w:szCs w:val="22"/>
                <w:lang w:val="en-US"/>
              </w:rPr>
              <w:t>00</w:t>
            </w:r>
            <w:r w:rsidR="006213A8" w:rsidRPr="005B51FE">
              <w:rPr>
                <w:b/>
                <w:sz w:val="22"/>
                <w:szCs w:val="22"/>
              </w:rPr>
              <w:t>,00</w:t>
            </w:r>
            <w:r w:rsidR="002C15FE" w:rsidRPr="005B51FE">
              <w:rPr>
                <w:b/>
                <w:sz w:val="22"/>
                <w:szCs w:val="22"/>
              </w:rPr>
              <w:t xml:space="preserve"> </w:t>
            </w:r>
            <w:r w:rsidR="00812232" w:rsidRPr="005B51FE">
              <w:rPr>
                <w:b/>
                <w:sz w:val="22"/>
                <w:szCs w:val="22"/>
              </w:rPr>
              <w:t>€</w:t>
            </w:r>
            <w:r w:rsidR="001040E8" w:rsidRPr="005B51FE">
              <w:rPr>
                <w:b/>
                <w:sz w:val="22"/>
                <w:szCs w:val="22"/>
              </w:rPr>
              <w:t xml:space="preserve"> συμπεριλαμβανομένου ΦΠΑ</w:t>
            </w:r>
          </w:p>
          <w:p w14:paraId="2F724D8C" w14:textId="25C00FB3" w:rsidR="00AF3643" w:rsidRPr="005B51FE" w:rsidRDefault="00A15B3D" w:rsidP="00361D8E">
            <w:pPr>
              <w:adjustRightInd w:val="0"/>
              <w:rPr>
                <w:b/>
                <w:sz w:val="22"/>
                <w:szCs w:val="22"/>
              </w:rPr>
            </w:pPr>
            <w:r w:rsidRPr="005B51FE">
              <w:rPr>
                <w:b/>
                <w:sz w:val="22"/>
                <w:szCs w:val="22"/>
              </w:rPr>
              <w:t>4.400,00 € συμπεριλαμβανομένου ΦΠΑ</w:t>
            </w:r>
          </w:p>
          <w:p w14:paraId="4F15B44C" w14:textId="77777777" w:rsidR="00AF3643" w:rsidRPr="005B51FE" w:rsidRDefault="00AF3643" w:rsidP="00361D8E">
            <w:pPr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771EFC7B" w14:textId="77777777" w:rsidR="006B42BA" w:rsidRPr="005B51FE" w:rsidRDefault="006B42BA" w:rsidP="00357E3F">
      <w:pPr>
        <w:adjustRightInd w:val="0"/>
        <w:rPr>
          <w:sz w:val="22"/>
          <w:szCs w:val="22"/>
        </w:rPr>
        <w:sectPr w:rsidR="006B42BA" w:rsidRPr="005B51FE" w:rsidSect="008D554E">
          <w:type w:val="continuous"/>
          <w:pgSz w:w="11906" w:h="16838"/>
          <w:pgMar w:top="1440" w:right="1133" w:bottom="1440" w:left="1560" w:header="709" w:footer="709" w:gutter="0"/>
          <w:cols w:space="709"/>
        </w:sectPr>
      </w:pPr>
    </w:p>
    <w:p w14:paraId="7AC8E35B" w14:textId="4E9C2DAF" w:rsidR="00C33C92" w:rsidRPr="005B51FE" w:rsidRDefault="00C248AA" w:rsidP="005C513B">
      <w:pPr>
        <w:jc w:val="both"/>
        <w:outlineLvl w:val="0"/>
        <w:rPr>
          <w:sz w:val="22"/>
          <w:szCs w:val="22"/>
        </w:rPr>
      </w:pPr>
      <w:r w:rsidRPr="005B51FE">
        <w:rPr>
          <w:b/>
          <w:sz w:val="22"/>
          <w:szCs w:val="22"/>
        </w:rPr>
        <w:lastRenderedPageBreak/>
        <w:t>Η</w:t>
      </w:r>
      <w:r w:rsidR="00C33C92" w:rsidRPr="005B51FE">
        <w:rPr>
          <w:b/>
          <w:sz w:val="22"/>
          <w:szCs w:val="22"/>
        </w:rPr>
        <w:t xml:space="preserve"> </w:t>
      </w:r>
      <w:bookmarkStart w:id="5" w:name="_Toc52886686"/>
      <w:r w:rsidR="00C33C92" w:rsidRPr="005B51FE">
        <w:rPr>
          <w:b/>
          <w:sz w:val="22"/>
          <w:szCs w:val="22"/>
        </w:rPr>
        <w:t>Περιφερειακή Ενότητα Καβάλας</w:t>
      </w:r>
      <w:r w:rsidR="00756CD5" w:rsidRPr="005B51FE">
        <w:rPr>
          <w:b/>
          <w:sz w:val="22"/>
          <w:szCs w:val="22"/>
        </w:rPr>
        <w:t xml:space="preserve"> προβαίνει,</w:t>
      </w:r>
      <w:r w:rsidR="00E10F6B" w:rsidRPr="005B51FE">
        <w:rPr>
          <w:b/>
          <w:sz w:val="22"/>
          <w:szCs w:val="22"/>
        </w:rPr>
        <w:t xml:space="preserve"> έχοντας υπόψη</w:t>
      </w:r>
      <w:r w:rsidR="00E10F6B" w:rsidRPr="005B51FE">
        <w:rPr>
          <w:sz w:val="22"/>
          <w:szCs w:val="22"/>
        </w:rPr>
        <w:t>,</w:t>
      </w:r>
      <w:bookmarkEnd w:id="5"/>
    </w:p>
    <w:p w14:paraId="07C710D3" w14:textId="77777777" w:rsidR="00C33C92" w:rsidRPr="005B51FE" w:rsidRDefault="00C33C92" w:rsidP="000D6673">
      <w:pPr>
        <w:jc w:val="both"/>
        <w:rPr>
          <w:sz w:val="22"/>
          <w:szCs w:val="22"/>
        </w:rPr>
      </w:pPr>
      <w:r w:rsidRPr="005B51FE">
        <w:rPr>
          <w:sz w:val="22"/>
          <w:szCs w:val="22"/>
        </w:rPr>
        <w:t>Τις διατάξεις:</w:t>
      </w:r>
    </w:p>
    <w:p w14:paraId="2109A516" w14:textId="77777777" w:rsidR="00756CD5" w:rsidRPr="005B51FE" w:rsidRDefault="00357E3F" w:rsidP="001C1032">
      <w:pPr>
        <w:adjustRightInd w:val="0"/>
        <w:outlineLvl w:val="0"/>
        <w:rPr>
          <w:sz w:val="22"/>
          <w:szCs w:val="22"/>
        </w:rPr>
      </w:pPr>
      <w:bookmarkStart w:id="6" w:name="_Toc52886687"/>
      <w:r w:rsidRPr="005B51FE">
        <w:rPr>
          <w:b/>
          <w:bCs/>
          <w:sz w:val="22"/>
          <w:szCs w:val="22"/>
        </w:rPr>
        <w:t xml:space="preserve">1) </w:t>
      </w:r>
      <w:r w:rsidR="000B2752" w:rsidRPr="005B51FE">
        <w:rPr>
          <w:bCs/>
          <w:sz w:val="22"/>
          <w:szCs w:val="22"/>
        </w:rPr>
        <w:t>Τ</w:t>
      </w:r>
      <w:r w:rsidRPr="005B51FE">
        <w:rPr>
          <w:sz w:val="22"/>
          <w:szCs w:val="22"/>
        </w:rPr>
        <w:t xml:space="preserve">ου Ν.3852/2010 «Νέα Αρχιτεκτονική της Αυτοδιοίκησης και </w:t>
      </w:r>
      <w:r w:rsidR="001C1032" w:rsidRPr="005B51FE">
        <w:rPr>
          <w:sz w:val="22"/>
          <w:szCs w:val="22"/>
        </w:rPr>
        <w:t xml:space="preserve">της </w:t>
      </w:r>
      <w:r w:rsidRPr="005B51FE">
        <w:rPr>
          <w:sz w:val="22"/>
          <w:szCs w:val="22"/>
        </w:rPr>
        <w:t>Αποκεντρωμένης Διοίκησης-Πρόγραμμα Κ</w:t>
      </w:r>
      <w:r w:rsidR="00DB5EE8" w:rsidRPr="005B51FE">
        <w:rPr>
          <w:sz w:val="22"/>
          <w:szCs w:val="22"/>
        </w:rPr>
        <w:t>αλλικράτης» (</w:t>
      </w:r>
    </w:p>
    <w:p w14:paraId="7ADD1E61" w14:textId="426B14CC" w:rsidR="00437450" w:rsidRPr="005B51FE" w:rsidRDefault="00DB5EE8" w:rsidP="001C1032">
      <w:pPr>
        <w:adjustRightInd w:val="0"/>
        <w:outlineLvl w:val="0"/>
        <w:rPr>
          <w:sz w:val="22"/>
          <w:szCs w:val="22"/>
        </w:rPr>
      </w:pPr>
      <w:r w:rsidRPr="005B51FE">
        <w:rPr>
          <w:sz w:val="22"/>
          <w:szCs w:val="22"/>
        </w:rPr>
        <w:t>ΦΕΚ 87/Α/7-6-2010).</w:t>
      </w:r>
      <w:bookmarkEnd w:id="6"/>
    </w:p>
    <w:p w14:paraId="0FE36421" w14:textId="77777777" w:rsidR="00A17486" w:rsidRPr="005B51FE" w:rsidRDefault="00357E3F" w:rsidP="001C1032">
      <w:pPr>
        <w:jc w:val="both"/>
        <w:rPr>
          <w:bCs/>
          <w:color w:val="000000"/>
          <w:sz w:val="22"/>
          <w:szCs w:val="22"/>
        </w:rPr>
      </w:pPr>
      <w:r w:rsidRPr="005B51FE">
        <w:rPr>
          <w:b/>
          <w:bCs/>
          <w:sz w:val="22"/>
          <w:szCs w:val="22"/>
        </w:rPr>
        <w:t>2</w:t>
      </w:r>
      <w:r w:rsidR="00A17486" w:rsidRPr="005B51FE">
        <w:rPr>
          <w:bCs/>
          <w:color w:val="000000"/>
          <w:sz w:val="22"/>
          <w:szCs w:val="22"/>
        </w:rPr>
        <w:t>)Το Π.Δ.144/2010 (ΦΕΚ 237/Α/2010) «Οργανισμός της Περιφέρειας Ανατολικής</w:t>
      </w:r>
      <w:r w:rsidR="001C1032" w:rsidRPr="005B51FE">
        <w:rPr>
          <w:bCs/>
          <w:color w:val="000000"/>
          <w:sz w:val="22"/>
          <w:szCs w:val="22"/>
        </w:rPr>
        <w:t xml:space="preserve"> </w:t>
      </w:r>
      <w:r w:rsidR="00A17486" w:rsidRPr="005B51FE">
        <w:rPr>
          <w:bCs/>
          <w:color w:val="000000"/>
          <w:sz w:val="22"/>
          <w:szCs w:val="22"/>
        </w:rPr>
        <w:t xml:space="preserve">Μακεδονίας </w:t>
      </w:r>
      <w:r w:rsidR="00437450" w:rsidRPr="005B51FE">
        <w:rPr>
          <w:bCs/>
          <w:color w:val="000000"/>
          <w:sz w:val="22"/>
          <w:szCs w:val="22"/>
        </w:rPr>
        <w:t xml:space="preserve"> </w:t>
      </w:r>
      <w:r w:rsidR="00A17486" w:rsidRPr="005B51FE">
        <w:rPr>
          <w:bCs/>
          <w:color w:val="000000"/>
          <w:sz w:val="22"/>
          <w:szCs w:val="22"/>
        </w:rPr>
        <w:t>και Θράκης».</w:t>
      </w:r>
    </w:p>
    <w:p w14:paraId="2C9D656A" w14:textId="77777777" w:rsidR="00C248AA" w:rsidRPr="005B51FE" w:rsidRDefault="006213A8" w:rsidP="001C1032">
      <w:pPr>
        <w:jc w:val="both"/>
        <w:rPr>
          <w:b/>
          <w:sz w:val="22"/>
          <w:szCs w:val="22"/>
        </w:rPr>
      </w:pPr>
      <w:r w:rsidRPr="005B51FE">
        <w:rPr>
          <w:b/>
          <w:sz w:val="22"/>
          <w:szCs w:val="22"/>
        </w:rPr>
        <w:t>3)</w:t>
      </w:r>
      <w:r w:rsidRPr="005B51FE">
        <w:rPr>
          <w:sz w:val="22"/>
          <w:szCs w:val="22"/>
        </w:rPr>
        <w:t xml:space="preserve">Το Ν. 4270/2014 (ΦΕΚ Α’ 143/28.06.2014) </w:t>
      </w:r>
      <w:r w:rsidRPr="005B51FE">
        <w:rPr>
          <w:iCs/>
          <w:sz w:val="22"/>
          <w:szCs w:val="22"/>
        </w:rPr>
        <w:t>«Αρχές δημοσιονομικής διαχείρισης και         εποπτείας (ενσωμάτωση της Οδηγίας 2011/85/ΕΕ) − δημόσιο λογιστικό και άλλες διατάξεις»,  όπως ισχύει.</w:t>
      </w:r>
      <w:r w:rsidRPr="005B51FE">
        <w:rPr>
          <w:b/>
          <w:sz w:val="22"/>
          <w:szCs w:val="22"/>
        </w:rPr>
        <w:t xml:space="preserve"> </w:t>
      </w:r>
    </w:p>
    <w:p w14:paraId="21850741" w14:textId="4145C4D8" w:rsidR="006213A8" w:rsidRPr="005B51FE" w:rsidRDefault="006213A8" w:rsidP="001C1032">
      <w:pPr>
        <w:jc w:val="both"/>
        <w:rPr>
          <w:sz w:val="22"/>
          <w:szCs w:val="22"/>
        </w:rPr>
      </w:pPr>
      <w:r w:rsidRPr="005B51FE">
        <w:rPr>
          <w:b/>
          <w:sz w:val="22"/>
          <w:szCs w:val="22"/>
        </w:rPr>
        <w:t>4)</w:t>
      </w:r>
      <w:r w:rsidR="00882896" w:rsidRPr="005B51FE">
        <w:rPr>
          <w:sz w:val="22"/>
          <w:szCs w:val="22"/>
        </w:rPr>
        <w:t xml:space="preserve">Το </w:t>
      </w:r>
      <w:r w:rsidRPr="005B51FE">
        <w:rPr>
          <w:sz w:val="22"/>
          <w:szCs w:val="22"/>
        </w:rPr>
        <w:t>Ν. 4412 (ΦΕΚ 147/Α/08-08-2016) «Δημόσιες Συμβάσεις Έργων. Προμηθειών και Υπηρεσιών (προσαρμογή στις οδηγίες 2014/24/ΕΕ και 204/25/ΕΕ).</w:t>
      </w:r>
    </w:p>
    <w:p w14:paraId="7099B83B" w14:textId="7DF07A19" w:rsidR="00357E3F" w:rsidRPr="005B51FE" w:rsidRDefault="00912DC2" w:rsidP="00357E3F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>5</w:t>
      </w:r>
      <w:r w:rsidR="00357E3F" w:rsidRPr="005B51FE">
        <w:rPr>
          <w:b/>
          <w:bCs/>
          <w:sz w:val="22"/>
          <w:szCs w:val="22"/>
        </w:rPr>
        <w:t xml:space="preserve">) </w:t>
      </w:r>
      <w:r w:rsidR="00357E3F" w:rsidRPr="005B51FE">
        <w:rPr>
          <w:sz w:val="22"/>
          <w:szCs w:val="22"/>
        </w:rPr>
        <w:t>Την αριθμ.35130/739/11-8-2010 απόφαση «Αύξηση των χρηματικών ποσών του άρθρου 83</w:t>
      </w:r>
      <w:r w:rsidR="009012AD" w:rsidRPr="005B51FE">
        <w:rPr>
          <w:sz w:val="22"/>
          <w:szCs w:val="22"/>
        </w:rPr>
        <w:t xml:space="preserve"> </w:t>
      </w:r>
      <w:r w:rsidR="00357E3F" w:rsidRPr="005B51FE">
        <w:rPr>
          <w:sz w:val="22"/>
          <w:szCs w:val="22"/>
        </w:rPr>
        <w:t>παρ.1 του Ν.2362/95 για τη σύναψη δημοσίων συμβάσεων που αφορούν προμήθεια</w:t>
      </w:r>
      <w:r w:rsidR="009012AD" w:rsidRPr="005B51FE">
        <w:rPr>
          <w:sz w:val="22"/>
          <w:szCs w:val="22"/>
        </w:rPr>
        <w:t xml:space="preserve"> </w:t>
      </w:r>
      <w:r w:rsidR="00357E3F" w:rsidRPr="005B51FE">
        <w:rPr>
          <w:sz w:val="22"/>
          <w:szCs w:val="22"/>
        </w:rPr>
        <w:t>προϊόντων, παρ</w:t>
      </w:r>
      <w:r w:rsidR="00DB5EE8" w:rsidRPr="005B51FE">
        <w:rPr>
          <w:sz w:val="22"/>
          <w:szCs w:val="22"/>
        </w:rPr>
        <w:t>οχή υπηρεσιών ή εκτέλεση έργων».</w:t>
      </w:r>
    </w:p>
    <w:p w14:paraId="543DA5BF" w14:textId="77777777" w:rsidR="00357E3F" w:rsidRPr="005B51FE" w:rsidRDefault="00912DC2" w:rsidP="00357E3F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>6</w:t>
      </w:r>
      <w:r w:rsidR="00357E3F" w:rsidRPr="005B51FE">
        <w:rPr>
          <w:b/>
          <w:bCs/>
          <w:sz w:val="22"/>
          <w:szCs w:val="22"/>
        </w:rPr>
        <w:t xml:space="preserve">) </w:t>
      </w:r>
      <w:r w:rsidR="00357E3F" w:rsidRPr="005B51FE">
        <w:rPr>
          <w:sz w:val="22"/>
          <w:szCs w:val="22"/>
        </w:rPr>
        <w:t>Τις διατάξεις του άρθρου 169 του Ν.4261/2014 (ΦΕΚ 107/Α/5-5-2014) «Πρόσβαση στη</w:t>
      </w:r>
      <w:r w:rsidR="001C1032" w:rsidRPr="005B51FE">
        <w:rPr>
          <w:sz w:val="22"/>
          <w:szCs w:val="22"/>
        </w:rPr>
        <w:t xml:space="preserve"> </w:t>
      </w:r>
      <w:r w:rsidR="00357E3F" w:rsidRPr="005B51FE">
        <w:rPr>
          <w:sz w:val="22"/>
          <w:szCs w:val="22"/>
        </w:rPr>
        <w:t>δραστηριότητα των πιστωτικών ιδρυμάτων κ.</w:t>
      </w:r>
      <w:r w:rsidR="00437450" w:rsidRPr="005B51FE">
        <w:rPr>
          <w:sz w:val="22"/>
          <w:szCs w:val="22"/>
        </w:rPr>
        <w:t xml:space="preserve"> </w:t>
      </w:r>
      <w:r w:rsidR="00357E3F" w:rsidRPr="005B51FE">
        <w:rPr>
          <w:sz w:val="22"/>
          <w:szCs w:val="22"/>
        </w:rPr>
        <w:t>λ.</w:t>
      </w:r>
      <w:r w:rsidR="00437450" w:rsidRPr="005B51FE">
        <w:rPr>
          <w:sz w:val="22"/>
          <w:szCs w:val="22"/>
        </w:rPr>
        <w:t xml:space="preserve"> </w:t>
      </w:r>
      <w:r w:rsidR="006639A1" w:rsidRPr="005B51FE">
        <w:rPr>
          <w:sz w:val="22"/>
          <w:szCs w:val="22"/>
        </w:rPr>
        <w:t>π.»</w:t>
      </w:r>
      <w:r w:rsidR="00DB5EE8" w:rsidRPr="005B51FE">
        <w:rPr>
          <w:sz w:val="22"/>
          <w:szCs w:val="22"/>
        </w:rPr>
        <w:t>.</w:t>
      </w:r>
    </w:p>
    <w:p w14:paraId="5C0C6308" w14:textId="27446F22" w:rsidR="00357E3F" w:rsidRPr="005B51FE" w:rsidRDefault="00912DC2" w:rsidP="00F51025">
      <w:pPr>
        <w:jc w:val="both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>7</w:t>
      </w:r>
      <w:r w:rsidR="00357E3F" w:rsidRPr="005B51FE">
        <w:rPr>
          <w:b/>
          <w:bCs/>
          <w:color w:val="000000"/>
          <w:sz w:val="22"/>
          <w:szCs w:val="22"/>
        </w:rPr>
        <w:t>)</w:t>
      </w:r>
      <w:r w:rsidR="00357E3F" w:rsidRPr="005B51FE">
        <w:rPr>
          <w:color w:val="000000"/>
          <w:sz w:val="22"/>
          <w:szCs w:val="22"/>
        </w:rPr>
        <w:t xml:space="preserve">Την εφαρμογή των διατάξεων του </w:t>
      </w:r>
      <w:r w:rsidR="00357E3F" w:rsidRPr="005B51FE">
        <w:rPr>
          <w:b/>
          <w:bCs/>
          <w:color w:val="000000"/>
          <w:sz w:val="22"/>
          <w:szCs w:val="22"/>
        </w:rPr>
        <w:t xml:space="preserve">Ν.3850/2010 </w:t>
      </w:r>
      <w:r w:rsidR="00357E3F" w:rsidRPr="005B51FE">
        <w:rPr>
          <w:color w:val="000000"/>
          <w:sz w:val="22"/>
          <w:szCs w:val="22"/>
        </w:rPr>
        <w:t>(ΦΕΚ 84/Α/02-06-2010) περί &lt;&lt;Κύρωσης</w:t>
      </w:r>
      <w:r w:rsidR="00640AF7" w:rsidRPr="005B51FE">
        <w:rPr>
          <w:color w:val="000000"/>
          <w:sz w:val="22"/>
          <w:szCs w:val="22"/>
        </w:rPr>
        <w:t xml:space="preserve"> </w:t>
      </w:r>
      <w:r w:rsidR="00357E3F" w:rsidRPr="005B51FE">
        <w:rPr>
          <w:color w:val="000000"/>
          <w:sz w:val="22"/>
          <w:szCs w:val="22"/>
        </w:rPr>
        <w:t xml:space="preserve">του Κώδικα νόμων για την υγεία και την ασφάλεια των εργαζομένων&gt;&gt; και του </w:t>
      </w:r>
      <w:r w:rsidR="00357E3F" w:rsidRPr="005B51FE">
        <w:rPr>
          <w:b/>
          <w:bCs/>
          <w:color w:val="000000"/>
          <w:sz w:val="22"/>
          <w:szCs w:val="22"/>
        </w:rPr>
        <w:t>Ν.1568/1985</w:t>
      </w:r>
      <w:r w:rsidR="00357E3F" w:rsidRPr="005B51FE">
        <w:rPr>
          <w:color w:val="000000"/>
          <w:sz w:val="22"/>
          <w:szCs w:val="22"/>
        </w:rPr>
        <w:t>(ΦΕΚ 177/Α/18-10-1985) περί &lt;&lt;Υγιεινής και Ασφάλειας των εργαζομένων&gt;&gt;</w:t>
      </w:r>
      <w:r w:rsidR="00A15B3D" w:rsidRPr="005B51FE">
        <w:rPr>
          <w:color w:val="000000"/>
          <w:sz w:val="22"/>
          <w:szCs w:val="22"/>
        </w:rPr>
        <w:t>όπως τροποποιήθηκε και ισχύει(</w:t>
      </w:r>
      <w:r w:rsidR="00A15B3D" w:rsidRPr="005B51FE">
        <w:rPr>
          <w:b/>
          <w:bCs/>
          <w:i/>
          <w:iCs/>
          <w:color w:val="000000"/>
          <w:sz w:val="22"/>
          <w:szCs w:val="22"/>
        </w:rPr>
        <w:t>το  άρθρο 16</w:t>
      </w:r>
      <w:r w:rsidR="00A15B3D" w:rsidRPr="005B51FE">
        <w:rPr>
          <w:color w:val="000000"/>
          <w:sz w:val="22"/>
          <w:szCs w:val="22"/>
        </w:rPr>
        <w:t xml:space="preserve"> του κώδικα νόμων για την υγεία και ασφάλεια των εργαζομένων </w:t>
      </w:r>
      <w:r w:rsidR="007A26C6" w:rsidRPr="005B51FE">
        <w:rPr>
          <w:color w:val="000000"/>
          <w:sz w:val="22"/>
          <w:szCs w:val="22"/>
        </w:rPr>
        <w:t>ΚΝΥΑΕ, που κυρώθηκε με το άρθρο πρώτο του ν.3850/2010 (Α΄840 αντικαθίσταται.)</w:t>
      </w:r>
    </w:p>
    <w:p w14:paraId="6DBB7DD4" w14:textId="59BA2A5E" w:rsidR="00A15B3D" w:rsidRPr="005B51FE" w:rsidRDefault="00A15B3D" w:rsidP="00F51025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>8)</w:t>
      </w:r>
      <w:r w:rsidRPr="005B51FE">
        <w:rPr>
          <w:b/>
          <w:bCs/>
          <w:i/>
          <w:iCs/>
          <w:color w:val="000000"/>
          <w:sz w:val="22"/>
          <w:szCs w:val="22"/>
        </w:rPr>
        <w:t xml:space="preserve">Την εγκύκλιο </w:t>
      </w:r>
      <w:r w:rsidR="007A26C6" w:rsidRPr="005B51FE">
        <w:rPr>
          <w:b/>
          <w:bCs/>
          <w:i/>
          <w:iCs/>
          <w:color w:val="000000"/>
          <w:sz w:val="22"/>
          <w:szCs w:val="22"/>
        </w:rPr>
        <w:t xml:space="preserve">του Υπουργείου Εργασίας και Κοινωνικών υποθέσεων </w:t>
      </w:r>
      <w:r w:rsidRPr="005B51FE">
        <w:rPr>
          <w:b/>
          <w:bCs/>
          <w:i/>
          <w:iCs/>
          <w:color w:val="000000"/>
          <w:sz w:val="22"/>
          <w:szCs w:val="22"/>
        </w:rPr>
        <w:t xml:space="preserve">με αρ.πρωτ.13308/446 </w:t>
      </w:r>
      <w:r w:rsidR="007A26C6" w:rsidRPr="005B51FE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5B51FE">
        <w:rPr>
          <w:b/>
          <w:bCs/>
          <w:i/>
          <w:iCs/>
          <w:color w:val="000000"/>
          <w:sz w:val="22"/>
          <w:szCs w:val="22"/>
        </w:rPr>
        <w:t xml:space="preserve">23/3/2020 </w:t>
      </w:r>
      <w:r w:rsidR="007A26C6" w:rsidRPr="005B51FE">
        <w:rPr>
          <w:b/>
          <w:bCs/>
          <w:i/>
          <w:iCs/>
          <w:color w:val="000000"/>
          <w:sz w:val="22"/>
          <w:szCs w:val="22"/>
        </w:rPr>
        <w:t>ΑΔΑ:ΨΩΑΘ46ΜΤΛΚ-ΩΗΥ.</w:t>
      </w:r>
    </w:p>
    <w:p w14:paraId="5E988B44" w14:textId="6B4282AE" w:rsidR="00621344" w:rsidRPr="005B51FE" w:rsidRDefault="00A15B3D" w:rsidP="00C7192D">
      <w:pPr>
        <w:adjustRightInd w:val="0"/>
      </w:pPr>
      <w:bookmarkStart w:id="7" w:name="_Hlk23416051"/>
      <w:r w:rsidRPr="005B51FE">
        <w:rPr>
          <w:b/>
          <w:bCs/>
        </w:rPr>
        <w:t>9</w:t>
      </w:r>
      <w:r w:rsidR="00357E3F" w:rsidRPr="005B51FE">
        <w:rPr>
          <w:b/>
          <w:bCs/>
        </w:rPr>
        <w:t xml:space="preserve">) </w:t>
      </w:r>
      <w:r w:rsidR="00886181" w:rsidRPr="005B51FE">
        <w:rPr>
          <w:b/>
          <w:bCs/>
        </w:rPr>
        <w:t xml:space="preserve">Την με </w:t>
      </w:r>
      <w:proofErr w:type="spellStart"/>
      <w:r w:rsidR="00886181" w:rsidRPr="005B51FE">
        <w:rPr>
          <w:b/>
          <w:bCs/>
        </w:rPr>
        <w:t>αρ</w:t>
      </w:r>
      <w:proofErr w:type="spellEnd"/>
      <w:r w:rsidR="00886181" w:rsidRPr="005B51FE">
        <w:rPr>
          <w:b/>
          <w:bCs/>
        </w:rPr>
        <w:t>. πρωτ.03/οικ.</w:t>
      </w:r>
      <w:bookmarkEnd w:id="7"/>
      <w:r w:rsidR="007A26C6" w:rsidRPr="005B51FE">
        <w:rPr>
          <w:b/>
          <w:bCs/>
        </w:rPr>
        <w:t>2295</w:t>
      </w:r>
      <w:r w:rsidR="007D52B4" w:rsidRPr="005B51FE">
        <w:rPr>
          <w:b/>
          <w:bCs/>
        </w:rPr>
        <w:t xml:space="preserve"> </w:t>
      </w:r>
      <w:r w:rsidR="00E7403D" w:rsidRPr="005B51FE">
        <w:rPr>
          <w:b/>
          <w:bCs/>
        </w:rPr>
        <w:t xml:space="preserve"> /</w:t>
      </w:r>
      <w:r w:rsidR="007A26C6" w:rsidRPr="005B51FE">
        <w:rPr>
          <w:b/>
          <w:bCs/>
        </w:rPr>
        <w:t>10</w:t>
      </w:r>
      <w:r w:rsidR="00886181" w:rsidRPr="005B51FE">
        <w:rPr>
          <w:b/>
          <w:bCs/>
        </w:rPr>
        <w:t xml:space="preserve"> -</w:t>
      </w:r>
      <w:r w:rsidR="007D52B4" w:rsidRPr="005B51FE">
        <w:rPr>
          <w:b/>
          <w:bCs/>
        </w:rPr>
        <w:t>0</w:t>
      </w:r>
      <w:r w:rsidR="007A26C6" w:rsidRPr="005B51FE">
        <w:rPr>
          <w:b/>
          <w:bCs/>
        </w:rPr>
        <w:t>7</w:t>
      </w:r>
      <w:r w:rsidR="00E7403D" w:rsidRPr="005B51FE">
        <w:rPr>
          <w:b/>
          <w:bCs/>
        </w:rPr>
        <w:t xml:space="preserve"> -</w:t>
      </w:r>
      <w:bookmarkStart w:id="8" w:name="_Hlk23416969"/>
      <w:r w:rsidR="00E7403D" w:rsidRPr="005B51FE">
        <w:rPr>
          <w:b/>
          <w:bCs/>
        </w:rPr>
        <w:t>20</w:t>
      </w:r>
      <w:r w:rsidR="007A26C6" w:rsidRPr="005B51FE">
        <w:rPr>
          <w:b/>
          <w:bCs/>
        </w:rPr>
        <w:t>20</w:t>
      </w:r>
      <w:r w:rsidR="00886181" w:rsidRPr="005B51FE">
        <w:rPr>
          <w:b/>
          <w:bCs/>
        </w:rPr>
        <w:t xml:space="preserve"> απόφαση </w:t>
      </w:r>
      <w:r w:rsidR="007A26C6" w:rsidRPr="005B51FE">
        <w:rPr>
          <w:b/>
          <w:bCs/>
        </w:rPr>
        <w:t xml:space="preserve">πολυετούς </w:t>
      </w:r>
      <w:r w:rsidR="00886181" w:rsidRPr="005B51FE">
        <w:rPr>
          <w:b/>
          <w:bCs/>
        </w:rPr>
        <w:t>ανάληψης</w:t>
      </w:r>
      <w:r w:rsidR="00886181" w:rsidRPr="005B51FE">
        <w:t xml:space="preserve">, </w:t>
      </w:r>
      <w:r w:rsidR="00AB51E9" w:rsidRPr="005B51FE">
        <w:rPr>
          <w:i/>
          <w:iCs/>
        </w:rPr>
        <w:t>προέγκριση</w:t>
      </w:r>
      <w:r w:rsidR="00886181" w:rsidRPr="005B51FE">
        <w:t>(ΑΔΑ:</w:t>
      </w:r>
      <w:bookmarkEnd w:id="8"/>
      <w:r w:rsidR="007A26C6" w:rsidRPr="005B51FE">
        <w:t>6ΟΞ67ΛΒ-ΓΑΞ</w:t>
      </w:r>
      <w:r w:rsidR="00886181" w:rsidRPr="005B51FE">
        <w:t>)</w:t>
      </w:r>
      <w:r w:rsidR="00886181" w:rsidRPr="005B51FE">
        <w:rPr>
          <w:b/>
        </w:rPr>
        <w:t xml:space="preserve"> </w:t>
      </w:r>
      <w:r w:rsidR="00886181" w:rsidRPr="005B51FE">
        <w:t xml:space="preserve">ποσού </w:t>
      </w:r>
      <w:r w:rsidR="007A26C6" w:rsidRPr="005B51FE">
        <w:rPr>
          <w:b/>
          <w:bCs/>
        </w:rPr>
        <w:t>8</w:t>
      </w:r>
      <w:r w:rsidR="00E7403D" w:rsidRPr="005B51FE">
        <w:rPr>
          <w:b/>
          <w:bCs/>
        </w:rPr>
        <w:t>.</w:t>
      </w:r>
      <w:r w:rsidR="007A26C6" w:rsidRPr="005B51FE">
        <w:rPr>
          <w:b/>
          <w:bCs/>
        </w:rPr>
        <w:t>8</w:t>
      </w:r>
      <w:r w:rsidR="00E9186A" w:rsidRPr="005B51FE">
        <w:rPr>
          <w:b/>
          <w:bCs/>
        </w:rPr>
        <w:t>00</w:t>
      </w:r>
      <w:r w:rsidR="006213A8" w:rsidRPr="005B51FE">
        <w:rPr>
          <w:b/>
          <w:bCs/>
        </w:rPr>
        <w:t>,00</w:t>
      </w:r>
      <w:r w:rsidR="00E7403D" w:rsidRPr="005B51FE">
        <w:rPr>
          <w:b/>
          <w:bCs/>
        </w:rPr>
        <w:t xml:space="preserve"> </w:t>
      </w:r>
      <w:r w:rsidR="00886181" w:rsidRPr="005B51FE">
        <w:rPr>
          <w:b/>
          <w:bCs/>
        </w:rPr>
        <w:t>€,</w:t>
      </w:r>
      <w:r w:rsidR="00886181" w:rsidRPr="005B51FE">
        <w:t xml:space="preserve"> συμπεριλαμβανομένου του Φ.Π.Α.</w:t>
      </w:r>
      <w:r w:rsidR="001708B8">
        <w:t xml:space="preserve"> </w:t>
      </w:r>
      <w:r w:rsidR="00621344" w:rsidRPr="005B51FE">
        <w:t>Το ποσό των</w:t>
      </w:r>
      <w:r w:rsidR="00E7403D" w:rsidRPr="005B51FE">
        <w:t xml:space="preserve"> </w:t>
      </w:r>
      <w:r w:rsidR="001040E8" w:rsidRPr="005B51FE">
        <w:t>4.</w:t>
      </w:r>
      <w:r w:rsidR="007A26C6" w:rsidRPr="005B51FE">
        <w:t>4</w:t>
      </w:r>
      <w:r w:rsidR="001040E8" w:rsidRPr="005B51FE">
        <w:t xml:space="preserve">00,00 </w:t>
      </w:r>
      <w:r w:rsidR="00621344" w:rsidRPr="005B51FE">
        <w:rPr>
          <w:color w:val="000000"/>
        </w:rPr>
        <w:t>€,</w:t>
      </w:r>
      <w:r w:rsidR="00621344" w:rsidRPr="005B51FE">
        <w:t xml:space="preserve"> συμπεριλαμβανομένου του Φ.Π.Α. θα βαρύνει τον προϋπολογισμό του</w:t>
      </w:r>
      <w:r w:rsidR="001040E8" w:rsidRPr="005B51FE">
        <w:t xml:space="preserve"> οικονομικού έτους </w:t>
      </w:r>
      <w:r w:rsidR="00621344" w:rsidRPr="005B51FE">
        <w:t xml:space="preserve"> 2</w:t>
      </w:r>
      <w:r w:rsidR="0006751F" w:rsidRPr="005B51FE">
        <w:t>0</w:t>
      </w:r>
      <w:r w:rsidR="007A26C6" w:rsidRPr="005B51FE">
        <w:t>21.</w:t>
      </w:r>
      <w:r w:rsidR="00EC552A" w:rsidRPr="005B51FE">
        <w:t>Το ποσό των 4.</w:t>
      </w:r>
      <w:r w:rsidR="007A26C6" w:rsidRPr="005B51FE">
        <w:t>4</w:t>
      </w:r>
      <w:r w:rsidR="00EC552A" w:rsidRPr="005B51FE">
        <w:t xml:space="preserve">00,00 </w:t>
      </w:r>
      <w:r w:rsidR="00EC552A" w:rsidRPr="005B51FE">
        <w:rPr>
          <w:color w:val="000000"/>
        </w:rPr>
        <w:t>€,</w:t>
      </w:r>
      <w:r w:rsidR="00EC552A" w:rsidRPr="005B51FE">
        <w:t xml:space="preserve"> συμπεριλαμβανομένου του Φ.Π.Α. θα βαρύνει τον προϋπολογισμό του οικονομικού έτους 202</w:t>
      </w:r>
      <w:r w:rsidR="007A26C6" w:rsidRPr="005B51FE">
        <w:t>2</w:t>
      </w:r>
      <w:r w:rsidR="00891819" w:rsidRPr="005B51FE">
        <w:t>.</w:t>
      </w:r>
    </w:p>
    <w:p w14:paraId="1D239AA1" w14:textId="48D40643" w:rsidR="00357E3F" w:rsidRPr="005B51FE" w:rsidRDefault="00A15B3D" w:rsidP="00357E3F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>10</w:t>
      </w:r>
      <w:r w:rsidR="00357E3F" w:rsidRPr="005B51FE">
        <w:rPr>
          <w:b/>
          <w:bCs/>
          <w:color w:val="000000"/>
          <w:sz w:val="22"/>
          <w:szCs w:val="22"/>
        </w:rPr>
        <w:t>)</w:t>
      </w:r>
      <w:r w:rsidR="00357E3F" w:rsidRPr="005B51FE">
        <w:rPr>
          <w:color w:val="000000"/>
          <w:sz w:val="22"/>
          <w:szCs w:val="22"/>
        </w:rPr>
        <w:t xml:space="preserve">Το άρθρο 27 του Ν.4304/2014 σύμφωνα με το οποίο για την προαγωγή της υγείας και </w:t>
      </w:r>
      <w:r w:rsidR="00640AF7" w:rsidRPr="005B51FE">
        <w:rPr>
          <w:color w:val="000000"/>
          <w:sz w:val="22"/>
          <w:szCs w:val="22"/>
        </w:rPr>
        <w:t xml:space="preserve">της </w:t>
      </w:r>
      <w:r w:rsidR="00357E3F" w:rsidRPr="005B51FE">
        <w:rPr>
          <w:color w:val="000000"/>
          <w:sz w:val="22"/>
          <w:szCs w:val="22"/>
        </w:rPr>
        <w:t>ασφάλειας των εργαζομένων κατά την εργασία είναι δυνατή η σύναψη από τους ΟΤΑ εφόσον</w:t>
      </w:r>
      <w:r w:rsidR="00640AF7" w:rsidRPr="005B51FE">
        <w:rPr>
          <w:color w:val="000000"/>
          <w:sz w:val="22"/>
          <w:szCs w:val="22"/>
        </w:rPr>
        <w:t xml:space="preserve"> </w:t>
      </w:r>
      <w:r w:rsidR="00357E3F" w:rsidRPr="005B51FE">
        <w:rPr>
          <w:color w:val="000000"/>
          <w:sz w:val="22"/>
          <w:szCs w:val="22"/>
        </w:rPr>
        <w:t xml:space="preserve">ο φορέας δεν διαθέτει τακτικό προσωπικό για την αντιμετώπιση της ανάγκης </w:t>
      </w:r>
      <w:r w:rsidR="00640AF7" w:rsidRPr="005B51FE">
        <w:rPr>
          <w:color w:val="000000"/>
          <w:sz w:val="22"/>
          <w:szCs w:val="22"/>
        </w:rPr>
        <w:t xml:space="preserve">αυτής </w:t>
      </w:r>
      <w:r w:rsidR="00357E3F" w:rsidRPr="005B51FE">
        <w:rPr>
          <w:color w:val="000000"/>
          <w:sz w:val="22"/>
          <w:szCs w:val="22"/>
        </w:rPr>
        <w:t>συμβάσεων μίσθωσης έργου (κατά τις διατάξεις του άρθρου 2527/1997) με ιατρό εργασίας και</w:t>
      </w:r>
      <w:r w:rsidR="00640AF7" w:rsidRPr="005B51FE">
        <w:rPr>
          <w:color w:val="000000"/>
          <w:sz w:val="22"/>
          <w:szCs w:val="22"/>
        </w:rPr>
        <w:t xml:space="preserve"> </w:t>
      </w:r>
      <w:r w:rsidR="00357E3F" w:rsidRPr="005B51FE">
        <w:rPr>
          <w:color w:val="000000"/>
          <w:sz w:val="22"/>
          <w:szCs w:val="22"/>
        </w:rPr>
        <w:t>τεχνικό ασφαλείας ή δημοσίων συμβάσεων παροχής υπηρεσιών (της παρ.2δ του άρθρου 15 του</w:t>
      </w:r>
      <w:r w:rsidR="00640AF7" w:rsidRPr="005B51FE">
        <w:rPr>
          <w:color w:val="000000"/>
          <w:sz w:val="22"/>
          <w:szCs w:val="22"/>
        </w:rPr>
        <w:t xml:space="preserve"> </w:t>
      </w:r>
      <w:r w:rsidR="00357E3F" w:rsidRPr="005B51FE">
        <w:rPr>
          <w:color w:val="000000"/>
          <w:sz w:val="22"/>
          <w:szCs w:val="22"/>
        </w:rPr>
        <w:t>ν.4281/2014) με φυσικά ή νομικά πρόσωπα που παρέχουν συναφείς υπηρεσίες.</w:t>
      </w:r>
    </w:p>
    <w:p w14:paraId="465EB36D" w14:textId="0CF57521" w:rsidR="0090160B" w:rsidRPr="005B51FE" w:rsidRDefault="00F46BA0" w:rsidP="00357E3F">
      <w:pPr>
        <w:adjustRightInd w:val="0"/>
        <w:rPr>
          <w:b/>
          <w:bCs/>
          <w:color w:val="000000"/>
          <w:sz w:val="22"/>
          <w:szCs w:val="22"/>
        </w:rPr>
      </w:pPr>
      <w:r w:rsidRPr="005B51FE">
        <w:rPr>
          <w:b/>
          <w:color w:val="000000"/>
          <w:sz w:val="22"/>
          <w:szCs w:val="22"/>
        </w:rPr>
        <w:t>1</w:t>
      </w:r>
      <w:r w:rsidR="00525F51" w:rsidRPr="005B51FE">
        <w:rPr>
          <w:b/>
          <w:color w:val="000000"/>
          <w:sz w:val="22"/>
          <w:szCs w:val="22"/>
        </w:rPr>
        <w:t>1</w:t>
      </w:r>
      <w:r w:rsidRPr="005B51FE">
        <w:rPr>
          <w:b/>
          <w:color w:val="000000"/>
          <w:sz w:val="22"/>
          <w:szCs w:val="22"/>
        </w:rPr>
        <w:t>)</w:t>
      </w:r>
      <w:r w:rsidR="005C0B7C" w:rsidRPr="005B51FE">
        <w:rPr>
          <w:color w:val="000000"/>
          <w:sz w:val="22"/>
          <w:szCs w:val="22"/>
        </w:rPr>
        <w:t>Η</w:t>
      </w:r>
      <w:r w:rsidRPr="005B51FE">
        <w:rPr>
          <w:color w:val="000000"/>
          <w:sz w:val="22"/>
          <w:szCs w:val="22"/>
        </w:rPr>
        <w:t xml:space="preserve"> υ</w:t>
      </w:r>
      <w:r w:rsidR="00F626E5" w:rsidRPr="005B51FE">
        <w:rPr>
          <w:color w:val="000000"/>
          <w:sz w:val="22"/>
          <w:szCs w:val="22"/>
        </w:rPr>
        <w:t xml:space="preserve">π’ </w:t>
      </w:r>
      <w:proofErr w:type="spellStart"/>
      <w:r w:rsidR="00F626E5" w:rsidRPr="005B51FE">
        <w:rPr>
          <w:color w:val="000000"/>
          <w:sz w:val="22"/>
          <w:szCs w:val="22"/>
        </w:rPr>
        <w:t>αριθμ</w:t>
      </w:r>
      <w:proofErr w:type="spellEnd"/>
      <w:r w:rsidR="00F626E5" w:rsidRPr="005B51FE">
        <w:rPr>
          <w:color w:val="000000"/>
          <w:sz w:val="22"/>
          <w:szCs w:val="22"/>
        </w:rPr>
        <w:t>.</w:t>
      </w:r>
      <w:r w:rsidR="00B9524F" w:rsidRPr="005B51FE">
        <w:rPr>
          <w:b/>
          <w:sz w:val="22"/>
          <w:szCs w:val="22"/>
        </w:rPr>
        <w:t xml:space="preserve"> 03/οικ.3451 </w:t>
      </w:r>
      <w:r w:rsidR="00891819" w:rsidRPr="005B51FE">
        <w:rPr>
          <w:color w:val="000000"/>
          <w:sz w:val="22"/>
          <w:szCs w:val="22"/>
        </w:rPr>
        <w:t xml:space="preserve"> </w:t>
      </w:r>
      <w:r w:rsidR="00BF2C2F" w:rsidRPr="005B51FE">
        <w:rPr>
          <w:b/>
          <w:bCs/>
          <w:color w:val="000000"/>
          <w:sz w:val="22"/>
          <w:szCs w:val="22"/>
        </w:rPr>
        <w:t>22</w:t>
      </w:r>
      <w:r w:rsidR="00891819" w:rsidRPr="005B51FE">
        <w:rPr>
          <w:b/>
          <w:bCs/>
          <w:color w:val="000000"/>
          <w:sz w:val="22"/>
          <w:szCs w:val="22"/>
        </w:rPr>
        <w:t>/0</w:t>
      </w:r>
      <w:r w:rsidR="00BF2C2F" w:rsidRPr="005B51FE">
        <w:rPr>
          <w:b/>
          <w:bCs/>
          <w:color w:val="000000"/>
          <w:sz w:val="22"/>
          <w:szCs w:val="22"/>
        </w:rPr>
        <w:t>9</w:t>
      </w:r>
      <w:r w:rsidR="00891819" w:rsidRPr="005B51FE">
        <w:rPr>
          <w:b/>
          <w:bCs/>
          <w:color w:val="000000"/>
          <w:sz w:val="22"/>
          <w:szCs w:val="22"/>
        </w:rPr>
        <w:t>/20</w:t>
      </w:r>
      <w:r w:rsidR="007A26C6" w:rsidRPr="005B51FE">
        <w:rPr>
          <w:b/>
          <w:bCs/>
          <w:color w:val="000000"/>
          <w:sz w:val="22"/>
          <w:szCs w:val="22"/>
        </w:rPr>
        <w:t>20</w:t>
      </w:r>
      <w:r w:rsidR="00891819" w:rsidRPr="005B51FE">
        <w:rPr>
          <w:color w:val="000000"/>
          <w:sz w:val="22"/>
          <w:szCs w:val="22"/>
        </w:rPr>
        <w:t xml:space="preserve"> </w:t>
      </w:r>
      <w:r w:rsidR="006639A1" w:rsidRPr="005B51FE">
        <w:rPr>
          <w:color w:val="000000"/>
          <w:sz w:val="22"/>
          <w:szCs w:val="22"/>
        </w:rPr>
        <w:t xml:space="preserve"> </w:t>
      </w:r>
      <w:r w:rsidR="005C0B7C" w:rsidRPr="005B51FE">
        <w:rPr>
          <w:color w:val="000000"/>
          <w:sz w:val="22"/>
          <w:szCs w:val="22"/>
        </w:rPr>
        <w:t xml:space="preserve">βεβαίωση </w:t>
      </w:r>
      <w:r w:rsidR="006639A1" w:rsidRPr="005B51FE">
        <w:rPr>
          <w:color w:val="000000"/>
          <w:sz w:val="22"/>
          <w:szCs w:val="22"/>
        </w:rPr>
        <w:t>του τμήματος Προσωπικού και Μισθοδοσίας ΠΕ Καβάλας.</w:t>
      </w:r>
      <w:r w:rsidR="00A60332" w:rsidRPr="005B51FE">
        <w:rPr>
          <w:b/>
          <w:bCs/>
          <w:color w:val="000000"/>
          <w:sz w:val="22"/>
          <w:szCs w:val="22"/>
        </w:rPr>
        <w:t xml:space="preserve">  </w:t>
      </w:r>
    </w:p>
    <w:p w14:paraId="02519018" w14:textId="31132427" w:rsidR="0090160B" w:rsidRPr="005B51FE" w:rsidRDefault="00A60332" w:rsidP="00357E3F">
      <w:pPr>
        <w:adjustRightInd w:val="0"/>
        <w:rPr>
          <w:b/>
          <w:bCs/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 xml:space="preserve">       </w:t>
      </w:r>
    </w:p>
    <w:p w14:paraId="024C453B" w14:textId="75804947" w:rsidR="0090160B" w:rsidRPr="005B51FE" w:rsidRDefault="0090160B" w:rsidP="00357E3F">
      <w:pPr>
        <w:adjustRightInd w:val="0"/>
        <w:rPr>
          <w:b/>
          <w:bCs/>
          <w:i/>
          <w:iCs/>
          <w:color w:val="000000"/>
        </w:rPr>
      </w:pPr>
      <w:r w:rsidRPr="005B51FE">
        <w:rPr>
          <w:b/>
          <w:bCs/>
          <w:i/>
          <w:iCs/>
          <w:color w:val="000000"/>
        </w:rPr>
        <w:t xml:space="preserve">                   Σε   πρόσκληση</w:t>
      </w:r>
      <w:r w:rsidR="00A60332" w:rsidRPr="005B51FE">
        <w:rPr>
          <w:b/>
          <w:bCs/>
          <w:i/>
          <w:iCs/>
          <w:color w:val="000000"/>
        </w:rPr>
        <w:t xml:space="preserve">  </w:t>
      </w:r>
      <w:r w:rsidRPr="005B51FE">
        <w:rPr>
          <w:b/>
          <w:bCs/>
          <w:i/>
          <w:iCs/>
          <w:color w:val="000000"/>
        </w:rPr>
        <w:t>Εκδήλωσης Ενδιαφέροντος</w:t>
      </w:r>
      <w:r w:rsidR="00A60332" w:rsidRPr="005B51FE">
        <w:rPr>
          <w:b/>
          <w:bCs/>
          <w:i/>
          <w:iCs/>
          <w:color w:val="000000"/>
        </w:rPr>
        <w:t xml:space="preserve"> </w:t>
      </w:r>
    </w:p>
    <w:p w14:paraId="79EFCDAE" w14:textId="49A5245A" w:rsidR="00EE6E3D" w:rsidRPr="005B51FE" w:rsidRDefault="0090160B" w:rsidP="00357E3F">
      <w:pPr>
        <w:adjustRightInd w:val="0"/>
        <w:rPr>
          <w:b/>
          <w:bCs/>
          <w:i/>
          <w:iCs/>
          <w:color w:val="000000"/>
        </w:rPr>
      </w:pPr>
      <w:r w:rsidRPr="005B51FE">
        <w:rPr>
          <w:b/>
          <w:bCs/>
          <w:i/>
          <w:iCs/>
        </w:rPr>
        <w:t xml:space="preserve">               για την Παροχή υπηρεσιών  Ιατρού εργασίας</w:t>
      </w:r>
      <w:r w:rsidR="00A60332" w:rsidRPr="005B51FE">
        <w:rPr>
          <w:b/>
          <w:bCs/>
          <w:i/>
          <w:iCs/>
          <w:color w:val="000000"/>
        </w:rPr>
        <w:t xml:space="preserve">                          </w:t>
      </w:r>
      <w:r w:rsidR="00890976" w:rsidRPr="005B51FE">
        <w:rPr>
          <w:b/>
          <w:bCs/>
          <w:i/>
          <w:iCs/>
          <w:color w:val="000000"/>
        </w:rPr>
        <w:t xml:space="preserve">                                </w:t>
      </w:r>
      <w:r w:rsidR="00A60332" w:rsidRPr="005B51FE">
        <w:rPr>
          <w:b/>
          <w:bCs/>
          <w:i/>
          <w:iCs/>
          <w:color w:val="000000"/>
        </w:rPr>
        <w:t xml:space="preserve">                    </w:t>
      </w:r>
      <w:r w:rsidR="00EE6E3D" w:rsidRPr="005B51FE">
        <w:rPr>
          <w:b/>
          <w:bCs/>
          <w:i/>
          <w:iCs/>
          <w:color w:val="000000"/>
        </w:rPr>
        <w:t xml:space="preserve">   </w:t>
      </w:r>
    </w:p>
    <w:p w14:paraId="7FB27914" w14:textId="5700808D" w:rsidR="00357E3F" w:rsidRPr="005B51FE" w:rsidRDefault="00EE6E3D" w:rsidP="00EC7C73">
      <w:pPr>
        <w:adjustRightInd w:val="0"/>
        <w:rPr>
          <w:b/>
          <w:bCs/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 xml:space="preserve">                                               </w:t>
      </w:r>
      <w:r w:rsidR="00EC7C73" w:rsidRPr="005B51FE">
        <w:rPr>
          <w:b/>
          <w:bCs/>
          <w:color w:val="000000"/>
          <w:sz w:val="22"/>
          <w:szCs w:val="22"/>
        </w:rPr>
        <w:t xml:space="preserve">      </w:t>
      </w:r>
      <w:r w:rsidRPr="005B51FE">
        <w:rPr>
          <w:b/>
          <w:bCs/>
          <w:color w:val="000000"/>
          <w:sz w:val="22"/>
          <w:szCs w:val="22"/>
        </w:rPr>
        <w:t xml:space="preserve">  </w:t>
      </w:r>
      <w:r w:rsidR="00756CD5" w:rsidRPr="005B51FE">
        <w:rPr>
          <w:b/>
          <w:bCs/>
          <w:color w:val="000000"/>
          <w:sz w:val="22"/>
          <w:szCs w:val="22"/>
        </w:rPr>
        <w:t xml:space="preserve"> </w:t>
      </w:r>
    </w:p>
    <w:p w14:paraId="7CDBF19E" w14:textId="5A70F75A" w:rsidR="00357E3F" w:rsidRPr="005B51FE" w:rsidRDefault="00357E3F" w:rsidP="00357E3F">
      <w:pPr>
        <w:adjustRightInd w:val="0"/>
        <w:rPr>
          <w:b/>
          <w:bCs/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με κατάθεση προσφορών και με</w:t>
      </w:r>
      <w:r w:rsidR="00640AF7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 xml:space="preserve">κριτήριο κατακύρωσης τη </w:t>
      </w:r>
      <w:r w:rsidR="00A60332" w:rsidRPr="005B51FE">
        <w:rPr>
          <w:b/>
          <w:bCs/>
          <w:color w:val="000000"/>
          <w:sz w:val="22"/>
          <w:szCs w:val="22"/>
        </w:rPr>
        <w:t>χαμηλότερη τιμή:</w:t>
      </w:r>
    </w:p>
    <w:p w14:paraId="1CD13642" w14:textId="7E993B47" w:rsidR="00A60332" w:rsidRPr="005B51FE" w:rsidRDefault="00EC7C73" w:rsidP="00357E3F">
      <w:pPr>
        <w:adjustRightInd w:val="0"/>
        <w:rPr>
          <w:b/>
          <w:bCs/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>α</w:t>
      </w:r>
      <w:r w:rsidR="00357E3F" w:rsidRPr="005B51FE">
        <w:rPr>
          <w:b/>
          <w:bCs/>
          <w:color w:val="000000"/>
          <w:sz w:val="22"/>
          <w:szCs w:val="22"/>
        </w:rPr>
        <w:t xml:space="preserve">) </w:t>
      </w:r>
      <w:r w:rsidR="00357E3F" w:rsidRPr="005B51FE">
        <w:rPr>
          <w:color w:val="000000"/>
          <w:sz w:val="22"/>
          <w:szCs w:val="22"/>
        </w:rPr>
        <w:t>για την ανάθεση υπηρεσιών του ιατ</w:t>
      </w:r>
      <w:r w:rsidR="00640AF7" w:rsidRPr="005B51FE">
        <w:rPr>
          <w:color w:val="000000"/>
          <w:sz w:val="22"/>
          <w:szCs w:val="22"/>
        </w:rPr>
        <w:t xml:space="preserve">ρού εργασίας για την Π.Ε. Καβάλας </w:t>
      </w:r>
      <w:r w:rsidR="00357E3F" w:rsidRPr="005B51FE">
        <w:rPr>
          <w:color w:val="000000"/>
          <w:sz w:val="22"/>
          <w:szCs w:val="22"/>
        </w:rPr>
        <w:t xml:space="preserve"> από την</w:t>
      </w:r>
      <w:r w:rsidR="00156AAF" w:rsidRPr="005B51FE">
        <w:rPr>
          <w:color w:val="000000"/>
          <w:sz w:val="22"/>
          <w:szCs w:val="22"/>
        </w:rPr>
        <w:t xml:space="preserve">                </w:t>
      </w:r>
      <w:r w:rsidR="00891819" w:rsidRPr="005B51FE">
        <w:rPr>
          <w:color w:val="000000"/>
          <w:sz w:val="22"/>
          <w:szCs w:val="22"/>
        </w:rPr>
        <w:t xml:space="preserve">υπογραφή της σύμβασης </w:t>
      </w:r>
      <w:r w:rsidR="00357E3F" w:rsidRPr="005B51FE">
        <w:rPr>
          <w:color w:val="000000"/>
          <w:sz w:val="22"/>
          <w:szCs w:val="22"/>
        </w:rPr>
        <w:t xml:space="preserve">έως </w:t>
      </w:r>
      <w:r w:rsidR="00BA3DBA" w:rsidRPr="005B51FE">
        <w:rPr>
          <w:b/>
          <w:bCs/>
          <w:color w:val="000000"/>
          <w:sz w:val="22"/>
          <w:szCs w:val="22"/>
        </w:rPr>
        <w:t xml:space="preserve">31- 12 </w:t>
      </w:r>
      <w:r w:rsidR="00640AF7" w:rsidRPr="005B51FE">
        <w:rPr>
          <w:b/>
          <w:bCs/>
          <w:color w:val="000000"/>
          <w:sz w:val="22"/>
          <w:szCs w:val="22"/>
        </w:rPr>
        <w:t>-20</w:t>
      </w:r>
      <w:r w:rsidR="00AF2A32" w:rsidRPr="005B51FE">
        <w:rPr>
          <w:b/>
          <w:bCs/>
          <w:color w:val="000000"/>
          <w:sz w:val="22"/>
          <w:szCs w:val="22"/>
        </w:rPr>
        <w:t>2</w:t>
      </w:r>
      <w:r w:rsidR="00C248AA" w:rsidRPr="005B51FE">
        <w:rPr>
          <w:b/>
          <w:bCs/>
          <w:color w:val="000000"/>
          <w:sz w:val="22"/>
          <w:szCs w:val="22"/>
        </w:rPr>
        <w:t>2</w:t>
      </w:r>
      <w:r w:rsidR="00A15B3D" w:rsidRPr="005B51FE">
        <w:rPr>
          <w:b/>
          <w:bCs/>
          <w:color w:val="000000"/>
          <w:sz w:val="22"/>
          <w:szCs w:val="22"/>
        </w:rPr>
        <w:t xml:space="preserve"> </w:t>
      </w:r>
      <w:r w:rsidR="00A60332" w:rsidRPr="005B51FE">
        <w:rPr>
          <w:b/>
          <w:bCs/>
          <w:color w:val="000000"/>
          <w:sz w:val="22"/>
          <w:szCs w:val="22"/>
        </w:rPr>
        <w:t>.</w:t>
      </w:r>
    </w:p>
    <w:p w14:paraId="211B3F32" w14:textId="12782C47" w:rsidR="00AF3643" w:rsidRPr="005B51FE" w:rsidRDefault="00AF3643" w:rsidP="00357E3F">
      <w:pPr>
        <w:adjustRightInd w:val="0"/>
        <w:rPr>
          <w:color w:val="000000"/>
          <w:sz w:val="22"/>
          <w:szCs w:val="22"/>
        </w:rPr>
      </w:pPr>
      <w:r w:rsidRPr="005B51FE">
        <w:rPr>
          <w:sz w:val="22"/>
          <w:szCs w:val="22"/>
        </w:rPr>
        <w:t>Υπη</w:t>
      </w:r>
      <w:r w:rsidR="00A50023" w:rsidRPr="005B51FE">
        <w:rPr>
          <w:sz w:val="22"/>
          <w:szCs w:val="22"/>
        </w:rPr>
        <w:t xml:space="preserve">ρεσίες </w:t>
      </w:r>
      <w:r w:rsidR="00A50023" w:rsidRPr="005B51FE">
        <w:rPr>
          <w:color w:val="000000"/>
          <w:sz w:val="22"/>
          <w:szCs w:val="22"/>
        </w:rPr>
        <w:t>Ιατρού Εργασίας με ετήσια  αμοιβή  έως</w:t>
      </w:r>
      <w:r w:rsidR="00EC552A" w:rsidRPr="005B51FE">
        <w:rPr>
          <w:color w:val="000000"/>
          <w:sz w:val="22"/>
          <w:szCs w:val="22"/>
        </w:rPr>
        <w:t xml:space="preserve"> </w:t>
      </w:r>
      <w:r w:rsidR="00EC552A" w:rsidRPr="005B51FE">
        <w:rPr>
          <w:b/>
          <w:bCs/>
          <w:color w:val="000000"/>
          <w:sz w:val="22"/>
          <w:szCs w:val="22"/>
        </w:rPr>
        <w:t xml:space="preserve"> 4.</w:t>
      </w:r>
      <w:r w:rsidR="00A15B3D" w:rsidRPr="005B51FE">
        <w:rPr>
          <w:b/>
          <w:bCs/>
          <w:color w:val="000000"/>
          <w:sz w:val="22"/>
          <w:szCs w:val="22"/>
        </w:rPr>
        <w:t>400</w:t>
      </w:r>
      <w:r w:rsidR="00EC552A" w:rsidRPr="005B51FE">
        <w:rPr>
          <w:b/>
          <w:bCs/>
          <w:color w:val="000000"/>
          <w:sz w:val="22"/>
          <w:szCs w:val="22"/>
        </w:rPr>
        <w:t>,00</w:t>
      </w:r>
      <w:r w:rsidR="00AF2A32" w:rsidRPr="005B51FE">
        <w:rPr>
          <w:b/>
          <w:bCs/>
          <w:color w:val="000000"/>
          <w:sz w:val="22"/>
          <w:szCs w:val="22"/>
        </w:rPr>
        <w:t xml:space="preserve"> </w:t>
      </w:r>
      <w:r w:rsidR="00A50023" w:rsidRPr="005B51FE">
        <w:rPr>
          <w:b/>
          <w:color w:val="000000"/>
          <w:sz w:val="22"/>
          <w:szCs w:val="22"/>
        </w:rPr>
        <w:t>€ με ΦΠΑ</w:t>
      </w:r>
      <w:r w:rsidR="00A50023" w:rsidRPr="005B51FE">
        <w:rPr>
          <w:color w:val="000000"/>
          <w:sz w:val="22"/>
          <w:szCs w:val="22"/>
        </w:rPr>
        <w:t>.</w:t>
      </w:r>
    </w:p>
    <w:p w14:paraId="2D542400" w14:textId="1AA27813" w:rsidR="00357E3F" w:rsidRPr="005B51FE" w:rsidRDefault="00357E3F" w:rsidP="00357E3F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Ο ετήσιος χρόνος απασχόλησης του Ιατρού Εργ</w:t>
      </w:r>
      <w:r w:rsidR="00C4168C" w:rsidRPr="005B51FE">
        <w:rPr>
          <w:color w:val="000000"/>
          <w:sz w:val="22"/>
          <w:szCs w:val="22"/>
        </w:rPr>
        <w:t>ασίας</w:t>
      </w:r>
      <w:r w:rsidR="00756CD5" w:rsidRPr="005B51FE">
        <w:rPr>
          <w:color w:val="000000"/>
          <w:sz w:val="22"/>
          <w:szCs w:val="22"/>
        </w:rPr>
        <w:t>,</w:t>
      </w:r>
      <w:r w:rsidR="00C4168C" w:rsidRPr="005B51FE">
        <w:rPr>
          <w:color w:val="000000"/>
          <w:sz w:val="22"/>
          <w:szCs w:val="22"/>
        </w:rPr>
        <w:t xml:space="preserve"> για κάθε μια από τις παρακάτ</w:t>
      </w:r>
      <w:r w:rsidRPr="005B51FE">
        <w:rPr>
          <w:color w:val="000000"/>
          <w:sz w:val="22"/>
          <w:szCs w:val="22"/>
        </w:rPr>
        <w:t>ω</w:t>
      </w:r>
    </w:p>
    <w:p w14:paraId="0FF5EEBE" w14:textId="65E54233" w:rsidR="00357E3F" w:rsidRPr="005B51FE" w:rsidRDefault="00357E3F" w:rsidP="00357E3F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κατηγορίε</w:t>
      </w:r>
      <w:r w:rsidR="00B62639" w:rsidRPr="005B51FE">
        <w:rPr>
          <w:color w:val="000000"/>
          <w:sz w:val="22"/>
          <w:szCs w:val="22"/>
        </w:rPr>
        <w:t xml:space="preserve">ς υπαλλήλων καθορίζεται </w:t>
      </w:r>
      <w:r w:rsidR="00756CD5" w:rsidRPr="005B51FE">
        <w:rPr>
          <w:color w:val="000000"/>
          <w:sz w:val="22"/>
          <w:szCs w:val="22"/>
        </w:rPr>
        <w:t>στις κάτωθι</w:t>
      </w:r>
      <w:r w:rsidR="00163CB2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ώρες</w:t>
      </w:r>
      <w:r w:rsidR="00163CB2" w:rsidRPr="005B51FE">
        <w:rPr>
          <w:color w:val="000000"/>
          <w:sz w:val="22"/>
          <w:szCs w:val="22"/>
        </w:rPr>
        <w:t>.</w:t>
      </w:r>
    </w:p>
    <w:p w14:paraId="75B27BC1" w14:textId="50756C4E" w:rsidR="00A22AF1" w:rsidRPr="005B51FE" w:rsidRDefault="00A26803" w:rsidP="00A26803">
      <w:pPr>
        <w:adjustRightInd w:val="0"/>
        <w:rPr>
          <w:b/>
          <w:bCs/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 xml:space="preserve"> </w:t>
      </w:r>
    </w:p>
    <w:p w14:paraId="64642F91" w14:textId="77777777" w:rsidR="00756CD5" w:rsidRPr="005B51FE" w:rsidRDefault="00756CD5" w:rsidP="00A22AF1">
      <w:pPr>
        <w:autoSpaceDE/>
        <w:autoSpaceDN/>
        <w:spacing w:line="360" w:lineRule="auto"/>
        <w:ind w:firstLine="720"/>
        <w:jc w:val="center"/>
        <w:rPr>
          <w:b/>
          <w:u w:val="single"/>
        </w:rPr>
      </w:pPr>
    </w:p>
    <w:p w14:paraId="74999263" w14:textId="77777777" w:rsidR="00756CD5" w:rsidRPr="005B51FE" w:rsidRDefault="00756CD5" w:rsidP="00A22AF1">
      <w:pPr>
        <w:autoSpaceDE/>
        <w:autoSpaceDN/>
        <w:spacing w:line="360" w:lineRule="auto"/>
        <w:ind w:firstLine="720"/>
        <w:jc w:val="center"/>
        <w:rPr>
          <w:b/>
          <w:u w:val="single"/>
        </w:rPr>
      </w:pPr>
    </w:p>
    <w:p w14:paraId="63518B2E" w14:textId="77777777" w:rsidR="00756CD5" w:rsidRPr="0094766C" w:rsidRDefault="00756CD5" w:rsidP="00A22AF1">
      <w:pPr>
        <w:autoSpaceDE/>
        <w:autoSpaceDN/>
        <w:spacing w:line="360" w:lineRule="auto"/>
        <w:ind w:firstLine="720"/>
        <w:jc w:val="center"/>
        <w:rPr>
          <w:b/>
          <w:i/>
          <w:iCs/>
          <w:u w:val="single"/>
        </w:rPr>
      </w:pPr>
    </w:p>
    <w:p w14:paraId="679FF934" w14:textId="33551D4B" w:rsidR="00A22AF1" w:rsidRPr="0094766C" w:rsidRDefault="00A22AF1" w:rsidP="00A22AF1">
      <w:pPr>
        <w:autoSpaceDE/>
        <w:autoSpaceDN/>
        <w:spacing w:line="360" w:lineRule="auto"/>
        <w:ind w:firstLine="720"/>
        <w:jc w:val="center"/>
        <w:rPr>
          <w:b/>
          <w:i/>
          <w:iCs/>
          <w:u w:val="single"/>
        </w:rPr>
      </w:pPr>
      <w:r w:rsidRPr="0094766C">
        <w:rPr>
          <w:b/>
          <w:i/>
          <w:iCs/>
          <w:u w:val="single"/>
        </w:rPr>
        <w:t>ΤΑΚΤΙΚΟ ΠΡΟΣΩΠΙΚΟ</w:t>
      </w:r>
    </w:p>
    <w:p w14:paraId="05C98FCF" w14:textId="77777777" w:rsidR="00D42A2C" w:rsidRPr="0094766C" w:rsidRDefault="00A22AF1" w:rsidP="00A22AF1">
      <w:pPr>
        <w:autoSpaceDE/>
        <w:autoSpaceDN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94766C">
        <w:rPr>
          <w:b/>
          <w:i/>
          <w:iCs/>
          <w:sz w:val="28"/>
          <w:szCs w:val="28"/>
        </w:rPr>
        <w:t>Ώρες ετήσιας απασχόλησης Ιατρού Εργασίας</w:t>
      </w:r>
      <w:r w:rsidR="00D42A2C" w:rsidRPr="0094766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7F28408A" w14:textId="27297B71" w:rsidR="00A22AF1" w:rsidRPr="0094766C" w:rsidRDefault="00D42A2C" w:rsidP="00A22AF1">
      <w:pPr>
        <w:autoSpaceDE/>
        <w:autoSpaceDN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94766C">
        <w:rPr>
          <w:b/>
          <w:bCs/>
          <w:i/>
          <w:iCs/>
          <w:color w:val="000000"/>
          <w:sz w:val="22"/>
          <w:szCs w:val="22"/>
        </w:rPr>
        <w:t xml:space="preserve">Σύνολο </w:t>
      </w:r>
      <w:r w:rsidRPr="0094766C">
        <w:rPr>
          <w:b/>
          <w:i/>
          <w:iCs/>
        </w:rPr>
        <w:t xml:space="preserve"> </w:t>
      </w:r>
      <w:r w:rsidRPr="0094766C">
        <w:rPr>
          <w:b/>
          <w:i/>
          <w:iCs/>
          <w:sz w:val="28"/>
          <w:szCs w:val="28"/>
        </w:rPr>
        <w:t xml:space="preserve">83,2 </w:t>
      </w:r>
      <w:r w:rsidRPr="0094766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C248AA" w:rsidRPr="0094766C">
        <w:rPr>
          <w:b/>
          <w:bCs/>
          <w:i/>
          <w:iCs/>
          <w:color w:val="000000"/>
          <w:sz w:val="28"/>
          <w:szCs w:val="28"/>
        </w:rPr>
        <w:t>ώρες</w:t>
      </w:r>
    </w:p>
    <w:p w14:paraId="7D715A84" w14:textId="77777777" w:rsidR="00756CD5" w:rsidRPr="0094766C" w:rsidRDefault="00756CD5" w:rsidP="00A22AF1">
      <w:pPr>
        <w:autoSpaceDE/>
        <w:autoSpaceDN/>
        <w:spacing w:line="360" w:lineRule="auto"/>
        <w:rPr>
          <w:b/>
          <w:i/>
          <w:iCs/>
          <w:sz w:val="28"/>
          <w:szCs w:val="28"/>
        </w:rPr>
      </w:pPr>
    </w:p>
    <w:p w14:paraId="664CEBDE" w14:textId="6B35B983" w:rsidR="00A26803" w:rsidRPr="0094766C" w:rsidRDefault="00D42A2C" w:rsidP="00A26803">
      <w:pPr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94766C">
        <w:rPr>
          <w:b/>
          <w:bCs/>
          <w:i/>
          <w:iCs/>
          <w:color w:val="000000"/>
          <w:sz w:val="22"/>
          <w:szCs w:val="22"/>
        </w:rPr>
        <w:t xml:space="preserve">               </w:t>
      </w:r>
    </w:p>
    <w:tbl>
      <w:tblPr>
        <w:tblW w:w="9997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3119"/>
        <w:gridCol w:w="2200"/>
      </w:tblGrid>
      <w:tr w:rsidR="00D42A2C" w:rsidRPr="0094766C" w14:paraId="4B655DD6" w14:textId="77777777" w:rsidTr="00B02417">
        <w:tc>
          <w:tcPr>
            <w:tcW w:w="2410" w:type="dxa"/>
            <w:vAlign w:val="center"/>
          </w:tcPr>
          <w:p w14:paraId="071AB57D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Αριθμός εργαζομένων (Μόνιμοι/Αορίστου Χρόνου)</w:t>
            </w:r>
          </w:p>
        </w:tc>
        <w:tc>
          <w:tcPr>
            <w:tcW w:w="2268" w:type="dxa"/>
            <w:vAlign w:val="center"/>
          </w:tcPr>
          <w:p w14:paraId="26B12DF1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Κατηγορία</w:t>
            </w:r>
          </w:p>
        </w:tc>
        <w:tc>
          <w:tcPr>
            <w:tcW w:w="3119" w:type="dxa"/>
            <w:vAlign w:val="center"/>
          </w:tcPr>
          <w:p w14:paraId="763C2C7F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Ώρες Εργασίας Ιατρού/Έτος/Εργαζόμενο</w:t>
            </w:r>
          </w:p>
        </w:tc>
        <w:tc>
          <w:tcPr>
            <w:tcW w:w="2200" w:type="dxa"/>
            <w:vAlign w:val="center"/>
          </w:tcPr>
          <w:p w14:paraId="7D83FBF2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Ώρες ετήσιας απασχόλησης Ιατρού Εργασίας</w:t>
            </w:r>
          </w:p>
        </w:tc>
      </w:tr>
      <w:tr w:rsidR="00D42A2C" w:rsidRPr="0094766C" w14:paraId="3C642DB8" w14:textId="77777777" w:rsidTr="00B02417">
        <w:tc>
          <w:tcPr>
            <w:tcW w:w="2410" w:type="dxa"/>
            <w:shd w:val="clear" w:color="auto" w:fill="auto"/>
            <w:vAlign w:val="center"/>
          </w:tcPr>
          <w:p w14:paraId="0ACDBC61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07C5B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6F5B7E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0,6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B15BF98" w14:textId="77777777" w:rsidR="00D42A2C" w:rsidRPr="0094766C" w:rsidRDefault="00D42A2C" w:rsidP="00B02417">
            <w:pPr>
              <w:autoSpaceDE/>
              <w:autoSpaceDN/>
              <w:spacing w:line="360" w:lineRule="auto"/>
              <w:rPr>
                <w:i/>
                <w:iCs/>
              </w:rPr>
            </w:pPr>
            <w:r w:rsidRPr="0094766C">
              <w:rPr>
                <w:i/>
                <w:iCs/>
              </w:rPr>
              <w:t xml:space="preserve">             20,4</w:t>
            </w:r>
          </w:p>
        </w:tc>
      </w:tr>
      <w:tr w:rsidR="00D42A2C" w:rsidRPr="0094766C" w14:paraId="0EDAE23F" w14:textId="77777777" w:rsidTr="00B02417">
        <w:tc>
          <w:tcPr>
            <w:tcW w:w="2410" w:type="dxa"/>
            <w:shd w:val="clear" w:color="auto" w:fill="auto"/>
            <w:vAlign w:val="center"/>
          </w:tcPr>
          <w:p w14:paraId="6A3ABD4A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157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CAABA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AEA286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0,4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59DB950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62,8</w:t>
            </w:r>
          </w:p>
        </w:tc>
      </w:tr>
      <w:tr w:rsidR="00D42A2C" w:rsidRPr="0094766C" w14:paraId="6912B7C4" w14:textId="77777777" w:rsidTr="00B02417">
        <w:tc>
          <w:tcPr>
            <w:tcW w:w="2410" w:type="dxa"/>
            <w:shd w:val="clear" w:color="auto" w:fill="auto"/>
            <w:vAlign w:val="center"/>
          </w:tcPr>
          <w:p w14:paraId="7E26367E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Σύνολο: 191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05750A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67BE73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6021600" w14:textId="77777777" w:rsidR="00D42A2C" w:rsidRPr="0094766C" w:rsidRDefault="00D42A2C" w:rsidP="00B02417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Σύνολο 83,2 ώρες</w:t>
            </w:r>
          </w:p>
        </w:tc>
      </w:tr>
    </w:tbl>
    <w:p w14:paraId="30018DF9" w14:textId="77777777" w:rsidR="00890976" w:rsidRPr="0094766C" w:rsidRDefault="00890976" w:rsidP="00357E3F">
      <w:pPr>
        <w:adjustRightInd w:val="0"/>
        <w:rPr>
          <w:b/>
          <w:bCs/>
          <w:i/>
          <w:iCs/>
          <w:color w:val="000000"/>
          <w:sz w:val="22"/>
          <w:szCs w:val="22"/>
        </w:rPr>
      </w:pPr>
    </w:p>
    <w:p w14:paraId="46B059A1" w14:textId="77777777" w:rsidR="00EC7C73" w:rsidRPr="0094766C" w:rsidRDefault="00EC7C73" w:rsidP="005C513B">
      <w:pPr>
        <w:ind w:firstLine="720"/>
        <w:jc w:val="center"/>
        <w:outlineLvl w:val="0"/>
        <w:rPr>
          <w:b/>
          <w:i/>
          <w:iCs/>
          <w:u w:val="single"/>
        </w:rPr>
      </w:pPr>
    </w:p>
    <w:p w14:paraId="766B5CF6" w14:textId="77777777" w:rsidR="003606DD" w:rsidRPr="0094766C" w:rsidRDefault="003606DD" w:rsidP="005C513B">
      <w:pPr>
        <w:ind w:firstLine="720"/>
        <w:jc w:val="center"/>
        <w:outlineLvl w:val="0"/>
        <w:rPr>
          <w:b/>
          <w:i/>
          <w:iCs/>
          <w:u w:val="single"/>
        </w:rPr>
      </w:pPr>
    </w:p>
    <w:p w14:paraId="1426A390" w14:textId="77777777" w:rsidR="00EC7C73" w:rsidRPr="0094766C" w:rsidRDefault="00EC7C73" w:rsidP="003606DD">
      <w:pPr>
        <w:ind w:left="-1843" w:firstLine="720"/>
        <w:jc w:val="center"/>
        <w:outlineLvl w:val="0"/>
        <w:rPr>
          <w:b/>
          <w:i/>
          <w:iCs/>
          <w:u w:val="single"/>
        </w:rPr>
      </w:pPr>
    </w:p>
    <w:p w14:paraId="295D8B4E" w14:textId="77777777" w:rsidR="00893B70" w:rsidRPr="0094766C" w:rsidRDefault="00893B70" w:rsidP="005C513B">
      <w:pPr>
        <w:ind w:firstLine="720"/>
        <w:jc w:val="center"/>
        <w:outlineLvl w:val="0"/>
        <w:rPr>
          <w:b/>
          <w:i/>
          <w:iCs/>
          <w:u w:val="single"/>
        </w:rPr>
      </w:pPr>
      <w:bookmarkStart w:id="9" w:name="_Toc52886688"/>
      <w:r w:rsidRPr="0094766C">
        <w:rPr>
          <w:b/>
          <w:i/>
          <w:iCs/>
          <w:u w:val="single"/>
        </w:rPr>
        <w:t>ΕΠΟΧΙΑΚΟ ΠΡΟΣΩΠΙΚΟ</w:t>
      </w:r>
      <w:bookmarkEnd w:id="9"/>
    </w:p>
    <w:p w14:paraId="2BE79C21" w14:textId="77777777" w:rsidR="001708B8" w:rsidRPr="0094766C" w:rsidRDefault="001708B8" w:rsidP="001708B8">
      <w:pPr>
        <w:spacing w:line="360" w:lineRule="auto"/>
        <w:outlineLvl w:val="0"/>
        <w:rPr>
          <w:b/>
          <w:i/>
          <w:iCs/>
          <w:sz w:val="28"/>
          <w:szCs w:val="28"/>
        </w:rPr>
      </w:pPr>
      <w:bookmarkStart w:id="10" w:name="_Toc52886689"/>
      <w:r w:rsidRPr="0094766C">
        <w:rPr>
          <w:b/>
          <w:i/>
          <w:iCs/>
        </w:rPr>
        <w:t xml:space="preserve">Ώρες ετήσιας απασχόλησης Ιατρού Εργασίας   </w:t>
      </w:r>
      <w:r w:rsidRPr="0094766C">
        <w:rPr>
          <w:b/>
          <w:i/>
          <w:iCs/>
          <w:sz w:val="28"/>
          <w:szCs w:val="28"/>
        </w:rPr>
        <w:t>25 ώρες</w:t>
      </w:r>
      <w:bookmarkEnd w:id="10"/>
    </w:p>
    <w:p w14:paraId="04B5E776" w14:textId="77777777" w:rsidR="00893B70" w:rsidRPr="0094766C" w:rsidRDefault="00893B70" w:rsidP="00893B70">
      <w:pPr>
        <w:ind w:firstLine="720"/>
        <w:jc w:val="center"/>
        <w:rPr>
          <w:b/>
          <w:i/>
          <w:iCs/>
          <w:u w:val="single"/>
        </w:rPr>
      </w:pPr>
    </w:p>
    <w:tbl>
      <w:tblPr>
        <w:tblpPr w:leftFromText="180" w:rightFromText="180" w:vertAnchor="text" w:horzAnchor="margin" w:tblpXSpec="center" w:tblpY="239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3119"/>
        <w:gridCol w:w="2200"/>
      </w:tblGrid>
      <w:tr w:rsidR="00A22AF1" w:rsidRPr="0094766C" w14:paraId="201A7952" w14:textId="77777777" w:rsidTr="00A22AF1">
        <w:tc>
          <w:tcPr>
            <w:tcW w:w="2410" w:type="dxa"/>
            <w:vAlign w:val="center"/>
          </w:tcPr>
          <w:p w14:paraId="03CADF6D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Αριθμός εργαζομένων (Ορισμένου Χρόνου)</w:t>
            </w:r>
          </w:p>
        </w:tc>
        <w:tc>
          <w:tcPr>
            <w:tcW w:w="2268" w:type="dxa"/>
            <w:vAlign w:val="center"/>
          </w:tcPr>
          <w:p w14:paraId="18EA1571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Κατηγορία</w:t>
            </w:r>
          </w:p>
        </w:tc>
        <w:tc>
          <w:tcPr>
            <w:tcW w:w="3119" w:type="dxa"/>
            <w:vAlign w:val="center"/>
          </w:tcPr>
          <w:p w14:paraId="67455668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Ώρες Εργασίας Ιατρού/Έτος/Εργαζόμενο</w:t>
            </w:r>
          </w:p>
        </w:tc>
        <w:tc>
          <w:tcPr>
            <w:tcW w:w="2200" w:type="dxa"/>
            <w:vAlign w:val="center"/>
          </w:tcPr>
          <w:p w14:paraId="6A10C31F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Ώρες ετήσιας απασχόλησης Ιατρού Εργασίας</w:t>
            </w:r>
          </w:p>
        </w:tc>
      </w:tr>
      <w:tr w:rsidR="00A22AF1" w:rsidRPr="0094766C" w14:paraId="78639919" w14:textId="77777777" w:rsidTr="00A22AF1">
        <w:tc>
          <w:tcPr>
            <w:tcW w:w="2410" w:type="dxa"/>
            <w:shd w:val="clear" w:color="auto" w:fill="auto"/>
            <w:vAlign w:val="center"/>
          </w:tcPr>
          <w:p w14:paraId="32ACF856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FC1E7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7E7968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0,6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A04775A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6,6</w:t>
            </w:r>
          </w:p>
        </w:tc>
      </w:tr>
      <w:tr w:rsidR="00A22AF1" w:rsidRPr="0094766C" w14:paraId="382D0297" w14:textId="77777777" w:rsidTr="00A22AF1">
        <w:tc>
          <w:tcPr>
            <w:tcW w:w="2410" w:type="dxa"/>
            <w:shd w:val="clear" w:color="auto" w:fill="auto"/>
            <w:vAlign w:val="center"/>
          </w:tcPr>
          <w:p w14:paraId="1FF55962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2BD79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DB9FA1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i/>
                <w:iCs/>
              </w:rPr>
            </w:pPr>
            <w:r w:rsidRPr="0094766C">
              <w:rPr>
                <w:i/>
                <w:iCs/>
              </w:rPr>
              <w:t>0,4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287A0B4" w14:textId="77777777" w:rsidR="00A22AF1" w:rsidRPr="0094766C" w:rsidRDefault="00A22AF1" w:rsidP="00A22AF1">
            <w:pPr>
              <w:autoSpaceDE/>
              <w:autoSpaceDN/>
              <w:spacing w:line="360" w:lineRule="auto"/>
              <w:rPr>
                <w:i/>
                <w:iCs/>
              </w:rPr>
            </w:pPr>
            <w:r w:rsidRPr="0094766C">
              <w:rPr>
                <w:i/>
                <w:iCs/>
              </w:rPr>
              <w:t xml:space="preserve">            18,4</w:t>
            </w:r>
          </w:p>
        </w:tc>
      </w:tr>
      <w:tr w:rsidR="00A22AF1" w:rsidRPr="0094766C" w14:paraId="28960A73" w14:textId="77777777" w:rsidTr="00A22AF1">
        <w:tc>
          <w:tcPr>
            <w:tcW w:w="2410" w:type="dxa"/>
            <w:shd w:val="clear" w:color="auto" w:fill="auto"/>
            <w:vAlign w:val="center"/>
          </w:tcPr>
          <w:p w14:paraId="31C93598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  <w:lang w:val="en-US"/>
              </w:rPr>
            </w:pPr>
            <w:r w:rsidRPr="0094766C">
              <w:rPr>
                <w:b/>
                <w:i/>
                <w:iCs/>
              </w:rPr>
              <w:t>Σύνολο: 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9E0CA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D14D51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E901582" w14:textId="77777777" w:rsidR="00A22AF1" w:rsidRPr="0094766C" w:rsidRDefault="00A22AF1" w:rsidP="00A22AF1">
            <w:pPr>
              <w:autoSpaceDE/>
              <w:autoSpaceDN/>
              <w:spacing w:line="360" w:lineRule="auto"/>
              <w:jc w:val="center"/>
              <w:rPr>
                <w:b/>
                <w:i/>
                <w:iCs/>
              </w:rPr>
            </w:pPr>
            <w:r w:rsidRPr="0094766C">
              <w:rPr>
                <w:b/>
                <w:i/>
                <w:iCs/>
              </w:rPr>
              <w:t>Σύνολο 25 ώρες</w:t>
            </w:r>
          </w:p>
        </w:tc>
      </w:tr>
    </w:tbl>
    <w:p w14:paraId="6FA9F33B" w14:textId="5C1FD746" w:rsidR="00156AAF" w:rsidRPr="0094766C" w:rsidRDefault="00EC7C73" w:rsidP="00357E3F">
      <w:pPr>
        <w:adjustRightInd w:val="0"/>
        <w:rPr>
          <w:bCs/>
          <w:i/>
          <w:iCs/>
        </w:rPr>
      </w:pPr>
      <w:r w:rsidRPr="0094766C">
        <w:rPr>
          <w:bCs/>
          <w:i/>
          <w:iCs/>
        </w:rPr>
        <w:t xml:space="preserve">Ο Ιατρός Εργασίας  θα απασχολείται στις εγκαταστάσεις  της Περιφερειακής </w:t>
      </w:r>
    </w:p>
    <w:p w14:paraId="65E501B6" w14:textId="77777777" w:rsidR="00EC7C73" w:rsidRPr="0094766C" w:rsidRDefault="00EC7C73" w:rsidP="00EC7C73">
      <w:pPr>
        <w:adjustRightInd w:val="0"/>
        <w:rPr>
          <w:bCs/>
          <w:i/>
          <w:iCs/>
        </w:rPr>
      </w:pPr>
      <w:r w:rsidRPr="0094766C">
        <w:rPr>
          <w:bCs/>
          <w:i/>
          <w:iCs/>
        </w:rPr>
        <w:t>Ενότητας Καβάλας, όπως παρουσιάζονται στον παρακάτω πίνακα:</w:t>
      </w:r>
    </w:p>
    <w:p w14:paraId="1D7F96E2" w14:textId="77777777" w:rsidR="00163CB2" w:rsidRPr="0094766C" w:rsidRDefault="00163CB2" w:rsidP="00357E3F">
      <w:pPr>
        <w:adjustRightInd w:val="0"/>
        <w:rPr>
          <w:b/>
          <w:i/>
          <w:iCs/>
          <w:sz w:val="22"/>
          <w:szCs w:val="22"/>
        </w:rPr>
      </w:pPr>
    </w:p>
    <w:p w14:paraId="71A95478" w14:textId="77777777" w:rsidR="00BA3DBA" w:rsidRPr="0094766C" w:rsidRDefault="00BA3DBA" w:rsidP="00357E3F">
      <w:pPr>
        <w:adjustRightInd w:val="0"/>
        <w:rPr>
          <w:b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-8729"/>
        <w:tblW w:w="9055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FFFF"/>
        </w:tblBorders>
        <w:tblLook w:val="01E0" w:firstRow="1" w:lastRow="1" w:firstColumn="1" w:lastColumn="1" w:noHBand="0" w:noVBand="0"/>
      </w:tblPr>
      <w:tblGrid>
        <w:gridCol w:w="1962"/>
        <w:gridCol w:w="1857"/>
        <w:gridCol w:w="1309"/>
        <w:gridCol w:w="1309"/>
        <w:gridCol w:w="1299"/>
        <w:gridCol w:w="10"/>
        <w:gridCol w:w="1309"/>
      </w:tblGrid>
      <w:tr w:rsidR="00721EBF" w:rsidRPr="005B51FE" w14:paraId="6834BD77" w14:textId="77777777" w:rsidTr="00721EBF">
        <w:trPr>
          <w:trHeight w:val="254"/>
        </w:trPr>
        <w:tc>
          <w:tcPr>
            <w:tcW w:w="1962" w:type="dxa"/>
            <w:vMerge w:val="restart"/>
            <w:shd w:val="solid" w:color="000000" w:fill="FFFFFF"/>
          </w:tcPr>
          <w:p w14:paraId="7B259162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bookmarkStart w:id="11" w:name="_Hlk52886120"/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lastRenderedPageBreak/>
              <w:t>Δ/ΝΣΕΙΣ ΕΓΚΑΤΑΣΤΑΣΕΩΝ</w:t>
            </w:r>
          </w:p>
        </w:tc>
        <w:tc>
          <w:tcPr>
            <w:tcW w:w="1857" w:type="dxa"/>
            <w:vMerge w:val="restart"/>
            <w:shd w:val="solid" w:color="000000" w:fill="FFFFFF"/>
          </w:tcPr>
          <w:p w14:paraId="6B474BCB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ΠΟΛΗ</w:t>
            </w:r>
          </w:p>
        </w:tc>
        <w:tc>
          <w:tcPr>
            <w:tcW w:w="2618" w:type="dxa"/>
            <w:gridSpan w:val="2"/>
            <w:shd w:val="solid" w:color="000000" w:fill="FFFFFF"/>
          </w:tcPr>
          <w:p w14:paraId="293399DE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ΜΟΝΙΜΟ ΠΡΟΣΩΠΙΚΟ</w:t>
            </w:r>
          </w:p>
        </w:tc>
        <w:tc>
          <w:tcPr>
            <w:tcW w:w="2618" w:type="dxa"/>
            <w:gridSpan w:val="3"/>
            <w:shd w:val="solid" w:color="000000" w:fill="FFFFFF"/>
          </w:tcPr>
          <w:p w14:paraId="3BA29B83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ΕΠΟΧΙΑΚΟ ΠΡΟΣΩΠΙΚΟ</w:t>
            </w:r>
          </w:p>
        </w:tc>
      </w:tr>
      <w:tr w:rsidR="00721EBF" w:rsidRPr="005B51FE" w14:paraId="4C24DEBB" w14:textId="77777777" w:rsidTr="00721EBF">
        <w:tc>
          <w:tcPr>
            <w:tcW w:w="1962" w:type="dxa"/>
            <w:vMerge/>
            <w:shd w:val="solid" w:color="000080" w:fill="FFFFFF"/>
          </w:tcPr>
          <w:p w14:paraId="4A556601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solid" w:color="008080" w:fill="FFFFFF"/>
          </w:tcPr>
          <w:p w14:paraId="49372428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309" w:type="dxa"/>
            <w:shd w:val="solid" w:color="008080" w:fill="FFFFFF"/>
          </w:tcPr>
          <w:p w14:paraId="6372ECAB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  <w:r w:rsidRPr="005B51FE">
              <w:rPr>
                <w:b/>
                <w:color w:val="FFFFFF"/>
                <w:sz w:val="18"/>
                <w:szCs w:val="18"/>
              </w:rPr>
              <w:t>ΔΙΟΙΚΗΤΙΚΟ ΠΡΟΣΩΠΙΚΟ</w:t>
            </w:r>
          </w:p>
        </w:tc>
        <w:tc>
          <w:tcPr>
            <w:tcW w:w="1309" w:type="dxa"/>
            <w:shd w:val="solid" w:color="008080" w:fill="FFFFFF"/>
          </w:tcPr>
          <w:p w14:paraId="4AEE49AA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  <w:r w:rsidRPr="005B51FE">
              <w:rPr>
                <w:b/>
                <w:color w:val="FFFFFF"/>
                <w:sz w:val="18"/>
                <w:szCs w:val="18"/>
              </w:rPr>
              <w:t>ΕΡΓ/ΧΝΙΚΟ ΠΡΟΣΩΠΙΚΟ</w:t>
            </w:r>
          </w:p>
        </w:tc>
        <w:tc>
          <w:tcPr>
            <w:tcW w:w="1309" w:type="dxa"/>
            <w:gridSpan w:val="2"/>
            <w:shd w:val="solid" w:color="008080" w:fill="FFFFFF"/>
          </w:tcPr>
          <w:p w14:paraId="328CEE07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  <w:r w:rsidRPr="005B51FE">
              <w:rPr>
                <w:b/>
                <w:color w:val="FFFFFF"/>
                <w:sz w:val="18"/>
                <w:szCs w:val="18"/>
              </w:rPr>
              <w:t>ΔΙΟΙΚΗΤΙΚΟ ΠΡΟΣΩΠΙΚΟ</w:t>
            </w:r>
          </w:p>
        </w:tc>
        <w:tc>
          <w:tcPr>
            <w:tcW w:w="1309" w:type="dxa"/>
            <w:shd w:val="solid" w:color="008080" w:fill="FFFFFF"/>
          </w:tcPr>
          <w:p w14:paraId="63945244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  <w:r w:rsidRPr="005B51FE">
              <w:rPr>
                <w:b/>
                <w:color w:val="FFFFFF"/>
                <w:sz w:val="18"/>
                <w:szCs w:val="18"/>
              </w:rPr>
              <w:t>ΕΡΓ/ΧΝΙΚΟ ΠΡΟΣΩΠΙΚΟ</w:t>
            </w:r>
          </w:p>
        </w:tc>
      </w:tr>
      <w:tr w:rsidR="00721EBF" w:rsidRPr="005B51FE" w14:paraId="5F606DBC" w14:textId="77777777" w:rsidTr="00721EBF">
        <w:tc>
          <w:tcPr>
            <w:tcW w:w="1962" w:type="dxa"/>
            <w:shd w:val="solid" w:color="000080" w:fill="FFFFFF"/>
          </w:tcPr>
          <w:p w14:paraId="3D819895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ΕΔΡΑ, ΠΕΡΙΦΕΡΕΙΑΚΗ ΕΝΟΤΗΤΑ ΚΑΒΑΛΑΣ, ΕΘΝΙΚΗΣ ΑΝΤΙΣΤΑΣΗΣ 20</w:t>
            </w:r>
          </w:p>
        </w:tc>
        <w:tc>
          <w:tcPr>
            <w:tcW w:w="1857" w:type="dxa"/>
            <w:shd w:val="solid" w:color="008080" w:fill="FFFFFF"/>
          </w:tcPr>
          <w:p w14:paraId="2FC74E24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ΚΑΒΑΛΑ</w:t>
            </w:r>
          </w:p>
        </w:tc>
        <w:tc>
          <w:tcPr>
            <w:tcW w:w="1309" w:type="dxa"/>
            <w:shd w:val="solid" w:color="008080" w:fill="FFFFFF"/>
          </w:tcPr>
          <w:p w14:paraId="0C0D95E5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color w:val="FFFFFF"/>
                <w:sz w:val="18"/>
                <w:szCs w:val="18"/>
              </w:rPr>
              <w:t>148</w:t>
            </w:r>
          </w:p>
        </w:tc>
        <w:tc>
          <w:tcPr>
            <w:tcW w:w="1309" w:type="dxa"/>
            <w:shd w:val="solid" w:color="008080" w:fill="FFFFFF"/>
          </w:tcPr>
          <w:p w14:paraId="003C2B5E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24</w:t>
            </w:r>
          </w:p>
        </w:tc>
        <w:tc>
          <w:tcPr>
            <w:tcW w:w="1299" w:type="dxa"/>
            <w:shd w:val="solid" w:color="008080" w:fill="FFFFFF"/>
          </w:tcPr>
          <w:p w14:paraId="1F5858F7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color w:val="FFFFFF"/>
                <w:sz w:val="18"/>
                <w:szCs w:val="18"/>
                <w:lang w:val="en-US"/>
              </w:rPr>
              <w:t>44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1B59CED4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  <w:lang w:val="en-US"/>
              </w:rPr>
              <w:t>1</w:t>
            </w:r>
            <w:r w:rsidRPr="005B51FE">
              <w:rPr>
                <w:color w:val="FFFFFF"/>
                <w:sz w:val="18"/>
                <w:szCs w:val="18"/>
              </w:rPr>
              <w:t>1</w:t>
            </w:r>
          </w:p>
        </w:tc>
      </w:tr>
      <w:tr w:rsidR="00721EBF" w:rsidRPr="005B51FE" w14:paraId="19E47CE2" w14:textId="77777777" w:rsidTr="00721EBF">
        <w:tc>
          <w:tcPr>
            <w:tcW w:w="1962" w:type="dxa"/>
            <w:shd w:val="solid" w:color="000080" w:fill="FFFFFF"/>
          </w:tcPr>
          <w:p w14:paraId="115EB385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ΓΡΑΦΕΙΟ ΑΓΡΟΤΙΚΗΣ ΟΙΚΟΝΟΜΙΑΣ ΧΡΥΣΟΥΠΟΛΗΣ</w:t>
            </w:r>
          </w:p>
        </w:tc>
        <w:tc>
          <w:tcPr>
            <w:tcW w:w="1857" w:type="dxa"/>
            <w:shd w:val="solid" w:color="008080" w:fill="FFFFFF"/>
          </w:tcPr>
          <w:p w14:paraId="7919B035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ΧΡΥΣΟΥΠΟΛΗ</w:t>
            </w:r>
          </w:p>
        </w:tc>
        <w:tc>
          <w:tcPr>
            <w:tcW w:w="1309" w:type="dxa"/>
            <w:shd w:val="solid" w:color="008080" w:fill="FFFFFF"/>
          </w:tcPr>
          <w:p w14:paraId="6989D89D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solid" w:color="008080" w:fill="FFFFFF"/>
          </w:tcPr>
          <w:p w14:paraId="6847E682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299" w:type="dxa"/>
            <w:shd w:val="solid" w:color="008080" w:fill="FFFFFF"/>
          </w:tcPr>
          <w:p w14:paraId="29630383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568A7CD9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1BC5761C" w14:textId="77777777" w:rsidTr="00721EBF">
        <w:tc>
          <w:tcPr>
            <w:tcW w:w="1962" w:type="dxa"/>
            <w:shd w:val="solid" w:color="000080" w:fill="FFFFFF"/>
          </w:tcPr>
          <w:p w14:paraId="6D979ABA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ΓΡΑΦΕΙΟ ΑΓΡΟΤΙΚΗΣ ΟΙΚΟΝΟΜΙΑΣ ΘΑΣΟΥ</w:t>
            </w:r>
          </w:p>
        </w:tc>
        <w:tc>
          <w:tcPr>
            <w:tcW w:w="1857" w:type="dxa"/>
            <w:shd w:val="solid" w:color="008080" w:fill="FFFFFF"/>
          </w:tcPr>
          <w:p w14:paraId="6C17CD59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ΘΑΣΟΣ</w:t>
            </w:r>
          </w:p>
        </w:tc>
        <w:tc>
          <w:tcPr>
            <w:tcW w:w="1309" w:type="dxa"/>
            <w:shd w:val="solid" w:color="008080" w:fill="FFFFFF"/>
          </w:tcPr>
          <w:p w14:paraId="682DD23B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solid" w:color="008080" w:fill="FFFFFF"/>
          </w:tcPr>
          <w:p w14:paraId="40E707DC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299" w:type="dxa"/>
            <w:shd w:val="solid" w:color="008080" w:fill="FFFFFF"/>
          </w:tcPr>
          <w:p w14:paraId="7A25685F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color w:val="FFFFFF"/>
                <w:sz w:val="18"/>
                <w:szCs w:val="18"/>
                <w:lang w:val="en-US"/>
              </w:rPr>
              <w:t>2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08220278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6D9B2E92" w14:textId="77777777" w:rsidTr="00721EBF">
        <w:tc>
          <w:tcPr>
            <w:tcW w:w="1962" w:type="dxa"/>
            <w:shd w:val="solid" w:color="000080" w:fill="FFFFFF"/>
          </w:tcPr>
          <w:p w14:paraId="0150D2B6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ΓΡΑΦΕΙΟ ΑΓΡΟΤΙΚΗΣ ΟΙΚΟΝΟΜΙΑΣ ΕΛΕΥΘΕΡΟΥΠΟΛΗΣ</w:t>
            </w:r>
          </w:p>
        </w:tc>
        <w:tc>
          <w:tcPr>
            <w:tcW w:w="1857" w:type="dxa"/>
            <w:shd w:val="solid" w:color="008080" w:fill="FFFFFF"/>
          </w:tcPr>
          <w:p w14:paraId="14B04EFC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ΕΛΕΥΘΕΡΟΥΠΟΛΗ</w:t>
            </w:r>
          </w:p>
        </w:tc>
        <w:tc>
          <w:tcPr>
            <w:tcW w:w="1309" w:type="dxa"/>
            <w:shd w:val="solid" w:color="008080" w:fill="FFFFFF"/>
          </w:tcPr>
          <w:p w14:paraId="4AD2DC3C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solid" w:color="008080" w:fill="FFFFFF"/>
          </w:tcPr>
          <w:p w14:paraId="1657C21A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299" w:type="dxa"/>
            <w:shd w:val="solid" w:color="008080" w:fill="FFFFFF"/>
          </w:tcPr>
          <w:p w14:paraId="3FBE2893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7D277407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76A021E3" w14:textId="77777777" w:rsidTr="00721EBF">
        <w:tc>
          <w:tcPr>
            <w:tcW w:w="1962" w:type="dxa"/>
            <w:shd w:val="solid" w:color="000080" w:fill="FFFFFF"/>
          </w:tcPr>
          <w:p w14:paraId="755684F5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ΑΓΡΟΤΙΚΟ ΚΤΗΝΙΑΤΡΕΙΟ ΚΑΒΑΛΑΣ</w:t>
            </w:r>
          </w:p>
        </w:tc>
        <w:tc>
          <w:tcPr>
            <w:tcW w:w="1857" w:type="dxa"/>
            <w:shd w:val="solid" w:color="008080" w:fill="FFFFFF"/>
          </w:tcPr>
          <w:p w14:paraId="133796D4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ΚΑΒΑΛΑ</w:t>
            </w:r>
          </w:p>
        </w:tc>
        <w:tc>
          <w:tcPr>
            <w:tcW w:w="1309" w:type="dxa"/>
            <w:shd w:val="solid" w:color="008080" w:fill="FFFFFF"/>
          </w:tcPr>
          <w:p w14:paraId="56A2052D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309" w:type="dxa"/>
            <w:shd w:val="solid" w:color="008080" w:fill="FFFFFF"/>
          </w:tcPr>
          <w:p w14:paraId="20AD781A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1299" w:type="dxa"/>
            <w:shd w:val="solid" w:color="008080" w:fill="FFFFFF"/>
          </w:tcPr>
          <w:p w14:paraId="39E52E60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2830E3CE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36BFDD22" w14:textId="77777777" w:rsidTr="00721EBF">
        <w:tc>
          <w:tcPr>
            <w:tcW w:w="1962" w:type="dxa"/>
            <w:shd w:val="solid" w:color="000080" w:fill="FFFFFF"/>
          </w:tcPr>
          <w:p w14:paraId="7840E950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ΑΓΡΟΤΙΚΟ ΚΤΗΝΙΑΤΡΕΙΟ ΕΛΕΥΘΕΡΟΥΠΟΛΗΣ</w:t>
            </w:r>
          </w:p>
        </w:tc>
        <w:tc>
          <w:tcPr>
            <w:tcW w:w="1857" w:type="dxa"/>
            <w:shd w:val="solid" w:color="008080" w:fill="FFFFFF"/>
          </w:tcPr>
          <w:p w14:paraId="6D4398F9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ΕΛΕΥΘΕΡΟΥΠΟΛΗ</w:t>
            </w:r>
          </w:p>
        </w:tc>
        <w:tc>
          <w:tcPr>
            <w:tcW w:w="1309" w:type="dxa"/>
            <w:shd w:val="solid" w:color="008080" w:fill="FFFFFF"/>
          </w:tcPr>
          <w:p w14:paraId="55506C7C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color w:val="FFFFFF"/>
                <w:sz w:val="18"/>
                <w:szCs w:val="18"/>
                <w:lang w:val="en-US"/>
              </w:rPr>
              <w:t>0</w:t>
            </w:r>
          </w:p>
        </w:tc>
        <w:tc>
          <w:tcPr>
            <w:tcW w:w="1309" w:type="dxa"/>
            <w:shd w:val="solid" w:color="008080" w:fill="FFFFFF"/>
          </w:tcPr>
          <w:p w14:paraId="095EBDC6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solid" w:color="008080" w:fill="FFFFFF"/>
          </w:tcPr>
          <w:p w14:paraId="12A2F78D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color w:val="FFFFFF"/>
                <w:sz w:val="18"/>
                <w:szCs w:val="18"/>
                <w:lang w:val="en-US"/>
              </w:rPr>
              <w:t>0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10FF8C8E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7042273A" w14:textId="77777777" w:rsidTr="00721EBF">
        <w:tc>
          <w:tcPr>
            <w:tcW w:w="1962" w:type="dxa"/>
            <w:shd w:val="solid" w:color="000080" w:fill="FFFFFF"/>
          </w:tcPr>
          <w:p w14:paraId="79932801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ΑΓΡΟΤΙΚΟ ΚΤΗΝΙΑΤΡΕΙΟ ΧΡΥΣΟΥΠΟΛΗΣ</w:t>
            </w:r>
          </w:p>
        </w:tc>
        <w:tc>
          <w:tcPr>
            <w:tcW w:w="1857" w:type="dxa"/>
            <w:shd w:val="solid" w:color="008080" w:fill="FFFFFF"/>
          </w:tcPr>
          <w:p w14:paraId="1D72B995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ΧΡΥΣΟΥΠΟΛΗ</w:t>
            </w:r>
          </w:p>
        </w:tc>
        <w:tc>
          <w:tcPr>
            <w:tcW w:w="1309" w:type="dxa"/>
            <w:shd w:val="solid" w:color="008080" w:fill="FFFFFF"/>
          </w:tcPr>
          <w:p w14:paraId="55464F7C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color w:val="FFFFFF"/>
                <w:sz w:val="18"/>
                <w:szCs w:val="18"/>
                <w:lang w:val="en-US"/>
              </w:rPr>
              <w:t>1</w:t>
            </w:r>
          </w:p>
        </w:tc>
        <w:tc>
          <w:tcPr>
            <w:tcW w:w="1309" w:type="dxa"/>
            <w:shd w:val="solid" w:color="008080" w:fill="FFFFFF"/>
          </w:tcPr>
          <w:p w14:paraId="05643765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solid" w:color="008080" w:fill="FFFFFF"/>
          </w:tcPr>
          <w:p w14:paraId="70ADCE04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56C575B9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060503FC" w14:textId="77777777" w:rsidTr="00721EBF">
        <w:tc>
          <w:tcPr>
            <w:tcW w:w="1962" w:type="dxa"/>
            <w:shd w:val="solid" w:color="000080" w:fill="FFFFFF"/>
          </w:tcPr>
          <w:p w14:paraId="34E7C0ED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ΑΓΡΟΤΙΚΟ ΚΤΗΝΙΑΤΡΕΙΟ ΘΑΣΟΥ</w:t>
            </w:r>
          </w:p>
        </w:tc>
        <w:tc>
          <w:tcPr>
            <w:tcW w:w="1857" w:type="dxa"/>
            <w:shd w:val="solid" w:color="008080" w:fill="FFFFFF"/>
          </w:tcPr>
          <w:p w14:paraId="39E10A75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ΘΑΣΟΣ</w:t>
            </w:r>
          </w:p>
        </w:tc>
        <w:tc>
          <w:tcPr>
            <w:tcW w:w="1309" w:type="dxa"/>
            <w:shd w:val="solid" w:color="008080" w:fill="FFFFFF"/>
          </w:tcPr>
          <w:p w14:paraId="095AF37D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309" w:type="dxa"/>
            <w:shd w:val="solid" w:color="008080" w:fill="FFFFFF"/>
          </w:tcPr>
          <w:p w14:paraId="013BB2BE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1299" w:type="dxa"/>
            <w:shd w:val="solid" w:color="008080" w:fill="FFFFFF"/>
          </w:tcPr>
          <w:p w14:paraId="6A44DC91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color w:val="FFFFFF"/>
                <w:sz w:val="18"/>
                <w:szCs w:val="18"/>
                <w:lang w:val="en-US"/>
              </w:rPr>
              <w:t>0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6ECE93B2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684EF2E6" w14:textId="77777777" w:rsidTr="00721EBF">
        <w:tc>
          <w:tcPr>
            <w:tcW w:w="1962" w:type="dxa"/>
            <w:shd w:val="solid" w:color="000080" w:fill="FFFFFF"/>
          </w:tcPr>
          <w:p w14:paraId="097698D1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ΤΜΗΜΑ ΚΤΕΟ</w:t>
            </w:r>
          </w:p>
          <w:p w14:paraId="25D13B3B" w14:textId="77777777" w:rsidR="00721EBF" w:rsidRPr="005B51FE" w:rsidRDefault="00721EBF" w:rsidP="00721EBF">
            <w:pPr>
              <w:autoSpaceDE/>
              <w:autoSpaceDN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857" w:type="dxa"/>
            <w:shd w:val="solid" w:color="008080" w:fill="FFFFFF"/>
          </w:tcPr>
          <w:p w14:paraId="66DA0DD7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ΚΑΒΑΛΑ</w:t>
            </w:r>
          </w:p>
        </w:tc>
        <w:tc>
          <w:tcPr>
            <w:tcW w:w="1309" w:type="dxa"/>
            <w:shd w:val="solid" w:color="008080" w:fill="FFFFFF"/>
          </w:tcPr>
          <w:p w14:paraId="5651CEEA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solid" w:color="008080" w:fill="FFFFFF"/>
          </w:tcPr>
          <w:p w14:paraId="1B7BD0BC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solid" w:color="008080" w:fill="FFFFFF"/>
          </w:tcPr>
          <w:p w14:paraId="78037B15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3895DD13" w14:textId="77777777" w:rsidR="00721EBF" w:rsidRPr="005B51FE" w:rsidRDefault="00721EBF" w:rsidP="00721EBF">
            <w:pPr>
              <w:autoSpaceDE/>
              <w:autoSpaceDN/>
              <w:jc w:val="center"/>
              <w:rPr>
                <w:color w:val="FFFFFF"/>
                <w:sz w:val="18"/>
                <w:szCs w:val="18"/>
              </w:rPr>
            </w:pPr>
            <w:r w:rsidRPr="005B51FE">
              <w:rPr>
                <w:color w:val="FFFFFF"/>
                <w:sz w:val="18"/>
                <w:szCs w:val="18"/>
              </w:rPr>
              <w:t>0</w:t>
            </w:r>
          </w:p>
        </w:tc>
      </w:tr>
      <w:tr w:rsidR="00721EBF" w:rsidRPr="005B51FE" w14:paraId="7E3C4B71" w14:textId="77777777" w:rsidTr="00721EBF">
        <w:trPr>
          <w:trHeight w:val="493"/>
        </w:trPr>
        <w:tc>
          <w:tcPr>
            <w:tcW w:w="3819" w:type="dxa"/>
            <w:gridSpan w:val="2"/>
            <w:shd w:val="solid" w:color="000080" w:fill="FFFFFF"/>
          </w:tcPr>
          <w:p w14:paraId="37C948F5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51FE">
              <w:rPr>
                <w:b/>
                <w:bCs/>
                <w:i/>
                <w:iCs/>
                <w:color w:val="FFFFFF"/>
                <w:sz w:val="18"/>
                <w:szCs w:val="18"/>
              </w:rPr>
              <w:t>ΣΥΝΟΛΟ</w:t>
            </w:r>
          </w:p>
        </w:tc>
        <w:tc>
          <w:tcPr>
            <w:tcW w:w="1309" w:type="dxa"/>
            <w:shd w:val="solid" w:color="008080" w:fill="FFFFFF"/>
          </w:tcPr>
          <w:p w14:paraId="4000ABF5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  <w:r w:rsidRPr="005B51FE">
              <w:rPr>
                <w:b/>
                <w:color w:val="FFFFFF"/>
                <w:sz w:val="18"/>
                <w:szCs w:val="18"/>
              </w:rPr>
              <w:t>157</w:t>
            </w:r>
          </w:p>
        </w:tc>
        <w:tc>
          <w:tcPr>
            <w:tcW w:w="1309" w:type="dxa"/>
            <w:shd w:val="solid" w:color="008080" w:fill="FFFFFF"/>
          </w:tcPr>
          <w:p w14:paraId="74D19E62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  <w:r w:rsidRPr="005B51FE">
              <w:rPr>
                <w:b/>
                <w:color w:val="FFFFFF"/>
                <w:sz w:val="18"/>
                <w:szCs w:val="18"/>
              </w:rPr>
              <w:t>34</w:t>
            </w:r>
          </w:p>
        </w:tc>
        <w:tc>
          <w:tcPr>
            <w:tcW w:w="1299" w:type="dxa"/>
            <w:shd w:val="solid" w:color="008080" w:fill="FFFFFF"/>
          </w:tcPr>
          <w:p w14:paraId="28B60146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  <w:lang w:val="en-US"/>
              </w:rPr>
            </w:pPr>
            <w:r w:rsidRPr="005B51FE">
              <w:rPr>
                <w:b/>
                <w:color w:val="FFFFFF"/>
                <w:sz w:val="18"/>
                <w:szCs w:val="18"/>
                <w:lang w:val="en-US"/>
              </w:rPr>
              <w:t>46</w:t>
            </w:r>
          </w:p>
        </w:tc>
        <w:tc>
          <w:tcPr>
            <w:tcW w:w="1319" w:type="dxa"/>
            <w:gridSpan w:val="2"/>
            <w:shd w:val="solid" w:color="008080" w:fill="FFFFFF"/>
          </w:tcPr>
          <w:p w14:paraId="695BB504" w14:textId="77777777" w:rsidR="00721EBF" w:rsidRPr="005B51FE" w:rsidRDefault="00721EBF" w:rsidP="00721EBF">
            <w:pPr>
              <w:autoSpaceDE/>
              <w:autoSpaceDN/>
              <w:jc w:val="center"/>
              <w:rPr>
                <w:b/>
                <w:color w:val="FFFFFF"/>
                <w:sz w:val="18"/>
                <w:szCs w:val="18"/>
              </w:rPr>
            </w:pPr>
            <w:r w:rsidRPr="005B51FE">
              <w:rPr>
                <w:b/>
                <w:color w:val="FFFFFF"/>
                <w:sz w:val="18"/>
                <w:szCs w:val="18"/>
              </w:rPr>
              <w:t>11</w:t>
            </w:r>
          </w:p>
        </w:tc>
      </w:tr>
    </w:tbl>
    <w:bookmarkEnd w:id="11"/>
    <w:p w14:paraId="13FC8CF9" w14:textId="0DCF8BFE" w:rsidR="00A22AF1" w:rsidRPr="005B51FE" w:rsidRDefault="00640AF7" w:rsidP="000B0916">
      <w:pPr>
        <w:adjustRightInd w:val="0"/>
        <w:ind w:right="-1133"/>
        <w:rPr>
          <w:b/>
          <w:bCs/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 </w:t>
      </w:r>
      <w:r w:rsidR="00AF3643" w:rsidRPr="005B51FE">
        <w:rPr>
          <w:b/>
          <w:bCs/>
          <w:sz w:val="22"/>
          <w:szCs w:val="22"/>
        </w:rPr>
        <w:t xml:space="preserve">  </w:t>
      </w:r>
      <w:r w:rsidRPr="005B51FE">
        <w:rPr>
          <w:b/>
          <w:bCs/>
          <w:sz w:val="22"/>
          <w:szCs w:val="22"/>
        </w:rPr>
        <w:t xml:space="preserve">  </w:t>
      </w:r>
    </w:p>
    <w:p w14:paraId="77A634E5" w14:textId="068A4C0F" w:rsidR="00B651B0" w:rsidRPr="005B51FE" w:rsidRDefault="00640AF7" w:rsidP="00357E3F">
      <w:pPr>
        <w:adjustRightInd w:val="0"/>
        <w:rPr>
          <w:b/>
          <w:bCs/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 </w:t>
      </w:r>
      <w:r w:rsidR="00357E3F" w:rsidRPr="005B51FE">
        <w:rPr>
          <w:b/>
          <w:bCs/>
          <w:sz w:val="22"/>
          <w:szCs w:val="22"/>
        </w:rPr>
        <w:t xml:space="preserve">  </w:t>
      </w:r>
      <w:r w:rsidRPr="005B51FE">
        <w:rPr>
          <w:b/>
          <w:bCs/>
          <w:sz w:val="22"/>
          <w:szCs w:val="22"/>
        </w:rPr>
        <w:t xml:space="preserve">                         </w:t>
      </w:r>
      <w:r w:rsidR="00E55CF0" w:rsidRPr="005B51FE">
        <w:rPr>
          <w:b/>
          <w:bCs/>
          <w:sz w:val="22"/>
          <w:szCs w:val="22"/>
        </w:rPr>
        <w:t xml:space="preserve">   </w:t>
      </w:r>
      <w:r w:rsidR="00B9503B" w:rsidRPr="005B51FE">
        <w:rPr>
          <w:b/>
          <w:bCs/>
          <w:sz w:val="22"/>
          <w:szCs w:val="22"/>
        </w:rPr>
        <w:t xml:space="preserve"> </w:t>
      </w:r>
      <w:r w:rsidR="00E55CF0" w:rsidRPr="005B51FE">
        <w:rPr>
          <w:b/>
          <w:bCs/>
          <w:sz w:val="22"/>
          <w:szCs w:val="22"/>
        </w:rPr>
        <w:t xml:space="preserve"> </w:t>
      </w:r>
      <w:r w:rsidR="00411597" w:rsidRPr="005B51FE">
        <w:rPr>
          <w:b/>
          <w:bCs/>
          <w:sz w:val="22"/>
          <w:szCs w:val="22"/>
        </w:rPr>
        <w:t xml:space="preserve"> </w:t>
      </w:r>
      <w:r w:rsidR="005F73E0" w:rsidRPr="005B51FE">
        <w:rPr>
          <w:b/>
          <w:bCs/>
          <w:sz w:val="22"/>
          <w:szCs w:val="22"/>
        </w:rPr>
        <w:t xml:space="preserve"> </w:t>
      </w:r>
      <w:r w:rsidR="003A338E" w:rsidRPr="005B51FE">
        <w:rPr>
          <w:b/>
          <w:bCs/>
          <w:sz w:val="22"/>
          <w:szCs w:val="22"/>
        </w:rPr>
        <w:t xml:space="preserve">  </w:t>
      </w:r>
      <w:r w:rsidR="00DF6CD7" w:rsidRPr="005B51FE">
        <w:rPr>
          <w:b/>
          <w:bCs/>
          <w:sz w:val="22"/>
          <w:szCs w:val="22"/>
        </w:rPr>
        <w:t xml:space="preserve">  </w:t>
      </w:r>
      <w:r w:rsidR="003A338E" w:rsidRPr="005B51FE">
        <w:rPr>
          <w:b/>
          <w:bCs/>
          <w:sz w:val="22"/>
          <w:szCs w:val="22"/>
        </w:rPr>
        <w:t xml:space="preserve">   </w:t>
      </w:r>
      <w:r w:rsidR="005F73E0" w:rsidRPr="005B51FE">
        <w:rPr>
          <w:b/>
          <w:bCs/>
          <w:sz w:val="22"/>
          <w:szCs w:val="22"/>
        </w:rPr>
        <w:t xml:space="preserve"> </w:t>
      </w:r>
      <w:r w:rsidR="00E55CF0" w:rsidRPr="005B51FE">
        <w:rPr>
          <w:b/>
          <w:bCs/>
          <w:sz w:val="22"/>
          <w:szCs w:val="22"/>
        </w:rPr>
        <w:t xml:space="preserve"> </w:t>
      </w:r>
    </w:p>
    <w:p w14:paraId="3E481ED7" w14:textId="42566A20" w:rsidR="009B7D2D" w:rsidRPr="005B51FE" w:rsidRDefault="009B7D2D" w:rsidP="005C513B">
      <w:pPr>
        <w:adjustRightInd w:val="0"/>
        <w:outlineLvl w:val="0"/>
        <w:rPr>
          <w:b/>
          <w:bCs/>
          <w:sz w:val="22"/>
          <w:szCs w:val="22"/>
        </w:rPr>
      </w:pPr>
      <w:bookmarkStart w:id="12" w:name="_Toc52886690"/>
      <w:r w:rsidRPr="005B51FE">
        <w:rPr>
          <w:b/>
          <w:bCs/>
          <w:sz w:val="22"/>
          <w:szCs w:val="22"/>
        </w:rPr>
        <w:t>Εξωτερικές Υπηρεσίες Προστασίας και Πρόληψης (Ε</w:t>
      </w:r>
      <w:r w:rsidR="00156AAF" w:rsidRPr="005B51FE">
        <w:rPr>
          <w:b/>
          <w:bCs/>
          <w:sz w:val="22"/>
          <w:szCs w:val="22"/>
        </w:rPr>
        <w:t>.</w:t>
      </w:r>
      <w:r w:rsidRPr="005B51FE">
        <w:rPr>
          <w:b/>
          <w:bCs/>
          <w:sz w:val="22"/>
          <w:szCs w:val="22"/>
        </w:rPr>
        <w:t>Ξ.Υ.Π.Π.)</w:t>
      </w:r>
      <w:bookmarkEnd w:id="12"/>
    </w:p>
    <w:p w14:paraId="6FD3FC70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1. </w:t>
      </w:r>
      <w:r w:rsidRPr="005B51FE">
        <w:rPr>
          <w:sz w:val="22"/>
          <w:szCs w:val="22"/>
        </w:rPr>
        <w:t>Οι υπηρεσίες  ιατρού εργασίας μπορούν να παρέχονται σε μια</w:t>
      </w:r>
      <w:r w:rsidR="000D2C70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επιχείρηση και από ατομικές επιχειρήσεις ή νομικά πρόσωπα έξω από την επιχείρηση,</w:t>
      </w:r>
      <w:r w:rsidRPr="005B51FE">
        <w:rPr>
          <w:color w:val="000000"/>
          <w:sz w:val="22"/>
          <w:szCs w:val="22"/>
        </w:rPr>
        <w:t xml:space="preserve"> που στο εξής θα ονομάζονται «Εξωτερικές Υπηρεσίες Προστασίας και Πρόληψης»(ΕΞ.Υ.Π.Π.). Οι ΕΞ.Υ.Π.Π. ασκούν τις αρμοδιότητες και έχουν τα δικαιώματα και </w:t>
      </w:r>
      <w:r w:rsidR="00B75E75" w:rsidRPr="005B51FE">
        <w:rPr>
          <w:color w:val="000000"/>
          <w:sz w:val="22"/>
          <w:szCs w:val="22"/>
        </w:rPr>
        <w:t xml:space="preserve">τις </w:t>
      </w:r>
      <w:r w:rsidRPr="005B51FE">
        <w:rPr>
          <w:color w:val="000000"/>
          <w:sz w:val="22"/>
          <w:szCs w:val="22"/>
        </w:rPr>
        <w:t xml:space="preserve">υποχρεώσεις του τεχνικού ασφάλειας και του ιατρού εργασίας, σύμφωνα με </w:t>
      </w:r>
      <w:r w:rsidR="000D2C70" w:rsidRPr="005B51FE">
        <w:rPr>
          <w:color w:val="000000"/>
          <w:sz w:val="22"/>
          <w:szCs w:val="22"/>
        </w:rPr>
        <w:t xml:space="preserve">τις </w:t>
      </w:r>
      <w:r w:rsidRPr="005B51FE">
        <w:rPr>
          <w:color w:val="000000"/>
          <w:sz w:val="22"/>
          <w:szCs w:val="22"/>
        </w:rPr>
        <w:t>ισχύουσες διατάξεις.</w:t>
      </w:r>
    </w:p>
    <w:p w14:paraId="328848D4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>2</w:t>
      </w:r>
      <w:r w:rsidRPr="005B51FE">
        <w:rPr>
          <w:color w:val="000000"/>
          <w:sz w:val="22"/>
          <w:szCs w:val="22"/>
        </w:rPr>
        <w:t>. Δικαίωμα σύστασης ΕΞ.Υ.Π.Π. έχουν επίσης:</w:t>
      </w:r>
    </w:p>
    <w:p w14:paraId="315EB579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α) οργανισμοί εποπτευόμενοι από τα Υπουργεία Εργασίας και Κοινωνικής Ασφάλισης</w:t>
      </w:r>
    </w:p>
    <w:p w14:paraId="1964AF3D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και Υγείας και Κοινωνικής Αλληλεγγύης,</w:t>
      </w:r>
    </w:p>
    <w:p w14:paraId="46A36730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β) Ν.Π.Δ.Δ. με δραστηριότητες σχετικές με τις συνθήκες εργασίας, καθώς και τα</w:t>
      </w:r>
    </w:p>
    <w:p w14:paraId="05BA86D7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επιμελητήρια,</w:t>
      </w:r>
    </w:p>
    <w:p w14:paraId="5FD396E2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γ) τα ανώτατα ή ανώτερα εκπαιδευτικά ιδρύματα,</w:t>
      </w:r>
      <w:r w:rsidR="00AF2A32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δ) συνδικαλιστικές οργανώσεις εργαζομένων,</w:t>
      </w:r>
    </w:p>
    <w:p w14:paraId="53503F75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ε) ενώσεις εργοδοτών,</w:t>
      </w:r>
    </w:p>
    <w:p w14:paraId="489F3FCC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proofErr w:type="spellStart"/>
      <w:r w:rsidRPr="005B51FE">
        <w:rPr>
          <w:color w:val="000000"/>
          <w:sz w:val="22"/>
          <w:szCs w:val="22"/>
        </w:rPr>
        <w:t>στ</w:t>
      </w:r>
      <w:proofErr w:type="spellEnd"/>
      <w:r w:rsidRPr="005B51FE">
        <w:rPr>
          <w:color w:val="000000"/>
          <w:sz w:val="22"/>
          <w:szCs w:val="22"/>
        </w:rPr>
        <w:t>) μικτές συμπράξεις των ανωτέρω.</w:t>
      </w:r>
    </w:p>
    <w:p w14:paraId="205F5C37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 xml:space="preserve">3. </w:t>
      </w:r>
      <w:r w:rsidRPr="005B51FE">
        <w:rPr>
          <w:color w:val="000000"/>
          <w:sz w:val="22"/>
          <w:szCs w:val="22"/>
        </w:rPr>
        <w:t>Οι ΕΞ.Υ.Π.Π. για να αρχίσουν να λειτουργούν και να παρέχουν υπηρεσίες</w:t>
      </w:r>
    </w:p>
    <w:p w14:paraId="05615B10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υποχρεούνται να κατέχουν σχετική άδεια σύμφωνα με τις κείμενες διατάξεις.</w:t>
      </w:r>
    </w:p>
    <w:p w14:paraId="02EF2751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>4.</w:t>
      </w:r>
      <w:r w:rsidRPr="005B51FE">
        <w:rPr>
          <w:color w:val="000000"/>
          <w:sz w:val="22"/>
          <w:szCs w:val="22"/>
        </w:rPr>
        <w:t>Οι ΕΞ.Υ.Π.Π. συνδέονται με κάθε επιχείρηση με γραπτή σύμβαση. Η σύμβαση αυτή</w:t>
      </w:r>
    </w:p>
    <w:p w14:paraId="2BC4123D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κοινοποιείται στην αρμόδια Επιθεώρηση Εργασίας και στους εκπροσώπους των</w:t>
      </w:r>
    </w:p>
    <w:p w14:paraId="1BFC7067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 xml:space="preserve">εργαζομένων ή αλλιώς ανακοινώνεται στους εργαζομένους της επιχείρησης. Στη </w:t>
      </w:r>
      <w:r w:rsidR="00F51025" w:rsidRPr="005B51FE">
        <w:rPr>
          <w:color w:val="000000"/>
          <w:sz w:val="22"/>
          <w:szCs w:val="22"/>
        </w:rPr>
        <w:t>σ</w:t>
      </w:r>
      <w:r w:rsidRPr="005B51FE">
        <w:rPr>
          <w:color w:val="000000"/>
          <w:sz w:val="22"/>
          <w:szCs w:val="22"/>
        </w:rPr>
        <w:t>ύμβαση</w:t>
      </w:r>
      <w:r w:rsidR="00F51025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αναγράφονται τα στοιχεία που αναφέρονται στην παράγραφο 7 τουάρθρου</w:t>
      </w:r>
      <w:r w:rsidR="00F51025" w:rsidRPr="005B51FE">
        <w:rPr>
          <w:color w:val="000000"/>
          <w:sz w:val="22"/>
          <w:szCs w:val="22"/>
        </w:rPr>
        <w:t>9.</w:t>
      </w:r>
    </w:p>
    <w:p w14:paraId="3E70D96A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>5</w:t>
      </w:r>
      <w:r w:rsidRPr="005B51FE">
        <w:rPr>
          <w:color w:val="000000"/>
          <w:sz w:val="22"/>
          <w:szCs w:val="22"/>
        </w:rPr>
        <w:t>. Καταγγελία, λύση ή αλλαγή της σύμβασης μιας επιχείρησης με ΕΞ.Υ.Π.Π. δεν</w:t>
      </w:r>
    </w:p>
    <w:p w14:paraId="0A51819E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μπορεί να οφείλεται σε διαφωνία για θέματα αρμοδιότητας της δεύτερης. Σε κάθε</w:t>
      </w:r>
    </w:p>
    <w:p w14:paraId="73E63029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περίπτωση η καταγγελία, η λύση ή η αλλαγή της σύμβασης πρέπει να είναι</w:t>
      </w:r>
    </w:p>
    <w:p w14:paraId="60D283B6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αιτιολογημένη και κοινοποιείται στην αρμόδια Επιθεώρηση Εργασίας.</w:t>
      </w:r>
    </w:p>
    <w:p w14:paraId="0713CFD6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 xml:space="preserve">6. </w:t>
      </w:r>
      <w:r w:rsidRPr="005B51FE">
        <w:rPr>
          <w:color w:val="000000"/>
          <w:sz w:val="22"/>
          <w:szCs w:val="22"/>
        </w:rPr>
        <w:t>Οι υποχρεώσεις και οι ευθύνες που αναλαμβάνει με τη σύμβαση η ΕΞ.Υ.Π.Π. κατά</w:t>
      </w:r>
    </w:p>
    <w:p w14:paraId="1E18FBBE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κανένα τρόπο δεν μεταφέρονται σε εργαζομένους που απασχολεί.</w:t>
      </w:r>
    </w:p>
    <w:p w14:paraId="3F7E67F0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lastRenderedPageBreak/>
        <w:t xml:space="preserve">7. </w:t>
      </w:r>
      <w:r w:rsidRPr="005B51FE">
        <w:rPr>
          <w:color w:val="000000"/>
          <w:sz w:val="22"/>
          <w:szCs w:val="22"/>
        </w:rPr>
        <w:t>Οι ΕΞ.Υ.Π.Π., προκειμένου να παρέχουν τις υπηρεσίες της παραγράφου 1, πρέπει να</w:t>
      </w:r>
      <w:r w:rsidR="00B82474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διαθέτουν το αναγκαίο προσωπικό με την απαιτούμενη επιστημονική εξειδίκευση και σε</w:t>
      </w:r>
      <w:r w:rsidR="00B82474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ικανό αριθμό, καθώς επίσης τα απαιτούμενα μέσα ή εξοπλισμό, ώστε να πληρούνται οι</w:t>
      </w:r>
      <w:r w:rsidR="00B82474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 xml:space="preserve">προϋποθέσεις της κείμενης νομοθεσίας για το σκοπό αυτόν και για καθεμία από </w:t>
      </w:r>
      <w:r w:rsidR="00B82474" w:rsidRPr="005B51FE">
        <w:rPr>
          <w:color w:val="000000"/>
          <w:sz w:val="22"/>
          <w:szCs w:val="22"/>
        </w:rPr>
        <w:t xml:space="preserve">τις </w:t>
      </w:r>
      <w:r w:rsidRPr="005B51FE">
        <w:rPr>
          <w:color w:val="000000"/>
          <w:sz w:val="22"/>
          <w:szCs w:val="22"/>
        </w:rPr>
        <w:t>επιχειρήσεις με τις οποίες συμβάλλονται.</w:t>
      </w:r>
    </w:p>
    <w:p w14:paraId="6F6639B4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b/>
          <w:bCs/>
          <w:color w:val="000000"/>
          <w:sz w:val="22"/>
          <w:szCs w:val="22"/>
        </w:rPr>
        <w:t xml:space="preserve">8. </w:t>
      </w:r>
      <w:r w:rsidRPr="005B51FE">
        <w:rPr>
          <w:color w:val="000000"/>
          <w:sz w:val="22"/>
          <w:szCs w:val="22"/>
        </w:rPr>
        <w:t>Όταν οι επιχειρήσεις με τις οποίες συμβάλλονται οι ΕΞ.Υ.Π.Π. δεν διαθέτουν τα</w:t>
      </w:r>
    </w:p>
    <w:p w14:paraId="3FC08E39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απαιτούμενα μέσα ή εξοπλισμό για την εκπλήρωση των υποχρεώσεων τους, όπως για</w:t>
      </w:r>
    </w:p>
    <w:p w14:paraId="591D06D5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 xml:space="preserve">τη διενέργεια μετρήσεων, εξετάσεων κ.λπ., οι ΕΞ.Υ.Π.Π. μπορούν να διαθέτουν δικά </w:t>
      </w:r>
      <w:r w:rsidR="00B82474" w:rsidRPr="005B51FE">
        <w:rPr>
          <w:color w:val="000000"/>
          <w:sz w:val="22"/>
          <w:szCs w:val="22"/>
        </w:rPr>
        <w:t xml:space="preserve">τους </w:t>
      </w:r>
      <w:r w:rsidRPr="005B51FE">
        <w:rPr>
          <w:color w:val="000000"/>
          <w:sz w:val="22"/>
          <w:szCs w:val="22"/>
        </w:rPr>
        <w:t>μέσα ή εξοπλισμό. Στην περίπτωση αυτή γίνεται σχετική αναφορά στη γραπτή σύμβαση</w:t>
      </w:r>
      <w:r w:rsidR="00B82474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της παραγράφου 4.</w:t>
      </w:r>
    </w:p>
    <w:p w14:paraId="499C0952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843DA8">
        <w:rPr>
          <w:b/>
          <w:bCs/>
          <w:color w:val="000000"/>
          <w:sz w:val="22"/>
          <w:szCs w:val="22"/>
        </w:rPr>
        <w:t>9.</w:t>
      </w:r>
      <w:r w:rsidRPr="005B51FE">
        <w:rPr>
          <w:color w:val="000000"/>
          <w:sz w:val="22"/>
          <w:szCs w:val="22"/>
        </w:rPr>
        <w:t xml:space="preserve"> Οι ΕΞ.Υ.Π.Π. υποχρεούνται να τηρούν φακέλους για καθεμία επιχείρηση, με την οποία</w:t>
      </w:r>
      <w:r w:rsidR="00B82474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συμβάλλονται. Στους φακέλους καταχωρούνται αντίγραφα κάθε υπόδειξης, έρευνας,</w:t>
      </w:r>
      <w:r w:rsidR="00B82474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μέτρησης ή εξέτασης που σχετίζεται με την αρμόδια Γενική Διεύθυνση του</w:t>
      </w:r>
    </w:p>
    <w:p w14:paraId="021E76DE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Υπουργείου Εργασίας και Κοινωνικής Ασφάλισης. Στη γνωμοδότηση αναφέρονται και</w:t>
      </w:r>
    </w:p>
    <w:p w14:paraId="65C2E196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οι απόψεις των μειοψηφούντων μελών της επιτροπής επιχείρηση. Οι καταχωρήσεις</w:t>
      </w:r>
    </w:p>
    <w:p w14:paraId="00552784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αυτές πρέπει να καταγράφονται από την ΕΞ.Υ.Π.Π. και στα βιβλία, τα οποία</w:t>
      </w:r>
    </w:p>
    <w:p w14:paraId="5DD9AC46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υποχρεούται να τηρεί η επιχείρηση.</w:t>
      </w:r>
    </w:p>
    <w:p w14:paraId="02B2D18D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843DA8">
        <w:rPr>
          <w:b/>
          <w:bCs/>
          <w:color w:val="000000"/>
          <w:sz w:val="22"/>
          <w:szCs w:val="22"/>
        </w:rPr>
        <w:t>10.</w:t>
      </w:r>
      <w:r w:rsidRPr="005B51FE">
        <w:rPr>
          <w:color w:val="000000"/>
          <w:sz w:val="22"/>
          <w:szCs w:val="22"/>
        </w:rPr>
        <w:t xml:space="preserve"> Οι ΕΞ.Υ.Π.Π. τηρούν </w:t>
      </w:r>
      <w:r w:rsidR="00DB1F65" w:rsidRPr="005B51FE">
        <w:rPr>
          <w:color w:val="000000"/>
          <w:sz w:val="22"/>
          <w:szCs w:val="22"/>
        </w:rPr>
        <w:t xml:space="preserve">αναλυτικά δελτία παρουσίας </w:t>
      </w:r>
      <w:r w:rsidRPr="005B51FE">
        <w:rPr>
          <w:color w:val="000000"/>
          <w:sz w:val="22"/>
          <w:szCs w:val="22"/>
        </w:rPr>
        <w:t>ιατρού εργασίας με το χρόνο απασχόλησής τους σε κάθε επιχείρηση, συγκεντρωτικό</w:t>
      </w:r>
      <w:r w:rsidR="00DB1F65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πίνακα των οποίων υποβάλλουν στην αρμόδια Γενική Διεύθυνση του Υπουργείου</w:t>
      </w:r>
      <w:r w:rsidR="00DB1F65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 xml:space="preserve">Εργασίας και Κοινωνικής Ασφάλισης το πρώτο δεκαπενθήμερο κάθε εξαμήνου. </w:t>
      </w:r>
      <w:r w:rsidR="006E648B" w:rsidRPr="005B51FE">
        <w:rPr>
          <w:color w:val="000000"/>
          <w:sz w:val="22"/>
          <w:szCs w:val="22"/>
        </w:rPr>
        <w:t xml:space="preserve">Επίσης </w:t>
      </w:r>
      <w:r w:rsidRPr="005B51FE">
        <w:rPr>
          <w:color w:val="000000"/>
          <w:sz w:val="22"/>
          <w:szCs w:val="22"/>
        </w:rPr>
        <w:t>συντάσσουν ετήσια έκθεση δραστηριοτήτων την οποία υποβάλλουν στην παραπάνω</w:t>
      </w:r>
      <w:r w:rsidR="006E648B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Γενική Διεύθυνση το πρώτο δίμηνο κάθε έτους.</w:t>
      </w:r>
    </w:p>
    <w:p w14:paraId="211DC11A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843DA8">
        <w:rPr>
          <w:b/>
          <w:bCs/>
          <w:color w:val="000000"/>
          <w:sz w:val="22"/>
          <w:szCs w:val="22"/>
        </w:rPr>
        <w:t>11.</w:t>
      </w:r>
      <w:r w:rsidRPr="005B51FE">
        <w:rPr>
          <w:color w:val="000000"/>
          <w:sz w:val="22"/>
          <w:szCs w:val="22"/>
        </w:rPr>
        <w:t xml:space="preserve"> Ανάλογες υποχρεώσεις με αυτές της προηγούμενης παραγράφου έχουν και τα άτομα</w:t>
      </w:r>
      <w:r w:rsidR="006E648B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εκτός των επιχειρήσεων που αναλαμβάνουν καθήκοντα  ιατρού</w:t>
      </w:r>
      <w:r w:rsidR="006E648B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εργασίας.</w:t>
      </w:r>
    </w:p>
    <w:p w14:paraId="0D85C2BD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12. Το προσωπικό της ΕΞ.Υ.Π.Π. υποχρεούται να τηρεί το επιχειρησιακό απόρρητο, που</w:t>
      </w:r>
      <w:r w:rsidR="006E648B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αφορά τόσο την ίδια όσο και την επιχείρηση με την οποία συμβάλλεται.</w:t>
      </w:r>
    </w:p>
    <w:p w14:paraId="5F8C914B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843DA8">
        <w:rPr>
          <w:b/>
          <w:bCs/>
          <w:color w:val="000000"/>
          <w:sz w:val="22"/>
          <w:szCs w:val="22"/>
        </w:rPr>
        <w:t>13.</w:t>
      </w:r>
      <w:r w:rsidRPr="005B51FE">
        <w:rPr>
          <w:color w:val="000000"/>
          <w:sz w:val="22"/>
          <w:szCs w:val="22"/>
        </w:rPr>
        <w:t xml:space="preserve"> Οι ΕΞ.Υ.Π.Π. υποχρεούνται να θέτουν στη διάθεση της αρμόδιας Επιθεώρησης</w:t>
      </w:r>
    </w:p>
    <w:p w14:paraId="2EAED2C6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Εργασίας κάθε στοιχείο που τους ζητείται, για να αποδείξουν ότι είναι σε θέση να</w:t>
      </w:r>
    </w:p>
    <w:p w14:paraId="03D8B852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εκπληρώσουν τις υποχρεώσεις που αναλαμβάνουν με βάση τη σύμβαση της παραγράφου</w:t>
      </w:r>
    </w:p>
    <w:p w14:paraId="2C23D2B8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843DA8">
        <w:rPr>
          <w:b/>
          <w:bCs/>
          <w:color w:val="000000"/>
          <w:sz w:val="22"/>
          <w:szCs w:val="22"/>
        </w:rPr>
        <w:t>14.</w:t>
      </w:r>
      <w:r w:rsidRPr="005B51FE">
        <w:rPr>
          <w:color w:val="000000"/>
          <w:sz w:val="22"/>
          <w:szCs w:val="22"/>
        </w:rPr>
        <w:t xml:space="preserve"> Η αρμόδια Επιθεώρηση Εργασίας έχει επίσης πρόσβαση σε όλα τα στοιχεία των</w:t>
      </w:r>
    </w:p>
    <w:p w14:paraId="7557A7C5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φακέλων, που αναφέρονται στην παράγραφο 10.</w:t>
      </w:r>
    </w:p>
    <w:p w14:paraId="3ECC22FB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843DA8">
        <w:rPr>
          <w:b/>
          <w:bCs/>
          <w:color w:val="000000"/>
          <w:sz w:val="22"/>
          <w:szCs w:val="22"/>
        </w:rPr>
        <w:t>15.</w:t>
      </w:r>
      <w:r w:rsidRPr="005B51FE">
        <w:rPr>
          <w:color w:val="000000"/>
          <w:sz w:val="22"/>
          <w:szCs w:val="22"/>
        </w:rPr>
        <w:t xml:space="preserve"> Το άρθρο 70 έχει εφαρμογή και για παροχή στοιχείων από την ΕΞ.Υ.Π.Π., που</w:t>
      </w:r>
    </w:p>
    <w:p w14:paraId="3866DF1C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αφορούν την υγεία και ασφάλεια των εργαζομένων σε επιχειρήσεις με τις οποίες</w:t>
      </w:r>
    </w:p>
    <w:p w14:paraId="5D8A0C89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συμβάλλεται.</w:t>
      </w:r>
    </w:p>
    <w:p w14:paraId="140FDC08" w14:textId="77777777" w:rsidR="00A740CE" w:rsidRPr="005B51FE" w:rsidRDefault="00A740CE" w:rsidP="009B7D2D">
      <w:pPr>
        <w:adjustRightInd w:val="0"/>
        <w:rPr>
          <w:color w:val="000000"/>
          <w:sz w:val="22"/>
          <w:szCs w:val="22"/>
        </w:rPr>
      </w:pPr>
    </w:p>
    <w:p w14:paraId="3F78E6D6" w14:textId="77777777" w:rsidR="009B7D2D" w:rsidRPr="005B51FE" w:rsidRDefault="009B7D2D" w:rsidP="005C513B">
      <w:pPr>
        <w:adjustRightInd w:val="0"/>
        <w:outlineLvl w:val="0"/>
        <w:rPr>
          <w:b/>
          <w:bCs/>
          <w:color w:val="000000"/>
          <w:sz w:val="22"/>
          <w:szCs w:val="22"/>
        </w:rPr>
      </w:pPr>
      <w:bookmarkStart w:id="13" w:name="_Toc52886691"/>
      <w:r w:rsidRPr="005B51FE">
        <w:rPr>
          <w:b/>
          <w:bCs/>
          <w:color w:val="000000"/>
          <w:sz w:val="22"/>
          <w:szCs w:val="22"/>
        </w:rPr>
        <w:t>Υποχρεώσεις Εργοδότη</w:t>
      </w:r>
      <w:bookmarkEnd w:id="13"/>
    </w:p>
    <w:p w14:paraId="1C3C87F8" w14:textId="77777777" w:rsidR="009B7D2D" w:rsidRPr="005B51FE" w:rsidRDefault="009B7D2D" w:rsidP="00CE05D6">
      <w:pPr>
        <w:adjustRightInd w:val="0"/>
        <w:outlineLvl w:val="0"/>
        <w:rPr>
          <w:color w:val="000000"/>
          <w:sz w:val="22"/>
          <w:szCs w:val="22"/>
        </w:rPr>
      </w:pPr>
      <w:bookmarkStart w:id="14" w:name="_Toc52886692"/>
      <w:r w:rsidRPr="005B51FE">
        <w:rPr>
          <w:color w:val="000000"/>
          <w:sz w:val="22"/>
          <w:szCs w:val="22"/>
        </w:rPr>
        <w:t>1. Ο εργοδότης για την αποτελεσματικότερη άσκηση των καθηκόντων  του ιατρού εργασίας θέτει στη διάθεση τους το αναγκαίο βοηθητικό</w:t>
      </w:r>
      <w:r w:rsidR="00CE05D6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προσωπικό, χώρους, εγκαταστάσεις, συσκευές που διαθέτει και γενικά τα απαραίτητα</w:t>
      </w:r>
      <w:r w:rsidR="00CE05D6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μέτρα.2. Ο εργοδότης έχει υποχρέωση να διευκολύνει  τον ιατρό</w:t>
      </w:r>
      <w:r w:rsidR="00CE05D6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εργασίας και τον εκπρόσωπο των εργαζομένων για την παρακολούθηση μαθημάτων</w:t>
      </w:r>
      <w:r w:rsidR="00CE05D6" w:rsidRPr="005B51FE">
        <w:rPr>
          <w:color w:val="000000"/>
          <w:sz w:val="22"/>
          <w:szCs w:val="22"/>
        </w:rPr>
        <w:t xml:space="preserve"> </w:t>
      </w:r>
      <w:r w:rsidRPr="005B51FE">
        <w:rPr>
          <w:color w:val="000000"/>
          <w:sz w:val="22"/>
          <w:szCs w:val="22"/>
        </w:rPr>
        <w:t>εκπαίδευσης και επιμόρφωσης με τις διατάξεις του άρθρου 22 του Ν.3850/2010.</w:t>
      </w:r>
      <w:bookmarkEnd w:id="14"/>
    </w:p>
    <w:p w14:paraId="593901F8" w14:textId="77777777" w:rsidR="009B7D2D" w:rsidRPr="005B51FE" w:rsidRDefault="009B7D2D" w:rsidP="005C513B">
      <w:pPr>
        <w:adjustRightInd w:val="0"/>
        <w:outlineLvl w:val="0"/>
        <w:rPr>
          <w:color w:val="000000"/>
          <w:sz w:val="22"/>
          <w:szCs w:val="22"/>
        </w:rPr>
      </w:pPr>
      <w:bookmarkStart w:id="15" w:name="_Toc52886693"/>
      <w:r w:rsidRPr="005B51FE">
        <w:rPr>
          <w:color w:val="000000"/>
          <w:sz w:val="22"/>
          <w:szCs w:val="22"/>
        </w:rPr>
        <w:t>3. Κατά τα λοιπά οι υποχρεώσεις του εργοδότη καθορίζονται με κάθε λεπτομέρεια στις</w:t>
      </w:r>
      <w:bookmarkEnd w:id="15"/>
    </w:p>
    <w:p w14:paraId="7B0D6EDE" w14:textId="77777777" w:rsidR="009B7D2D" w:rsidRPr="005B51FE" w:rsidRDefault="009B7D2D" w:rsidP="009B7D2D">
      <w:pPr>
        <w:adjustRightInd w:val="0"/>
        <w:rPr>
          <w:color w:val="000000"/>
          <w:sz w:val="22"/>
          <w:szCs w:val="22"/>
        </w:rPr>
      </w:pPr>
      <w:r w:rsidRPr="005B51FE">
        <w:rPr>
          <w:color w:val="000000"/>
          <w:sz w:val="22"/>
          <w:szCs w:val="22"/>
        </w:rPr>
        <w:t>σχετικές διατάξεις του Ν.3850/2010.</w:t>
      </w:r>
    </w:p>
    <w:p w14:paraId="4D632A71" w14:textId="77777777" w:rsidR="00C268F1" w:rsidRPr="005B51FE" w:rsidRDefault="00C268F1" w:rsidP="009B7D2D">
      <w:pPr>
        <w:adjustRightInd w:val="0"/>
        <w:rPr>
          <w:rStyle w:val="Char"/>
          <w:b/>
          <w:color w:val="000000"/>
          <w:sz w:val="18"/>
          <w:szCs w:val="18"/>
        </w:rPr>
      </w:pPr>
    </w:p>
    <w:p w14:paraId="70600B30" w14:textId="77777777" w:rsidR="0022552F" w:rsidRPr="005B51FE" w:rsidRDefault="00A26803" w:rsidP="005C513B">
      <w:pPr>
        <w:adjustRightInd w:val="0"/>
        <w:outlineLvl w:val="0"/>
        <w:rPr>
          <w:rStyle w:val="Char"/>
          <w:b/>
          <w:color w:val="000000"/>
          <w:sz w:val="22"/>
          <w:szCs w:val="22"/>
        </w:rPr>
      </w:pPr>
      <w:bookmarkStart w:id="16" w:name="_Toc52886694"/>
      <w:r w:rsidRPr="005B51FE">
        <w:rPr>
          <w:rStyle w:val="Char"/>
          <w:b/>
          <w:color w:val="000000"/>
          <w:sz w:val="22"/>
          <w:szCs w:val="22"/>
        </w:rPr>
        <w:t>ΣΥΝΤΑΞΗ ΠΡΟΣΦΟΡΩΝ</w:t>
      </w:r>
      <w:bookmarkEnd w:id="16"/>
    </w:p>
    <w:p w14:paraId="2F9A1DFC" w14:textId="675B699B" w:rsidR="00A26803" w:rsidRPr="005B51FE" w:rsidRDefault="00A26803" w:rsidP="00A26803">
      <w:pPr>
        <w:pStyle w:val="a3"/>
        <w:spacing w:line="274" w:lineRule="exact"/>
        <w:ind w:left="20" w:right="20"/>
        <w:rPr>
          <w:rStyle w:val="Char"/>
          <w:color w:val="000000"/>
          <w:sz w:val="22"/>
          <w:szCs w:val="22"/>
        </w:rPr>
      </w:pPr>
      <w:r w:rsidRPr="005B51FE">
        <w:rPr>
          <w:rStyle w:val="Char"/>
          <w:color w:val="000000"/>
          <w:sz w:val="22"/>
          <w:szCs w:val="22"/>
        </w:rPr>
        <w:t xml:space="preserve">Οι ενδιαφερόμενοι θα πρέπει να υποβάλλουν προσφορές για το σύνολο των αιτούμενων ωρών </w:t>
      </w:r>
      <w:r w:rsidR="0030759A" w:rsidRPr="005B51FE">
        <w:rPr>
          <w:rStyle w:val="Char"/>
          <w:color w:val="000000"/>
          <w:sz w:val="22"/>
          <w:szCs w:val="22"/>
        </w:rPr>
        <w:t>απασχόλησης του Ιατρού Εργασίας.</w:t>
      </w:r>
      <w:r w:rsidR="00CE05D6" w:rsidRPr="005B51FE">
        <w:rPr>
          <w:rStyle w:val="Char"/>
          <w:color w:val="000000"/>
          <w:sz w:val="22"/>
          <w:szCs w:val="22"/>
        </w:rPr>
        <w:t xml:space="preserve"> </w:t>
      </w:r>
      <w:r w:rsidRPr="005B51FE">
        <w:rPr>
          <w:rStyle w:val="Char"/>
          <w:color w:val="000000"/>
          <w:sz w:val="22"/>
          <w:szCs w:val="22"/>
        </w:rPr>
        <w:t xml:space="preserve">Ο φάκελος κάθε προσφοράς θα πρέπει να είναι σφραγισμένος και να φέρει την επωνυμία και τη διεύθυνση του υποψηφίου, την ένδειξη </w:t>
      </w:r>
      <w:r w:rsidR="00BF2C2F" w:rsidRPr="005B51FE">
        <w:rPr>
          <w:b/>
        </w:rPr>
        <w:t>«</w:t>
      </w:r>
      <w:r w:rsidR="00BF2C2F" w:rsidRPr="005B51FE">
        <w:rPr>
          <w:b/>
          <w:sz w:val="22"/>
          <w:szCs w:val="22"/>
          <w:u w:val="single"/>
        </w:rPr>
        <w:t>ΕΚΔΗΛΩΣΗ ΕΝΔΙΑΦΕΡΟΝΤΟΣ για την Παροχή υπηρεσιών Ιατρού εργασίας</w:t>
      </w:r>
      <w:r w:rsidR="005B51FE">
        <w:rPr>
          <w:b/>
          <w:sz w:val="22"/>
          <w:szCs w:val="22"/>
          <w:u w:val="single"/>
        </w:rPr>
        <w:t xml:space="preserve"> </w:t>
      </w:r>
      <w:r w:rsidRPr="005B51FE">
        <w:rPr>
          <w:rStyle w:val="Char"/>
          <w:color w:val="000000"/>
          <w:sz w:val="22"/>
          <w:szCs w:val="22"/>
        </w:rPr>
        <w:t>«</w:t>
      </w:r>
      <w:r w:rsidR="00BF2C2F" w:rsidRPr="005B51FE">
        <w:rPr>
          <w:rStyle w:val="Char"/>
          <w:color w:val="000000"/>
          <w:sz w:val="22"/>
          <w:szCs w:val="22"/>
        </w:rPr>
        <w:t>της</w:t>
      </w:r>
      <w:r w:rsidRPr="005B51FE">
        <w:rPr>
          <w:rStyle w:val="Char"/>
          <w:color w:val="000000"/>
          <w:sz w:val="22"/>
          <w:szCs w:val="22"/>
        </w:rPr>
        <w:t xml:space="preserve"> πρόσκληση</w:t>
      </w:r>
      <w:r w:rsidR="00BF2C2F" w:rsidRPr="005B51FE">
        <w:rPr>
          <w:rStyle w:val="Char"/>
          <w:color w:val="000000"/>
          <w:sz w:val="22"/>
          <w:szCs w:val="22"/>
        </w:rPr>
        <w:t xml:space="preserve">ς </w:t>
      </w:r>
      <w:r w:rsidRPr="005B51FE">
        <w:rPr>
          <w:rStyle w:val="Char"/>
          <w:color w:val="000000"/>
          <w:sz w:val="22"/>
          <w:szCs w:val="22"/>
        </w:rPr>
        <w:t>με αρ.πρωτ</w:t>
      </w:r>
      <w:r w:rsidR="00BA4379" w:rsidRPr="005B51FE">
        <w:rPr>
          <w:rStyle w:val="Char"/>
          <w:color w:val="000000"/>
          <w:sz w:val="22"/>
          <w:szCs w:val="22"/>
        </w:rPr>
        <w:t>.</w:t>
      </w:r>
      <w:r w:rsidR="00C32363" w:rsidRPr="005B51FE">
        <w:rPr>
          <w:b/>
          <w:sz w:val="22"/>
          <w:szCs w:val="22"/>
        </w:rPr>
        <w:t>03/οικ</w:t>
      </w:r>
      <w:r w:rsidR="00C32363" w:rsidRPr="005B51FE">
        <w:rPr>
          <w:bCs/>
          <w:sz w:val="22"/>
          <w:szCs w:val="22"/>
        </w:rPr>
        <w:t>.</w:t>
      </w:r>
      <w:r w:rsidR="00843DA8" w:rsidRPr="00843DA8">
        <w:rPr>
          <w:b/>
          <w:sz w:val="22"/>
          <w:szCs w:val="22"/>
        </w:rPr>
        <w:t>3844</w:t>
      </w:r>
      <w:r w:rsidR="00891819" w:rsidRPr="005B51FE">
        <w:rPr>
          <w:bCs/>
          <w:sz w:val="22"/>
          <w:szCs w:val="22"/>
        </w:rPr>
        <w:t xml:space="preserve"> </w:t>
      </w:r>
      <w:r w:rsidR="00BF2C2F" w:rsidRPr="005B51FE">
        <w:rPr>
          <w:bCs/>
          <w:sz w:val="22"/>
          <w:szCs w:val="22"/>
        </w:rPr>
        <w:t xml:space="preserve">  </w:t>
      </w:r>
      <w:r w:rsidR="0090160B" w:rsidRPr="005B51FE">
        <w:rPr>
          <w:bCs/>
          <w:sz w:val="22"/>
          <w:szCs w:val="22"/>
        </w:rPr>
        <w:t xml:space="preserve">   </w:t>
      </w:r>
      <w:r w:rsidR="00881BBB" w:rsidRPr="005B51FE">
        <w:rPr>
          <w:bCs/>
          <w:sz w:val="22"/>
          <w:szCs w:val="22"/>
        </w:rPr>
        <w:t xml:space="preserve"> </w:t>
      </w:r>
      <w:r w:rsidR="00881BBB" w:rsidRPr="005B51FE">
        <w:rPr>
          <w:b/>
          <w:sz w:val="22"/>
          <w:szCs w:val="22"/>
        </w:rPr>
        <w:t>9/10/2020</w:t>
      </w:r>
      <w:r w:rsidR="00C32363" w:rsidRPr="005B51FE">
        <w:rPr>
          <w:bCs/>
          <w:sz w:val="22"/>
          <w:szCs w:val="22"/>
        </w:rPr>
        <w:t>»,</w:t>
      </w:r>
      <w:r w:rsidRPr="005B51FE">
        <w:rPr>
          <w:rStyle w:val="Char"/>
          <w:color w:val="000000"/>
          <w:sz w:val="22"/>
          <w:szCs w:val="22"/>
        </w:rPr>
        <w:t xml:space="preserve"> καθώς και να περιλαμβάνει δύο </w:t>
      </w:r>
      <w:r w:rsidR="00AF2A32" w:rsidRPr="005B51FE">
        <w:rPr>
          <w:rStyle w:val="Char"/>
          <w:color w:val="000000"/>
          <w:sz w:val="22"/>
          <w:szCs w:val="22"/>
        </w:rPr>
        <w:t>ΥΠΟ φακέλους</w:t>
      </w:r>
      <w:r w:rsidRPr="005B51FE">
        <w:rPr>
          <w:rStyle w:val="Char"/>
          <w:color w:val="000000"/>
          <w:sz w:val="22"/>
          <w:szCs w:val="22"/>
        </w:rPr>
        <w:t xml:space="preserve"> με την ένδειξη </w:t>
      </w:r>
      <w:r w:rsidRPr="005B51FE">
        <w:rPr>
          <w:rStyle w:val="Char"/>
          <w:color w:val="000000"/>
          <w:sz w:val="22"/>
          <w:szCs w:val="22"/>
        </w:rPr>
        <w:lastRenderedPageBreak/>
        <w:t xml:space="preserve">«δικαιολογητικά» και «οικονομική προσφορά» αντίστοιχα. </w:t>
      </w:r>
      <w:r w:rsidR="00BF2C2F" w:rsidRPr="005B51FE">
        <w:rPr>
          <w:rFonts w:eastAsia="Arial"/>
          <w:b/>
          <w:sz w:val="22"/>
          <w:szCs w:val="22"/>
          <w:lang w:eastAsia="en-US"/>
        </w:rPr>
        <w:t>Οι ενδιαφερόμενοι επί ποινή απόρριψης όλων των προσφορών, λαμβάνουν μέρος στο διαγωνισμό με μία μόνο προσφορά, για το σύνολο της πρόσκλησης εκδήλωσης ενδιαφέροντος.</w:t>
      </w:r>
      <w:r w:rsidR="00881BBB" w:rsidRPr="005B51FE">
        <w:rPr>
          <w:rFonts w:eastAsia="Arial"/>
          <w:b/>
          <w:sz w:val="22"/>
          <w:szCs w:val="22"/>
          <w:lang w:eastAsia="en-US"/>
        </w:rPr>
        <w:t xml:space="preserve"> </w:t>
      </w:r>
      <w:r w:rsidR="00BF2C2F" w:rsidRPr="005B51FE">
        <w:rPr>
          <w:rFonts w:eastAsia="Arial"/>
          <w:b/>
          <w:sz w:val="22"/>
          <w:szCs w:val="22"/>
          <w:lang w:eastAsia="en-US"/>
        </w:rPr>
        <w:t>Εναλλακτικές προσφορές δε γίνονται αποδεκτές και απορρίπτονται.</w:t>
      </w:r>
    </w:p>
    <w:p w14:paraId="467D159A" w14:textId="77777777" w:rsidR="00C268F1" w:rsidRPr="005B51FE" w:rsidRDefault="00C268F1" w:rsidP="009B7D2D">
      <w:pPr>
        <w:adjustRightInd w:val="0"/>
        <w:rPr>
          <w:b/>
          <w:bCs/>
          <w:color w:val="000000"/>
          <w:sz w:val="22"/>
          <w:szCs w:val="22"/>
        </w:rPr>
      </w:pPr>
    </w:p>
    <w:p w14:paraId="47B2929B" w14:textId="77777777" w:rsidR="009B7D2D" w:rsidRPr="005B51FE" w:rsidRDefault="009B7D2D" w:rsidP="005C513B">
      <w:pPr>
        <w:adjustRightInd w:val="0"/>
        <w:outlineLvl w:val="0"/>
        <w:rPr>
          <w:b/>
          <w:bCs/>
          <w:color w:val="000000"/>
          <w:sz w:val="22"/>
          <w:szCs w:val="22"/>
        </w:rPr>
      </w:pPr>
      <w:bookmarkStart w:id="17" w:name="_Toc52886695"/>
      <w:r w:rsidRPr="005B51FE">
        <w:rPr>
          <w:b/>
          <w:bCs/>
          <w:color w:val="000000"/>
          <w:sz w:val="22"/>
          <w:szCs w:val="22"/>
        </w:rPr>
        <w:t>Δικαιολογητικά συμμετοχής</w:t>
      </w:r>
      <w:bookmarkEnd w:id="17"/>
    </w:p>
    <w:p w14:paraId="28AF2019" w14:textId="77777777" w:rsidR="009B7D2D" w:rsidRPr="005B51FE" w:rsidRDefault="009B7D2D" w:rsidP="009B7D2D">
      <w:pPr>
        <w:adjustRightInd w:val="0"/>
        <w:rPr>
          <w:sz w:val="22"/>
          <w:szCs w:val="22"/>
        </w:rPr>
      </w:pPr>
      <w:r w:rsidRPr="005B51FE">
        <w:rPr>
          <w:sz w:val="22"/>
          <w:szCs w:val="22"/>
        </w:rPr>
        <w:t xml:space="preserve">Οι ενδιαφερόμενοι </w:t>
      </w:r>
      <w:r w:rsidRPr="005B51FE">
        <w:rPr>
          <w:b/>
          <w:sz w:val="22"/>
          <w:szCs w:val="22"/>
        </w:rPr>
        <w:t>φυσικά</w:t>
      </w:r>
      <w:r w:rsidRPr="005B51FE">
        <w:rPr>
          <w:sz w:val="22"/>
          <w:szCs w:val="22"/>
        </w:rPr>
        <w:t xml:space="preserve"> ή </w:t>
      </w:r>
      <w:r w:rsidRPr="005B51FE">
        <w:rPr>
          <w:b/>
          <w:sz w:val="22"/>
          <w:szCs w:val="22"/>
        </w:rPr>
        <w:t xml:space="preserve">νομικά </w:t>
      </w:r>
      <w:r w:rsidRPr="005B51FE">
        <w:rPr>
          <w:sz w:val="22"/>
          <w:szCs w:val="22"/>
        </w:rPr>
        <w:t xml:space="preserve">πρόσωπα μπορούν να υποβάλλουν </w:t>
      </w:r>
      <w:r w:rsidRPr="005B51FE">
        <w:rPr>
          <w:b/>
          <w:bCs/>
          <w:sz w:val="22"/>
          <w:szCs w:val="22"/>
        </w:rPr>
        <w:t xml:space="preserve">μία </w:t>
      </w:r>
      <w:r w:rsidRPr="005B51FE">
        <w:rPr>
          <w:sz w:val="22"/>
          <w:szCs w:val="22"/>
        </w:rPr>
        <w:t>μόνο προσφορά και θα πρέπει να υποβάλουν μαζί με την οικονομική τους προσφορά και τα εξής δικαιολογητικά:</w:t>
      </w:r>
    </w:p>
    <w:p w14:paraId="616F261D" w14:textId="77777777" w:rsidR="009B7D2D" w:rsidRPr="005B51FE" w:rsidRDefault="009B7D2D" w:rsidP="009B7D2D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1) </w:t>
      </w:r>
      <w:r w:rsidRPr="005B51FE">
        <w:rPr>
          <w:sz w:val="22"/>
          <w:szCs w:val="22"/>
        </w:rPr>
        <w:t>Βιογραφικό σημείωμα.</w:t>
      </w:r>
    </w:p>
    <w:p w14:paraId="001607DF" w14:textId="77777777" w:rsidR="009B7D2D" w:rsidRPr="005B51FE" w:rsidRDefault="009B7D2D" w:rsidP="009B7D2D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2) </w:t>
      </w:r>
      <w:r w:rsidRPr="005B51FE">
        <w:rPr>
          <w:sz w:val="22"/>
          <w:szCs w:val="22"/>
        </w:rPr>
        <w:t>Απαιτούμενους τίτλους σπουδών.</w:t>
      </w:r>
    </w:p>
    <w:p w14:paraId="6838A79D" w14:textId="77777777" w:rsidR="009B7D2D" w:rsidRPr="005B51FE" w:rsidRDefault="00CE05D6" w:rsidP="009B7D2D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>3</w:t>
      </w:r>
      <w:r w:rsidR="009B7D2D" w:rsidRPr="005B51FE">
        <w:rPr>
          <w:b/>
          <w:bCs/>
          <w:sz w:val="22"/>
          <w:szCs w:val="22"/>
        </w:rPr>
        <w:t xml:space="preserve">) </w:t>
      </w:r>
      <w:r w:rsidR="009B7D2D" w:rsidRPr="005B51FE">
        <w:rPr>
          <w:sz w:val="22"/>
          <w:szCs w:val="22"/>
        </w:rPr>
        <w:t>Άδεια ασκήσεως Ιατρικού επαγγέλματος.</w:t>
      </w:r>
    </w:p>
    <w:p w14:paraId="60831551" w14:textId="77777777" w:rsidR="00503B21" w:rsidRPr="005B51FE" w:rsidRDefault="00CE05D6" w:rsidP="009B7D2D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>4</w:t>
      </w:r>
      <w:r w:rsidR="009B7D2D" w:rsidRPr="005B51FE">
        <w:rPr>
          <w:b/>
          <w:bCs/>
          <w:sz w:val="22"/>
          <w:szCs w:val="22"/>
        </w:rPr>
        <w:t xml:space="preserve">) </w:t>
      </w:r>
      <w:r w:rsidR="009B7D2D" w:rsidRPr="005B51FE">
        <w:rPr>
          <w:sz w:val="22"/>
          <w:szCs w:val="22"/>
        </w:rPr>
        <w:t>Βεβαίωση ιδιότητας μέλους Ιατρικού Συλλόγου</w:t>
      </w:r>
    </w:p>
    <w:p w14:paraId="1FD59F64" w14:textId="77777777" w:rsidR="009B7D2D" w:rsidRPr="005B51FE" w:rsidRDefault="00CE05D6" w:rsidP="009B7D2D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>5</w:t>
      </w:r>
      <w:r w:rsidR="009B7D2D" w:rsidRPr="005B51FE">
        <w:rPr>
          <w:b/>
          <w:bCs/>
          <w:sz w:val="22"/>
          <w:szCs w:val="22"/>
        </w:rPr>
        <w:t xml:space="preserve">) </w:t>
      </w:r>
      <w:r w:rsidR="009B7D2D" w:rsidRPr="005B51FE">
        <w:rPr>
          <w:sz w:val="22"/>
          <w:szCs w:val="22"/>
        </w:rPr>
        <w:t>Απόσπασμα ποινικού μητρώου</w:t>
      </w:r>
    </w:p>
    <w:p w14:paraId="6150866F" w14:textId="77777777" w:rsidR="009B7D2D" w:rsidRPr="005B51FE" w:rsidRDefault="00CE05D6" w:rsidP="009B7D2D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>6</w:t>
      </w:r>
      <w:r w:rsidR="009B7D2D" w:rsidRPr="005B51FE">
        <w:rPr>
          <w:b/>
          <w:bCs/>
          <w:sz w:val="22"/>
          <w:szCs w:val="22"/>
        </w:rPr>
        <w:t xml:space="preserve">) Υπεύθυνη Δήλωση του Νόμου 1599/1986 </w:t>
      </w:r>
      <w:r w:rsidR="009B7D2D" w:rsidRPr="005B51FE">
        <w:rPr>
          <w:sz w:val="22"/>
          <w:szCs w:val="22"/>
        </w:rPr>
        <w:t>στην οποία να δηλώνεται ότι μέχρι την</w:t>
      </w:r>
    </w:p>
    <w:p w14:paraId="6942389F" w14:textId="77777777" w:rsidR="009B7D2D" w:rsidRPr="005B51FE" w:rsidRDefault="009B7D2D" w:rsidP="009B7D2D">
      <w:pPr>
        <w:adjustRightInd w:val="0"/>
        <w:rPr>
          <w:sz w:val="22"/>
          <w:szCs w:val="22"/>
        </w:rPr>
      </w:pPr>
      <w:r w:rsidRPr="005B51FE">
        <w:rPr>
          <w:sz w:val="22"/>
          <w:szCs w:val="22"/>
        </w:rPr>
        <w:t>ημερομηνία υποβολής της προσφοράς τους:</w:t>
      </w:r>
    </w:p>
    <w:p w14:paraId="2C8325F9" w14:textId="77777777" w:rsidR="006E648B" w:rsidRPr="005B51FE" w:rsidRDefault="009B7D2D" w:rsidP="006E648B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α) </w:t>
      </w:r>
      <w:r w:rsidRPr="005B51FE">
        <w:rPr>
          <w:sz w:val="22"/>
          <w:szCs w:val="22"/>
        </w:rPr>
        <w:t>Δεν έχουν καταδικασθεί με αμετάκλητη δικαστική απόφαση για κάποιο από τα αδικήματα</w:t>
      </w:r>
      <w:r w:rsidR="006E648B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της παρ.1 του άρθρου 43 του Π.</w:t>
      </w:r>
      <w:r w:rsidR="006E648B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 xml:space="preserve">Δ 60/2007, </w:t>
      </w:r>
      <w:r w:rsidR="006E648B" w:rsidRPr="005B51FE">
        <w:rPr>
          <w:sz w:val="22"/>
          <w:szCs w:val="22"/>
        </w:rPr>
        <w:t>Κώδικα σχετικό με την άσκηση της επαγγελματικής τους δραστηριότητας ή για κάποιο από τα</w:t>
      </w:r>
    </w:p>
    <w:p w14:paraId="3E547EC0" w14:textId="77777777" w:rsidR="006E648B" w:rsidRPr="005B51FE" w:rsidRDefault="006E648B" w:rsidP="006E648B">
      <w:pPr>
        <w:adjustRightInd w:val="0"/>
        <w:rPr>
          <w:sz w:val="22"/>
          <w:szCs w:val="22"/>
        </w:rPr>
      </w:pPr>
      <w:r w:rsidRPr="005B51FE">
        <w:rPr>
          <w:sz w:val="22"/>
          <w:szCs w:val="22"/>
        </w:rPr>
        <w:t>αδικήματα της υπεξαίρεσης, της απάτης, της εκβίασης, της πλαστογραφίας, της ψευδορκίας,</w:t>
      </w:r>
      <w:r w:rsidR="00B82474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της δωροδοκίας και της δόλιας χρεοκοπίας (ποινικό μητρώο).</w:t>
      </w:r>
    </w:p>
    <w:p w14:paraId="4A8F558E" w14:textId="77777777" w:rsidR="006E648B" w:rsidRPr="005B51FE" w:rsidRDefault="006E648B" w:rsidP="006E648B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β) </w:t>
      </w:r>
      <w:r w:rsidRPr="005B51FE">
        <w:rPr>
          <w:sz w:val="22"/>
          <w:szCs w:val="22"/>
        </w:rPr>
        <w:t>Είναι ενήμεροι ως προς τις υποχρεώσεις τους που αφορούν τις εισφορές κοινωνικής ασφάλισης ( κύριας και επικουρικής) και ως προς τις φορολογικές υποχρεώσεις τους.</w:t>
      </w:r>
    </w:p>
    <w:p w14:paraId="77D1FF33" w14:textId="77777777" w:rsidR="006E648B" w:rsidRPr="005B51FE" w:rsidRDefault="006E648B" w:rsidP="006E648B">
      <w:pPr>
        <w:adjustRightInd w:val="0"/>
        <w:rPr>
          <w:sz w:val="22"/>
          <w:szCs w:val="22"/>
        </w:rPr>
      </w:pPr>
      <w:r w:rsidRPr="005B51FE">
        <w:rPr>
          <w:sz w:val="22"/>
          <w:szCs w:val="22"/>
        </w:rPr>
        <w:t>Σε περίπτωση εγκατάστασης στην αλλοδαπή τα δικαιολογητικά των ανωτέρω περιπτώσεων</w:t>
      </w:r>
      <w:r w:rsidR="000D2C70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 xml:space="preserve">α)και β) </w:t>
      </w:r>
      <w:r w:rsidR="000D2C70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εκδίδονται με βάση την ισχύουσα νομοθεσία της χώρας που είναι εγκαταστημένοι από</w:t>
      </w:r>
      <w:r w:rsidR="000D2C70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την οποία και εκδίδονται τα σχετικά παραστατικά.</w:t>
      </w:r>
    </w:p>
    <w:p w14:paraId="4E3846D4" w14:textId="77777777" w:rsidR="006E648B" w:rsidRPr="005B51FE" w:rsidRDefault="006E648B" w:rsidP="006E648B">
      <w:pPr>
        <w:adjustRightInd w:val="0"/>
        <w:rPr>
          <w:b/>
          <w:bCs/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γ) </w:t>
      </w:r>
      <w:r w:rsidRPr="005B51FE">
        <w:rPr>
          <w:sz w:val="22"/>
          <w:szCs w:val="22"/>
        </w:rPr>
        <w:t>Έχουν κάνει εγγραφή στο οικείο Επιμελητήριο και εξακολουθούν να είναι εγγεγραμμένοι</w:t>
      </w:r>
      <w:r w:rsidR="000D2C70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μέχρι της επίδοσης της ως άνω έγγραφης ειδοποίησης</w:t>
      </w:r>
      <w:r w:rsidRPr="005B51FE">
        <w:rPr>
          <w:b/>
          <w:bCs/>
          <w:sz w:val="22"/>
          <w:szCs w:val="22"/>
        </w:rPr>
        <w:t>.</w:t>
      </w:r>
    </w:p>
    <w:p w14:paraId="2E336DC0" w14:textId="77777777" w:rsidR="00C248AA" w:rsidRPr="005B51FE" w:rsidRDefault="00C248AA" w:rsidP="005C513B">
      <w:pPr>
        <w:adjustRightInd w:val="0"/>
        <w:outlineLvl w:val="0"/>
        <w:rPr>
          <w:b/>
          <w:bCs/>
          <w:sz w:val="22"/>
          <w:szCs w:val="22"/>
        </w:rPr>
      </w:pPr>
      <w:bookmarkStart w:id="18" w:name="_Toc52886696"/>
    </w:p>
    <w:p w14:paraId="6002243B" w14:textId="18AFE00F" w:rsidR="006E648B" w:rsidRPr="005B51FE" w:rsidRDefault="006E648B" w:rsidP="005C513B">
      <w:pPr>
        <w:adjustRightInd w:val="0"/>
        <w:outlineLvl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Για τα νομικά πρόσωπα επιπλέον </w:t>
      </w:r>
      <w:r w:rsidRPr="005B51FE">
        <w:rPr>
          <w:sz w:val="22"/>
          <w:szCs w:val="22"/>
        </w:rPr>
        <w:t>:</w:t>
      </w:r>
      <w:bookmarkEnd w:id="18"/>
    </w:p>
    <w:p w14:paraId="4D34D6E1" w14:textId="77777777" w:rsidR="006E648B" w:rsidRPr="005B51FE" w:rsidRDefault="006E648B" w:rsidP="006E648B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α) </w:t>
      </w:r>
      <w:r w:rsidRPr="005B51FE">
        <w:rPr>
          <w:sz w:val="22"/>
          <w:szCs w:val="22"/>
        </w:rPr>
        <w:t>απαιτείται απόσπασμα ποινικού μητρώου για τους διαχειριστές σε περίπτωση ΕΠΕ, ΟΕ, ΕΕ και απόσπασμα ποινικού μητρώου για τον πρόεδρο και τον διευθύνοντα σύμβουλο σε περίπτωση ΑΕ.</w:t>
      </w:r>
    </w:p>
    <w:p w14:paraId="7F2461B5" w14:textId="77777777" w:rsidR="006E648B" w:rsidRPr="005B51FE" w:rsidRDefault="006E648B" w:rsidP="006E648B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>β</w:t>
      </w:r>
      <w:r w:rsidRPr="005B51FE">
        <w:rPr>
          <w:sz w:val="22"/>
          <w:szCs w:val="22"/>
        </w:rPr>
        <w:t>) πιστοποιητικό ότι δεν τελούν σε πτώχευση και επίσης δεν τελούν σε διαδικασία κήρυξης πτώχευσης.</w:t>
      </w:r>
    </w:p>
    <w:p w14:paraId="31C55324" w14:textId="77777777" w:rsidR="006E648B" w:rsidRPr="005B51FE" w:rsidRDefault="006E648B" w:rsidP="006E648B">
      <w:pPr>
        <w:adjustRightInd w:val="0"/>
        <w:rPr>
          <w:sz w:val="22"/>
          <w:szCs w:val="22"/>
        </w:rPr>
      </w:pPr>
      <w:r w:rsidRPr="005B51FE">
        <w:rPr>
          <w:b/>
          <w:bCs/>
          <w:sz w:val="22"/>
          <w:szCs w:val="22"/>
        </w:rPr>
        <w:t xml:space="preserve">γ) </w:t>
      </w:r>
      <w:r w:rsidRPr="005B51FE">
        <w:rPr>
          <w:sz w:val="22"/>
          <w:szCs w:val="22"/>
        </w:rPr>
        <w:t>πιστοποιητικό ότι δεν τελούν υπό κοινή ή ειδική εκκαθάριση ή σε διαδικασία εκκαθάρισης.</w:t>
      </w:r>
    </w:p>
    <w:p w14:paraId="7A13659D" w14:textId="77777777" w:rsidR="006E648B" w:rsidRPr="005B51FE" w:rsidRDefault="006E648B" w:rsidP="006E648B">
      <w:pPr>
        <w:adjustRightInd w:val="0"/>
        <w:rPr>
          <w:b/>
          <w:bCs/>
          <w:sz w:val="22"/>
          <w:szCs w:val="22"/>
        </w:rPr>
      </w:pPr>
      <w:r w:rsidRPr="005B51FE">
        <w:rPr>
          <w:b/>
          <w:bCs/>
          <w:sz w:val="22"/>
          <w:szCs w:val="22"/>
        </w:rPr>
        <w:t>Τα παραπάνω δικαιολογητικά θα προσκομιστούν μετά την ανακοίνωση απόφασης ανάθεσης και πριν την υπογραφή της σύμβασης παροχής υπηρεσιών.</w:t>
      </w:r>
    </w:p>
    <w:p w14:paraId="16306FD0" w14:textId="26377CE6" w:rsidR="005B51FE" w:rsidRDefault="006E648B" w:rsidP="00BF2C2F">
      <w:pPr>
        <w:tabs>
          <w:tab w:val="left" w:pos="720"/>
          <w:tab w:val="left" w:pos="1980"/>
        </w:tabs>
        <w:jc w:val="both"/>
        <w:rPr>
          <w:sz w:val="22"/>
          <w:szCs w:val="22"/>
        </w:rPr>
      </w:pPr>
      <w:r w:rsidRPr="005B51FE">
        <w:rPr>
          <w:sz w:val="22"/>
          <w:szCs w:val="22"/>
        </w:rPr>
        <w:t xml:space="preserve">Οι προσφορές μπορούν να κατατίθενται ή να στέλνονται ταχυδρομικώς στα γραφεία του </w:t>
      </w:r>
      <w:r w:rsidRPr="005B51FE">
        <w:rPr>
          <w:b/>
          <w:bCs/>
          <w:sz w:val="22"/>
          <w:szCs w:val="22"/>
        </w:rPr>
        <w:t xml:space="preserve">Τμήματος </w:t>
      </w:r>
      <w:r w:rsidR="00DC078E" w:rsidRPr="005B51FE">
        <w:rPr>
          <w:b/>
          <w:bCs/>
          <w:sz w:val="22"/>
          <w:szCs w:val="22"/>
        </w:rPr>
        <w:t xml:space="preserve"> Προμηθειών</w:t>
      </w:r>
      <w:r w:rsidR="00A26803" w:rsidRPr="005B51FE">
        <w:rPr>
          <w:b/>
          <w:bCs/>
          <w:sz w:val="22"/>
          <w:szCs w:val="22"/>
        </w:rPr>
        <w:t xml:space="preserve"> </w:t>
      </w:r>
      <w:proofErr w:type="spellStart"/>
      <w:r w:rsidR="00A26803" w:rsidRPr="005B51FE">
        <w:rPr>
          <w:b/>
          <w:bCs/>
          <w:sz w:val="22"/>
          <w:szCs w:val="22"/>
        </w:rPr>
        <w:t>γρ</w:t>
      </w:r>
      <w:proofErr w:type="spellEnd"/>
      <w:r w:rsidR="00A26803" w:rsidRPr="005B51FE">
        <w:rPr>
          <w:b/>
          <w:bCs/>
          <w:sz w:val="22"/>
          <w:szCs w:val="22"/>
        </w:rPr>
        <w:t>.</w:t>
      </w:r>
      <w:r w:rsidR="0045270A" w:rsidRPr="005B51FE">
        <w:rPr>
          <w:b/>
          <w:bCs/>
          <w:sz w:val="22"/>
          <w:szCs w:val="22"/>
        </w:rPr>
        <w:t xml:space="preserve"> </w:t>
      </w:r>
      <w:r w:rsidR="00A26803" w:rsidRPr="005B51FE">
        <w:rPr>
          <w:b/>
          <w:bCs/>
          <w:sz w:val="22"/>
          <w:szCs w:val="22"/>
        </w:rPr>
        <w:t xml:space="preserve">215 </w:t>
      </w:r>
      <w:r w:rsidRPr="005B51FE">
        <w:rPr>
          <w:sz w:val="22"/>
          <w:szCs w:val="22"/>
        </w:rPr>
        <w:t xml:space="preserve">, 2ος όροφος, Τ.Κ.65403, </w:t>
      </w:r>
      <w:proofErr w:type="spellStart"/>
      <w:r w:rsidRPr="005B51FE">
        <w:rPr>
          <w:sz w:val="22"/>
          <w:szCs w:val="22"/>
        </w:rPr>
        <w:t>τηλ</w:t>
      </w:r>
      <w:proofErr w:type="spellEnd"/>
      <w:r w:rsidRPr="005B51FE">
        <w:rPr>
          <w:sz w:val="22"/>
          <w:szCs w:val="22"/>
        </w:rPr>
        <w:t xml:space="preserve">. </w:t>
      </w:r>
      <w:r w:rsidR="00DC078E" w:rsidRPr="005B51FE">
        <w:rPr>
          <w:sz w:val="22"/>
          <w:szCs w:val="22"/>
        </w:rPr>
        <w:t>2510 291215</w:t>
      </w:r>
      <w:r w:rsidR="00756CD5" w:rsidRPr="005B51FE">
        <w:rPr>
          <w:sz w:val="22"/>
          <w:szCs w:val="22"/>
        </w:rPr>
        <w:t>-298</w:t>
      </w:r>
      <w:r w:rsidRPr="005B51FE">
        <w:rPr>
          <w:sz w:val="22"/>
          <w:szCs w:val="22"/>
        </w:rPr>
        <w:t xml:space="preserve"> μέχρι και </w:t>
      </w:r>
      <w:r w:rsidR="00EC552A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την</w:t>
      </w:r>
      <w:r w:rsidR="00856291" w:rsidRPr="005B51FE">
        <w:rPr>
          <w:b/>
          <w:sz w:val="22"/>
          <w:szCs w:val="22"/>
        </w:rPr>
        <w:t xml:space="preserve"> </w:t>
      </w:r>
      <w:r w:rsidR="00721EBF">
        <w:rPr>
          <w:b/>
          <w:sz w:val="22"/>
          <w:szCs w:val="22"/>
        </w:rPr>
        <w:t>20</w:t>
      </w:r>
      <w:r w:rsidR="000C45D8" w:rsidRPr="005B51FE">
        <w:rPr>
          <w:b/>
          <w:sz w:val="22"/>
          <w:szCs w:val="22"/>
        </w:rPr>
        <w:t xml:space="preserve"> </w:t>
      </w:r>
      <w:r w:rsidR="00156AAF" w:rsidRPr="005B51FE">
        <w:rPr>
          <w:b/>
          <w:sz w:val="22"/>
          <w:szCs w:val="22"/>
        </w:rPr>
        <w:t>/</w:t>
      </w:r>
      <w:r w:rsidR="00AF2A32" w:rsidRPr="005B51FE">
        <w:rPr>
          <w:b/>
          <w:sz w:val="22"/>
          <w:szCs w:val="22"/>
        </w:rPr>
        <w:t xml:space="preserve"> 1</w:t>
      </w:r>
      <w:r w:rsidR="00C248AA" w:rsidRPr="005B51FE">
        <w:rPr>
          <w:b/>
          <w:sz w:val="22"/>
          <w:szCs w:val="22"/>
        </w:rPr>
        <w:t>0</w:t>
      </w:r>
      <w:r w:rsidR="00DC078E" w:rsidRPr="005B51FE">
        <w:rPr>
          <w:b/>
          <w:sz w:val="22"/>
          <w:szCs w:val="22"/>
        </w:rPr>
        <w:t>/</w:t>
      </w:r>
      <w:r w:rsidR="00130CC2" w:rsidRPr="005B51FE">
        <w:rPr>
          <w:b/>
          <w:bCs/>
          <w:sz w:val="22"/>
          <w:szCs w:val="22"/>
        </w:rPr>
        <w:t xml:space="preserve"> 20</w:t>
      </w:r>
      <w:r w:rsidR="00C248AA" w:rsidRPr="005B51FE">
        <w:rPr>
          <w:b/>
          <w:bCs/>
          <w:sz w:val="22"/>
          <w:szCs w:val="22"/>
        </w:rPr>
        <w:t>20</w:t>
      </w:r>
      <w:r w:rsidR="00843DA8">
        <w:rPr>
          <w:b/>
          <w:bCs/>
          <w:sz w:val="22"/>
          <w:szCs w:val="22"/>
        </w:rPr>
        <w:t xml:space="preserve"> </w:t>
      </w:r>
      <w:r w:rsidR="0049731F" w:rsidRPr="005B51FE">
        <w:rPr>
          <w:b/>
          <w:bCs/>
          <w:sz w:val="22"/>
          <w:szCs w:val="22"/>
        </w:rPr>
        <w:t xml:space="preserve"> ώρα </w:t>
      </w:r>
      <w:r w:rsidR="00A26803" w:rsidRPr="005B51FE">
        <w:rPr>
          <w:b/>
          <w:bCs/>
          <w:sz w:val="22"/>
          <w:szCs w:val="22"/>
        </w:rPr>
        <w:t>1</w:t>
      </w:r>
      <w:r w:rsidR="00CE05D6" w:rsidRPr="005B51FE">
        <w:rPr>
          <w:b/>
          <w:bCs/>
          <w:sz w:val="22"/>
          <w:szCs w:val="22"/>
        </w:rPr>
        <w:t>2</w:t>
      </w:r>
      <w:r w:rsidR="00DC078E" w:rsidRPr="005B51FE">
        <w:rPr>
          <w:b/>
          <w:bCs/>
          <w:sz w:val="22"/>
          <w:szCs w:val="22"/>
        </w:rPr>
        <w:t>:</w:t>
      </w:r>
      <w:r w:rsidR="00CE05D6" w:rsidRPr="005B51FE">
        <w:rPr>
          <w:b/>
          <w:bCs/>
          <w:sz w:val="22"/>
          <w:szCs w:val="22"/>
        </w:rPr>
        <w:t>0</w:t>
      </w:r>
      <w:r w:rsidR="00DC078E" w:rsidRPr="005B51FE">
        <w:rPr>
          <w:b/>
          <w:bCs/>
          <w:sz w:val="22"/>
          <w:szCs w:val="22"/>
        </w:rPr>
        <w:t>0</w:t>
      </w:r>
      <w:r w:rsidR="00EE6E3D" w:rsidRPr="005B51FE">
        <w:rPr>
          <w:b/>
          <w:bCs/>
          <w:sz w:val="22"/>
          <w:szCs w:val="22"/>
        </w:rPr>
        <w:t xml:space="preserve"> </w:t>
      </w:r>
      <w:r w:rsidR="0049731F" w:rsidRPr="005B51FE">
        <w:rPr>
          <w:b/>
          <w:bCs/>
          <w:sz w:val="22"/>
          <w:szCs w:val="22"/>
        </w:rPr>
        <w:t xml:space="preserve"> </w:t>
      </w:r>
      <w:r w:rsidR="00CE05D6" w:rsidRPr="005B51FE">
        <w:rPr>
          <w:b/>
          <w:bCs/>
          <w:sz w:val="22"/>
          <w:szCs w:val="22"/>
        </w:rPr>
        <w:t>μ</w:t>
      </w:r>
      <w:r w:rsidRPr="005B51FE">
        <w:rPr>
          <w:b/>
          <w:bCs/>
          <w:sz w:val="22"/>
          <w:szCs w:val="22"/>
        </w:rPr>
        <w:t>.</w:t>
      </w:r>
      <w:r w:rsidR="001E52A7" w:rsidRPr="005B51FE">
        <w:rPr>
          <w:b/>
          <w:bCs/>
          <w:sz w:val="22"/>
          <w:szCs w:val="22"/>
        </w:rPr>
        <w:t xml:space="preserve"> </w:t>
      </w:r>
      <w:r w:rsidRPr="005B51FE">
        <w:rPr>
          <w:b/>
          <w:bCs/>
          <w:sz w:val="22"/>
          <w:szCs w:val="22"/>
        </w:rPr>
        <w:t>μ</w:t>
      </w:r>
      <w:r w:rsidR="00A26803" w:rsidRPr="005B51FE">
        <w:rPr>
          <w:b/>
          <w:bCs/>
          <w:sz w:val="22"/>
          <w:szCs w:val="22"/>
        </w:rPr>
        <w:t>.</w:t>
      </w:r>
      <w:r w:rsidR="00DC078E" w:rsidRPr="005B51FE">
        <w:rPr>
          <w:b/>
          <w:bCs/>
          <w:sz w:val="22"/>
          <w:szCs w:val="22"/>
        </w:rPr>
        <w:t xml:space="preserve"> </w:t>
      </w:r>
      <w:r w:rsidR="00843DA8" w:rsidRPr="00843DA8">
        <w:rPr>
          <w:sz w:val="22"/>
          <w:szCs w:val="22"/>
        </w:rPr>
        <w:t>Μ</w:t>
      </w:r>
      <w:r w:rsidR="0090160B" w:rsidRPr="005B51FE">
        <w:rPr>
          <w:rFonts w:eastAsia="Arial"/>
          <w:sz w:val="22"/>
          <w:szCs w:val="22"/>
          <w:lang w:eastAsia="en-US"/>
        </w:rPr>
        <w:t>ετά την λήξη της προθεσμίας ακολουθεί η αξιολόγηση των προσφορών</w:t>
      </w:r>
      <w:r w:rsidR="00BF2C2F" w:rsidRPr="005B51FE">
        <w:rPr>
          <w:rFonts w:eastAsia="Arial"/>
          <w:sz w:val="22"/>
          <w:szCs w:val="22"/>
          <w:lang w:eastAsia="en-US"/>
        </w:rPr>
        <w:t xml:space="preserve">, </w:t>
      </w:r>
      <w:r w:rsidRPr="005B51FE">
        <w:rPr>
          <w:sz w:val="22"/>
          <w:szCs w:val="22"/>
        </w:rPr>
        <w:t>οι</w:t>
      </w:r>
      <w:r w:rsidR="00B82474" w:rsidRPr="005B51FE">
        <w:rPr>
          <w:sz w:val="22"/>
          <w:szCs w:val="22"/>
        </w:rPr>
        <w:t xml:space="preserve"> </w:t>
      </w:r>
      <w:r w:rsidRPr="005B51FE">
        <w:rPr>
          <w:sz w:val="22"/>
          <w:szCs w:val="22"/>
        </w:rPr>
        <w:t>οποίες θα ανοιχτούν δημόσια στα γραφεία της Δ/</w:t>
      </w:r>
      <w:proofErr w:type="spellStart"/>
      <w:r w:rsidRPr="005B51FE">
        <w:rPr>
          <w:sz w:val="22"/>
          <w:szCs w:val="22"/>
        </w:rPr>
        <w:t>νσης</w:t>
      </w:r>
      <w:proofErr w:type="spellEnd"/>
      <w:r w:rsidRPr="005B51FE">
        <w:rPr>
          <w:sz w:val="22"/>
          <w:szCs w:val="22"/>
        </w:rPr>
        <w:t xml:space="preserve"> Διοικητικού-Οικονομικού της Π.Ε. Καβάλας  την ίδια ημέρα</w:t>
      </w:r>
      <w:r w:rsidR="00A26803" w:rsidRPr="005B51FE">
        <w:rPr>
          <w:sz w:val="22"/>
          <w:szCs w:val="22"/>
        </w:rPr>
        <w:t>.</w:t>
      </w:r>
      <w:r w:rsidR="00843DA8">
        <w:rPr>
          <w:sz w:val="22"/>
          <w:szCs w:val="22"/>
        </w:rPr>
        <w:t xml:space="preserve"> </w:t>
      </w:r>
      <w:r w:rsidR="00F51025" w:rsidRPr="005B51FE">
        <w:rPr>
          <w:sz w:val="22"/>
          <w:szCs w:val="22"/>
        </w:rPr>
        <w:t xml:space="preserve">Η παρούσα θα αναρτηθεί  στην ιστοσελίδα της </w:t>
      </w:r>
      <w:r w:rsidR="00EC552A" w:rsidRPr="005B51FE">
        <w:rPr>
          <w:sz w:val="22"/>
          <w:szCs w:val="22"/>
        </w:rPr>
        <w:t xml:space="preserve"> </w:t>
      </w:r>
      <w:r w:rsidR="00756CD5" w:rsidRPr="005B51FE">
        <w:rPr>
          <w:sz w:val="22"/>
          <w:szCs w:val="22"/>
        </w:rPr>
        <w:t>ΠΑΜΘ</w:t>
      </w:r>
      <w:r w:rsidR="00EC552A" w:rsidRPr="005B51FE">
        <w:rPr>
          <w:sz w:val="22"/>
          <w:szCs w:val="22"/>
        </w:rPr>
        <w:t xml:space="preserve"> </w:t>
      </w:r>
      <w:r w:rsidR="00F51025" w:rsidRPr="005B51FE">
        <w:rPr>
          <w:sz w:val="22"/>
          <w:szCs w:val="22"/>
        </w:rPr>
        <w:t>Π.Ε. Καβάλας</w:t>
      </w:r>
      <w:r w:rsidR="00756CD5" w:rsidRPr="005B51FE">
        <w:rPr>
          <w:sz w:val="22"/>
          <w:szCs w:val="22"/>
        </w:rPr>
        <w:t>.</w:t>
      </w:r>
      <w:r w:rsidR="00D56482" w:rsidRPr="005B51FE">
        <w:rPr>
          <w:sz w:val="22"/>
          <w:szCs w:val="22"/>
        </w:rPr>
        <w:t xml:space="preserve"> </w:t>
      </w:r>
      <w:r w:rsidR="00756CD5" w:rsidRPr="005B51FE">
        <w:rPr>
          <w:sz w:val="22"/>
          <w:szCs w:val="22"/>
        </w:rPr>
        <w:t xml:space="preserve"> </w:t>
      </w:r>
      <w:r w:rsidR="00D56482" w:rsidRPr="005B51FE">
        <w:rPr>
          <w:sz w:val="22"/>
          <w:szCs w:val="22"/>
        </w:rPr>
        <w:t xml:space="preserve"> </w:t>
      </w:r>
      <w:hyperlink r:id="rId12" w:history="1">
        <w:r w:rsidR="00F51025" w:rsidRPr="005B51FE">
          <w:rPr>
            <w:rStyle w:val="-"/>
            <w:sz w:val="22"/>
            <w:szCs w:val="22"/>
          </w:rPr>
          <w:t>http://www.pamth.gov.gr/</w:t>
        </w:r>
      </w:hyperlink>
      <w:r w:rsidR="00F51025" w:rsidRPr="005B51FE">
        <w:rPr>
          <w:sz w:val="22"/>
          <w:szCs w:val="22"/>
        </w:rPr>
        <w:t>.</w:t>
      </w:r>
      <w:r w:rsidR="001119C5" w:rsidRPr="005B51FE">
        <w:rPr>
          <w:sz w:val="22"/>
          <w:szCs w:val="22"/>
        </w:rPr>
        <w:t xml:space="preserve"> </w:t>
      </w:r>
    </w:p>
    <w:p w14:paraId="4FE4FA3B" w14:textId="36A2FB00" w:rsidR="00BF2C2F" w:rsidRPr="005B51FE" w:rsidRDefault="001119C5" w:rsidP="00BF2C2F">
      <w:pPr>
        <w:tabs>
          <w:tab w:val="left" w:pos="720"/>
          <w:tab w:val="left" w:pos="1980"/>
        </w:tabs>
        <w:jc w:val="both"/>
        <w:rPr>
          <w:sz w:val="22"/>
          <w:szCs w:val="22"/>
        </w:rPr>
      </w:pPr>
      <w:r w:rsidRPr="005B51FE">
        <w:rPr>
          <w:sz w:val="22"/>
          <w:szCs w:val="22"/>
        </w:rPr>
        <w:t xml:space="preserve">     </w:t>
      </w:r>
    </w:p>
    <w:p w14:paraId="1CE0681B" w14:textId="21AD828B" w:rsidR="00721EBF" w:rsidRPr="005B51FE" w:rsidRDefault="001119C5" w:rsidP="00721EBF">
      <w:pPr>
        <w:tabs>
          <w:tab w:val="left" w:pos="720"/>
          <w:tab w:val="left" w:pos="1980"/>
        </w:tabs>
        <w:jc w:val="both"/>
        <w:rPr>
          <w:rStyle w:val="ab"/>
          <w:b/>
          <w:bCs/>
        </w:rPr>
      </w:pPr>
      <w:r w:rsidRPr="005B51FE">
        <w:rPr>
          <w:sz w:val="22"/>
          <w:szCs w:val="22"/>
        </w:rPr>
        <w:t xml:space="preserve">                                                       </w:t>
      </w:r>
      <w:r w:rsidR="0020517D" w:rsidRPr="005B51FE">
        <w:rPr>
          <w:sz w:val="22"/>
          <w:szCs w:val="22"/>
        </w:rPr>
        <w:t xml:space="preserve">    </w:t>
      </w:r>
      <w:r w:rsidRPr="005B51FE">
        <w:rPr>
          <w:sz w:val="22"/>
          <w:szCs w:val="22"/>
        </w:rPr>
        <w:t xml:space="preserve"> </w:t>
      </w:r>
      <w:r w:rsidR="0011798A" w:rsidRPr="005B51FE">
        <w:rPr>
          <w:sz w:val="22"/>
          <w:szCs w:val="22"/>
        </w:rPr>
        <w:t xml:space="preserve"> </w:t>
      </w:r>
      <w:r w:rsidR="0011798A" w:rsidRPr="005B51FE">
        <w:rPr>
          <w:rStyle w:val="ab"/>
          <w:b/>
          <w:bCs/>
        </w:rPr>
        <w:t xml:space="preserve"> </w:t>
      </w:r>
      <w:r w:rsidRPr="005B51FE">
        <w:rPr>
          <w:rStyle w:val="ab"/>
          <w:b/>
          <w:bCs/>
        </w:rPr>
        <w:t xml:space="preserve">  </w:t>
      </w:r>
    </w:p>
    <w:p w14:paraId="1C9FCAA2" w14:textId="77777777" w:rsidR="00721EBF" w:rsidRPr="005B51FE" w:rsidRDefault="0011798A" w:rsidP="00721EBF">
      <w:pPr>
        <w:tabs>
          <w:tab w:val="left" w:pos="720"/>
          <w:tab w:val="left" w:pos="1980"/>
        </w:tabs>
        <w:jc w:val="both"/>
        <w:rPr>
          <w:rStyle w:val="ab"/>
          <w:b/>
          <w:bCs/>
        </w:rPr>
      </w:pPr>
      <w:r w:rsidRPr="005B51FE">
        <w:rPr>
          <w:rStyle w:val="ab"/>
          <w:b/>
          <w:bCs/>
        </w:rPr>
        <w:tab/>
      </w:r>
      <w:r w:rsidRPr="005B51FE">
        <w:rPr>
          <w:rStyle w:val="ab"/>
          <w:b/>
          <w:bCs/>
        </w:rPr>
        <w:tab/>
      </w:r>
      <w:r w:rsidRPr="005B51FE">
        <w:rPr>
          <w:rStyle w:val="ab"/>
          <w:b/>
          <w:bCs/>
        </w:rPr>
        <w:tab/>
      </w:r>
      <w:r w:rsidR="003606DD" w:rsidRPr="005B51FE">
        <w:rPr>
          <w:rStyle w:val="ab"/>
          <w:b/>
          <w:bCs/>
        </w:rPr>
        <w:t xml:space="preserve">            </w:t>
      </w:r>
      <w:r w:rsidR="002377CC" w:rsidRPr="005B51FE">
        <w:rPr>
          <w:rStyle w:val="ab"/>
          <w:b/>
          <w:bCs/>
        </w:rPr>
        <w:t xml:space="preserve">        </w:t>
      </w:r>
      <w:r w:rsidR="00EC7C73" w:rsidRPr="005B51FE">
        <w:rPr>
          <w:rStyle w:val="ab"/>
          <w:b/>
          <w:bCs/>
        </w:rPr>
        <w:t xml:space="preserve">  </w:t>
      </w:r>
      <w:bookmarkStart w:id="19" w:name="_Toc52886697"/>
      <w:r w:rsidR="00721EBF" w:rsidRPr="005B51FE">
        <w:rPr>
          <w:rStyle w:val="ab"/>
          <w:b/>
          <w:bCs/>
        </w:rPr>
        <w:t xml:space="preserve">Ο  </w:t>
      </w:r>
      <w:proofErr w:type="spellStart"/>
      <w:r w:rsidR="00721EBF" w:rsidRPr="005B51FE">
        <w:rPr>
          <w:rStyle w:val="ab"/>
          <w:b/>
          <w:bCs/>
        </w:rPr>
        <w:t>Αντιπεριφερειάρχης</w:t>
      </w:r>
      <w:proofErr w:type="spellEnd"/>
      <w:r w:rsidR="00721EBF" w:rsidRPr="005B51FE">
        <w:rPr>
          <w:rStyle w:val="ab"/>
          <w:b/>
          <w:bCs/>
        </w:rPr>
        <w:t xml:space="preserve"> ΠΕ Καβάλας</w:t>
      </w:r>
      <w:bookmarkEnd w:id="19"/>
      <w:r w:rsidR="00721EBF" w:rsidRPr="005B51FE">
        <w:rPr>
          <w:rStyle w:val="ab"/>
          <w:b/>
          <w:bCs/>
        </w:rPr>
        <w:t xml:space="preserve"> </w:t>
      </w:r>
    </w:p>
    <w:p w14:paraId="392D71AF" w14:textId="77777777" w:rsidR="00721EBF" w:rsidRPr="005B51FE" w:rsidRDefault="00721EBF" w:rsidP="00721EBF">
      <w:pPr>
        <w:outlineLvl w:val="0"/>
        <w:rPr>
          <w:rStyle w:val="ab"/>
          <w:b/>
          <w:bCs/>
        </w:rPr>
      </w:pPr>
      <w:r w:rsidRPr="005B51FE">
        <w:rPr>
          <w:rStyle w:val="ab"/>
          <w:b/>
          <w:bCs/>
        </w:rPr>
        <w:t xml:space="preserve">                                             </w:t>
      </w:r>
      <w:bookmarkStart w:id="20" w:name="_Toc52886698"/>
    </w:p>
    <w:p w14:paraId="1F6F0F55" w14:textId="77777777" w:rsidR="00721EBF" w:rsidRPr="005B51FE" w:rsidRDefault="00721EBF" w:rsidP="00721EBF">
      <w:pPr>
        <w:outlineLvl w:val="0"/>
        <w:rPr>
          <w:rStyle w:val="ab"/>
          <w:b/>
          <w:bCs/>
        </w:rPr>
      </w:pPr>
      <w:r w:rsidRPr="005B51FE">
        <w:rPr>
          <w:rStyle w:val="ab"/>
          <w:b/>
          <w:bCs/>
        </w:rPr>
        <w:t xml:space="preserve">                                                                        </w:t>
      </w:r>
    </w:p>
    <w:p w14:paraId="02ABF1AC" w14:textId="77777777" w:rsidR="00721EBF" w:rsidRPr="005B51FE" w:rsidRDefault="00721EBF" w:rsidP="00721EBF">
      <w:pPr>
        <w:outlineLvl w:val="0"/>
        <w:rPr>
          <w:rStyle w:val="ab"/>
          <w:b/>
          <w:bCs/>
        </w:rPr>
      </w:pPr>
      <w:r w:rsidRPr="005B51FE">
        <w:rPr>
          <w:rStyle w:val="ab"/>
          <w:b/>
          <w:bCs/>
        </w:rPr>
        <w:t xml:space="preserve">                                                               </w:t>
      </w:r>
    </w:p>
    <w:p w14:paraId="6AA05B20" w14:textId="1962F308" w:rsidR="00B651B0" w:rsidRDefault="00721EBF" w:rsidP="00721EBF">
      <w:pPr>
        <w:outlineLvl w:val="0"/>
        <w:rPr>
          <w:rStyle w:val="ab"/>
          <w:b/>
          <w:bCs/>
        </w:rPr>
      </w:pPr>
      <w:r w:rsidRPr="005B51FE">
        <w:rPr>
          <w:rStyle w:val="ab"/>
          <w:b/>
          <w:bCs/>
        </w:rPr>
        <w:t xml:space="preserve">                                                                 Κωνσταντίνος Αντωνιάδης</w:t>
      </w:r>
      <w:bookmarkEnd w:id="20"/>
      <w:r w:rsidRPr="005B51FE">
        <w:rPr>
          <w:rStyle w:val="ab"/>
          <w:b/>
          <w:bCs/>
        </w:rPr>
        <w:t xml:space="preserve">                                                    </w:t>
      </w:r>
    </w:p>
    <w:p w14:paraId="02290F0F" w14:textId="6E3A448C" w:rsidR="002528DD" w:rsidRDefault="002528DD" w:rsidP="00BF2C2F">
      <w:pPr>
        <w:outlineLvl w:val="0"/>
        <w:rPr>
          <w:rStyle w:val="ab"/>
          <w:b/>
          <w:bCs/>
        </w:rPr>
      </w:pPr>
    </w:p>
    <w:p w14:paraId="4C648E51" w14:textId="48B4A326" w:rsidR="00721EBF" w:rsidRDefault="00721EBF" w:rsidP="00BF2C2F">
      <w:pPr>
        <w:outlineLvl w:val="0"/>
        <w:rPr>
          <w:rStyle w:val="ab"/>
          <w:b/>
          <w:bCs/>
        </w:rPr>
      </w:pPr>
    </w:p>
    <w:p w14:paraId="54E3CDF5" w14:textId="42611216" w:rsidR="00721EBF" w:rsidRDefault="00721EBF" w:rsidP="00BF2C2F">
      <w:pPr>
        <w:outlineLvl w:val="0"/>
        <w:rPr>
          <w:rStyle w:val="ab"/>
          <w:b/>
          <w:bCs/>
        </w:rPr>
      </w:pPr>
    </w:p>
    <w:p w14:paraId="20FFA6EB" w14:textId="0AB33F72" w:rsidR="00721EBF" w:rsidRDefault="00721EBF" w:rsidP="00BF2C2F">
      <w:pPr>
        <w:outlineLvl w:val="0"/>
        <w:rPr>
          <w:rStyle w:val="ab"/>
          <w:b/>
          <w:bCs/>
        </w:rPr>
      </w:pPr>
    </w:p>
    <w:p w14:paraId="1995A320" w14:textId="77777777" w:rsidR="00721EBF" w:rsidRDefault="00721EBF" w:rsidP="00BF2C2F">
      <w:pPr>
        <w:outlineLvl w:val="0"/>
        <w:rPr>
          <w:rStyle w:val="ab"/>
          <w:b/>
          <w:bCs/>
        </w:rPr>
      </w:pPr>
    </w:p>
    <w:p w14:paraId="72C062B9" w14:textId="59985462" w:rsidR="002528DD" w:rsidRDefault="002528DD" w:rsidP="00BF2C2F">
      <w:pPr>
        <w:outlineLvl w:val="0"/>
        <w:rPr>
          <w:rStyle w:val="ab"/>
          <w:b/>
          <w:bCs/>
        </w:rPr>
      </w:pPr>
    </w:p>
    <w:p w14:paraId="61AEB725" w14:textId="77777777" w:rsidR="002528DD" w:rsidRPr="00DF127A" w:rsidRDefault="002528DD" w:rsidP="002528DD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  <w:r w:rsidRPr="00DF127A">
        <w:rPr>
          <w:rFonts w:ascii="Palatino Linotype" w:hAnsi="Palatino Linotype" w:cs="TrebuchetMS"/>
          <w:b/>
          <w:sz w:val="22"/>
          <w:szCs w:val="22"/>
          <w:u w:val="single"/>
        </w:rPr>
        <w:t>ΠΑΡΑΡΤΗΜΑ Α΄</w:t>
      </w:r>
    </w:p>
    <w:p w14:paraId="06B4EE85" w14:textId="77777777" w:rsidR="002528DD" w:rsidRPr="00DF127A" w:rsidRDefault="002528DD" w:rsidP="002528DD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14:paraId="662F2341" w14:textId="77777777" w:rsidR="002528DD" w:rsidRPr="00DF127A" w:rsidRDefault="002528DD" w:rsidP="002528DD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14:paraId="396864A2" w14:textId="77777777" w:rsidR="002528DD" w:rsidRDefault="002528DD" w:rsidP="002528DD">
      <w:pPr>
        <w:tabs>
          <w:tab w:val="left" w:pos="360"/>
        </w:tabs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4E96387" w14:textId="77777777" w:rsidR="002528DD" w:rsidRPr="00DF127A" w:rsidRDefault="002528DD" w:rsidP="002528DD">
      <w:pPr>
        <w:tabs>
          <w:tab w:val="left" w:pos="360"/>
        </w:tabs>
        <w:jc w:val="center"/>
        <w:rPr>
          <w:rFonts w:ascii="Palatino Linotype" w:hAnsi="Palatino Linotype" w:cs="TimesNewRoman,Bold"/>
          <w:b/>
          <w:bCs/>
          <w:sz w:val="22"/>
          <w:szCs w:val="22"/>
        </w:rPr>
      </w:pPr>
      <w:r w:rsidRPr="00DF127A">
        <w:rPr>
          <w:rFonts w:ascii="Palatino Linotype" w:hAnsi="Palatino Linotype"/>
          <w:b/>
          <w:bCs/>
          <w:sz w:val="22"/>
          <w:szCs w:val="22"/>
        </w:rPr>
        <w:t xml:space="preserve">ΥΠΟΔΕΙΓΜΑ ΟΙΚΟΝΟΜΙΚΗΣ ΠΡΟΣΦΟΡΑΣ </w:t>
      </w:r>
      <w:r>
        <w:rPr>
          <w:rFonts w:ascii="Palatino Linotype" w:hAnsi="Palatino Linotype"/>
          <w:b/>
          <w:bCs/>
          <w:sz w:val="22"/>
          <w:szCs w:val="22"/>
        </w:rPr>
        <w:t>ΓΙΑ ΤΗΝ ΠΑΡΟΧΗ ΥΠΗΡΕΣΙΩΝ ΙΑΤΡΟΥ ΕΡΓΑΣΙΑΣ ΣΤΗΝ Π.Ε. ΚΑΒΑΛΑΣ</w:t>
      </w:r>
    </w:p>
    <w:p w14:paraId="389C3997" w14:textId="77777777" w:rsidR="002528DD" w:rsidRPr="00DF127A" w:rsidRDefault="002528DD" w:rsidP="002528DD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tbl>
      <w:tblPr>
        <w:tblW w:w="10646" w:type="dxa"/>
        <w:jc w:val="center"/>
        <w:tblLook w:val="04A0" w:firstRow="1" w:lastRow="0" w:firstColumn="1" w:lastColumn="0" w:noHBand="0" w:noVBand="1"/>
      </w:tblPr>
      <w:tblGrid>
        <w:gridCol w:w="1911"/>
        <w:gridCol w:w="1878"/>
        <w:gridCol w:w="2141"/>
        <w:gridCol w:w="1190"/>
        <w:gridCol w:w="1509"/>
        <w:gridCol w:w="888"/>
        <w:gridCol w:w="1509"/>
      </w:tblGrid>
      <w:tr w:rsidR="002528DD" w:rsidRPr="0061797E" w14:paraId="4EBBD26A" w14:textId="77777777" w:rsidTr="002528DD">
        <w:trPr>
          <w:trHeight w:val="150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14A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ΑΝΤΙΚΕΙΜΕΝΟ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9B5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ΦΟΡΕΑΣ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81D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ΑΠΑΙΤΟΥΜΕΝΕΣ ΩΡΕΣ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5B0" w14:textId="77777777" w:rsidR="002528DD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ΚΟΣΤΟΣ ΑΝΑ ΩΡΑ ΧΩΡΙΣ Φ.Π.Α.</w:t>
            </w:r>
          </w:p>
          <w:p w14:paraId="4CEED305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7BE" w14:textId="77777777" w:rsidR="002528DD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ΣΥΝΟΛΙΚΟ ΚΟΣΤΟΣ ΧΩΡΙΣ Φ.Π.Α.</w:t>
            </w:r>
          </w:p>
          <w:p w14:paraId="18C12E18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FCB" w14:textId="77777777" w:rsidR="002528DD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Φ.ΠΑ. 24%</w:t>
            </w:r>
          </w:p>
          <w:p w14:paraId="405A8241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F21" w14:textId="77777777" w:rsidR="002528DD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ΣΥΝΟΛΙΚΟ ΚΟΣΤΟΣ ΜΕ Φ.Π.Α</w:t>
            </w:r>
          </w:p>
          <w:p w14:paraId="236E04D3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b/>
                <w:color w:val="00000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</w:tr>
      <w:tr w:rsidR="002528DD" w:rsidRPr="0061797E" w14:paraId="5D4A6E06" w14:textId="77777777" w:rsidTr="002528DD">
        <w:trPr>
          <w:trHeight w:val="1292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C74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61797E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ΠΑΡΟΧΗ ΥΠΗΡΕΣΙΩΝ </w:t>
            </w: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ΙΑΤΡΟΥ ΕΡΓΑΣΙΑΣ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FDA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61797E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ΠΕΡΙΦΕΡΕΙΑΚΗ ΕΝΟΤΗΤΑ  </w:t>
            </w: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381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F28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A37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CE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481" w14:textId="77777777" w:rsidR="002528DD" w:rsidRPr="0061797E" w:rsidRDefault="002528DD" w:rsidP="001D1B8D">
            <w:pPr>
              <w:jc w:val="center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43EA1323" w14:textId="693A19A6" w:rsidR="002528DD" w:rsidRDefault="002528DD" w:rsidP="00BF2C2F">
      <w:pPr>
        <w:outlineLvl w:val="0"/>
        <w:rPr>
          <w:rStyle w:val="ab"/>
          <w:b/>
          <w:bCs/>
        </w:rPr>
      </w:pPr>
    </w:p>
    <w:p w14:paraId="74F6E70B" w14:textId="3F0A86DC" w:rsidR="002528DD" w:rsidRDefault="002528DD" w:rsidP="00BF2C2F">
      <w:pPr>
        <w:outlineLvl w:val="0"/>
        <w:rPr>
          <w:rStyle w:val="ab"/>
          <w:b/>
          <w:bCs/>
        </w:rPr>
      </w:pPr>
    </w:p>
    <w:p w14:paraId="11E47520" w14:textId="046DFFE1" w:rsidR="002528DD" w:rsidRDefault="002528DD" w:rsidP="00BF2C2F">
      <w:pPr>
        <w:outlineLvl w:val="0"/>
        <w:rPr>
          <w:rStyle w:val="ab"/>
          <w:b/>
          <w:bCs/>
        </w:rPr>
      </w:pPr>
    </w:p>
    <w:p w14:paraId="0AFE1782" w14:textId="50D8959D" w:rsidR="002528DD" w:rsidRDefault="002528DD" w:rsidP="00BF2C2F">
      <w:pPr>
        <w:outlineLvl w:val="0"/>
        <w:rPr>
          <w:rStyle w:val="ab"/>
          <w:b/>
          <w:bCs/>
        </w:rPr>
      </w:pPr>
    </w:p>
    <w:p w14:paraId="1FF09B80" w14:textId="6C8A53D1" w:rsidR="002528DD" w:rsidRDefault="002528DD" w:rsidP="00BF2C2F">
      <w:pPr>
        <w:outlineLvl w:val="0"/>
        <w:rPr>
          <w:rStyle w:val="ab"/>
          <w:b/>
          <w:bCs/>
        </w:rPr>
      </w:pPr>
    </w:p>
    <w:p w14:paraId="11BE5C5C" w14:textId="4EE9EA65" w:rsidR="002528DD" w:rsidRDefault="002528DD" w:rsidP="00BF2C2F">
      <w:pPr>
        <w:outlineLvl w:val="0"/>
        <w:rPr>
          <w:rStyle w:val="ab"/>
          <w:b/>
          <w:bCs/>
        </w:rPr>
      </w:pPr>
    </w:p>
    <w:p w14:paraId="7ED20EA3" w14:textId="5B887D46" w:rsidR="002528DD" w:rsidRDefault="002528DD" w:rsidP="00BF2C2F">
      <w:pPr>
        <w:outlineLvl w:val="0"/>
        <w:rPr>
          <w:rStyle w:val="ab"/>
          <w:b/>
          <w:bCs/>
        </w:rPr>
      </w:pPr>
    </w:p>
    <w:p w14:paraId="1E3ABC3A" w14:textId="4E53AFB9" w:rsidR="002528DD" w:rsidRDefault="002528DD" w:rsidP="00BF2C2F">
      <w:pPr>
        <w:outlineLvl w:val="0"/>
        <w:rPr>
          <w:rStyle w:val="ab"/>
          <w:b/>
          <w:bCs/>
        </w:rPr>
      </w:pPr>
    </w:p>
    <w:p w14:paraId="7B891DF3" w14:textId="564EF9FF" w:rsidR="002528DD" w:rsidRDefault="002528DD" w:rsidP="00BF2C2F">
      <w:pPr>
        <w:outlineLvl w:val="0"/>
        <w:rPr>
          <w:rStyle w:val="ab"/>
          <w:b/>
          <w:bCs/>
        </w:rPr>
      </w:pPr>
    </w:p>
    <w:p w14:paraId="533A927A" w14:textId="7DEF215E" w:rsidR="002528DD" w:rsidRPr="00DF127A" w:rsidRDefault="002528DD" w:rsidP="002528DD">
      <w:pPr>
        <w:rPr>
          <w:rFonts w:ascii="Palatino Linotype" w:hAnsi="Palatino Linotype"/>
          <w:b/>
          <w:sz w:val="22"/>
          <w:szCs w:val="22"/>
        </w:rPr>
      </w:pPr>
      <w:r w:rsidRPr="00DF127A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                   </w:t>
      </w:r>
      <w:r w:rsidRPr="00DF127A">
        <w:rPr>
          <w:rFonts w:ascii="Palatino Linotype" w:hAnsi="Palatino Linotype"/>
          <w:b/>
          <w:sz w:val="22"/>
          <w:szCs w:val="22"/>
        </w:rPr>
        <w:t xml:space="preserve"> Ημερομηνία,  …../…../2020</w:t>
      </w:r>
    </w:p>
    <w:p w14:paraId="09122AF7" w14:textId="77777777" w:rsidR="002528DD" w:rsidRPr="00DF127A" w:rsidRDefault="002528DD" w:rsidP="002528DD">
      <w:pPr>
        <w:rPr>
          <w:rFonts w:ascii="Palatino Linotype" w:hAnsi="Palatino Linotype"/>
          <w:sz w:val="22"/>
          <w:szCs w:val="22"/>
        </w:rPr>
      </w:pPr>
    </w:p>
    <w:p w14:paraId="04A6919F" w14:textId="77777777" w:rsidR="002528DD" w:rsidRDefault="002528DD" w:rsidP="002528DD">
      <w:pPr>
        <w:rPr>
          <w:rFonts w:ascii="Palatino Linotype" w:hAnsi="Palatino Linotype" w:cs="Tahoma-Bold"/>
          <w:b/>
          <w:sz w:val="22"/>
          <w:szCs w:val="22"/>
        </w:rPr>
      </w:pPr>
      <w:r w:rsidRPr="00DF127A">
        <w:rPr>
          <w:rFonts w:ascii="Palatino Linotype" w:hAnsi="Palatino Linotype" w:cs="Tahoma-Bold"/>
          <w:b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Palatino Linotype" w:hAnsi="Palatino Linotype" w:cs="Tahoma-Bold"/>
          <w:b/>
          <w:sz w:val="22"/>
          <w:szCs w:val="22"/>
        </w:rPr>
        <w:t xml:space="preserve">             </w:t>
      </w:r>
    </w:p>
    <w:p w14:paraId="1906F4A3" w14:textId="7A75713E" w:rsidR="002528DD" w:rsidRPr="00DF127A" w:rsidRDefault="002528DD" w:rsidP="002528DD">
      <w:pPr>
        <w:rPr>
          <w:rFonts w:ascii="Palatino Linotype" w:hAnsi="Palatino Linotype" w:cs="Tahoma-Bold"/>
          <w:b/>
          <w:sz w:val="22"/>
          <w:szCs w:val="22"/>
        </w:rPr>
      </w:pPr>
      <w:r>
        <w:rPr>
          <w:rFonts w:ascii="Palatino Linotype" w:hAnsi="Palatino Linotype" w:cs="Tahoma-Bold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DF127A">
        <w:rPr>
          <w:rFonts w:ascii="Palatino Linotype" w:hAnsi="Palatino Linotype" w:cs="Tahoma-Bold"/>
          <w:b/>
          <w:sz w:val="22"/>
          <w:szCs w:val="22"/>
        </w:rPr>
        <w:t xml:space="preserve">ΥΠΟΓΡΑΦΗ </w:t>
      </w:r>
    </w:p>
    <w:p w14:paraId="3AE3DFD1" w14:textId="77777777" w:rsidR="002528DD" w:rsidRPr="00DF127A" w:rsidRDefault="002528DD" w:rsidP="002528DD">
      <w:pPr>
        <w:rPr>
          <w:rFonts w:ascii="Palatino Linotype" w:hAnsi="Palatino Linotype"/>
          <w:sz w:val="22"/>
          <w:szCs w:val="22"/>
        </w:rPr>
      </w:pPr>
      <w:r w:rsidRPr="00DF127A">
        <w:rPr>
          <w:rFonts w:ascii="Palatino Linotype" w:hAnsi="Palatino Linotype" w:cs="Tahoma-Bold"/>
          <w:b/>
          <w:sz w:val="22"/>
          <w:szCs w:val="22"/>
        </w:rPr>
        <w:t xml:space="preserve">                                                                                                    </w:t>
      </w:r>
    </w:p>
    <w:p w14:paraId="2ED99C41" w14:textId="6D4C43AD" w:rsidR="002528DD" w:rsidRDefault="002528DD" w:rsidP="00BF2C2F">
      <w:pPr>
        <w:outlineLvl w:val="0"/>
        <w:rPr>
          <w:rStyle w:val="ab"/>
          <w:b/>
          <w:bCs/>
        </w:rPr>
      </w:pPr>
    </w:p>
    <w:p w14:paraId="21CD2A6D" w14:textId="56E164B3" w:rsidR="002528DD" w:rsidRDefault="002528DD" w:rsidP="00BF2C2F">
      <w:pPr>
        <w:outlineLvl w:val="0"/>
        <w:rPr>
          <w:rStyle w:val="ab"/>
          <w:b/>
          <w:bCs/>
        </w:rPr>
      </w:pPr>
    </w:p>
    <w:p w14:paraId="1FE0FD59" w14:textId="1563FC67" w:rsidR="002528DD" w:rsidRDefault="002528DD" w:rsidP="00BF2C2F">
      <w:pPr>
        <w:outlineLvl w:val="0"/>
        <w:rPr>
          <w:rStyle w:val="ab"/>
          <w:b/>
          <w:bCs/>
        </w:rPr>
      </w:pPr>
    </w:p>
    <w:p w14:paraId="37D6B051" w14:textId="4236F668" w:rsidR="002528DD" w:rsidRDefault="002528DD" w:rsidP="00BF2C2F">
      <w:pPr>
        <w:outlineLvl w:val="0"/>
        <w:rPr>
          <w:rStyle w:val="ab"/>
          <w:b/>
          <w:bCs/>
        </w:rPr>
      </w:pPr>
    </w:p>
    <w:p w14:paraId="5197CB99" w14:textId="476A81ED" w:rsidR="002528DD" w:rsidRDefault="002528DD" w:rsidP="00BF2C2F">
      <w:pPr>
        <w:outlineLvl w:val="0"/>
        <w:rPr>
          <w:rStyle w:val="ab"/>
          <w:b/>
          <w:bCs/>
        </w:rPr>
      </w:pPr>
    </w:p>
    <w:p w14:paraId="5C0736AA" w14:textId="1BC9023C" w:rsidR="002528DD" w:rsidRDefault="002528DD" w:rsidP="00BF2C2F">
      <w:pPr>
        <w:outlineLvl w:val="0"/>
        <w:rPr>
          <w:rStyle w:val="ab"/>
          <w:b/>
          <w:bCs/>
        </w:rPr>
      </w:pPr>
    </w:p>
    <w:p w14:paraId="09676F8C" w14:textId="602F06BA" w:rsidR="002528DD" w:rsidRDefault="002528DD" w:rsidP="00BF2C2F">
      <w:pPr>
        <w:outlineLvl w:val="0"/>
        <w:rPr>
          <w:rStyle w:val="ab"/>
          <w:b/>
          <w:bCs/>
        </w:rPr>
      </w:pPr>
    </w:p>
    <w:p w14:paraId="0722089B" w14:textId="3FB0DF86" w:rsidR="002528DD" w:rsidRDefault="002528DD" w:rsidP="00BF2C2F">
      <w:pPr>
        <w:outlineLvl w:val="0"/>
        <w:rPr>
          <w:rStyle w:val="ab"/>
          <w:b/>
          <w:bCs/>
        </w:rPr>
      </w:pPr>
    </w:p>
    <w:p w14:paraId="7F7C00E0" w14:textId="77777777" w:rsidR="002528DD" w:rsidRPr="005B51FE" w:rsidRDefault="002528DD" w:rsidP="00BF2C2F">
      <w:pPr>
        <w:outlineLvl w:val="0"/>
        <w:rPr>
          <w:rStyle w:val="ab"/>
          <w:b/>
          <w:bCs/>
        </w:rPr>
      </w:pPr>
    </w:p>
    <w:sectPr w:rsidR="002528DD" w:rsidRPr="005B51FE" w:rsidSect="003606DD">
      <w:type w:val="continuous"/>
      <w:pgSz w:w="11906" w:h="16838"/>
      <w:pgMar w:top="1440" w:right="1416" w:bottom="1440" w:left="1985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016F" w14:textId="77777777" w:rsidR="00000075" w:rsidRDefault="00000075">
      <w:r>
        <w:separator/>
      </w:r>
    </w:p>
  </w:endnote>
  <w:endnote w:type="continuationSeparator" w:id="0">
    <w:p w14:paraId="2F27AA9E" w14:textId="77777777" w:rsidR="00000075" w:rsidRDefault="0000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31AC5" w14:textId="77777777" w:rsidR="006E648B" w:rsidRDefault="006E648B" w:rsidP="007374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36DBD2" w14:textId="77777777" w:rsidR="006E648B" w:rsidRDefault="006E648B" w:rsidP="007574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3E55" w14:textId="77777777" w:rsidR="006E648B" w:rsidRDefault="006E648B" w:rsidP="007374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032">
      <w:rPr>
        <w:rStyle w:val="a5"/>
        <w:noProof/>
      </w:rPr>
      <w:t>2</w:t>
    </w:r>
    <w:r>
      <w:rPr>
        <w:rStyle w:val="a5"/>
      </w:rPr>
      <w:fldChar w:fldCharType="end"/>
    </w:r>
  </w:p>
  <w:p w14:paraId="01001ED2" w14:textId="77777777" w:rsidR="006E648B" w:rsidRDefault="006E648B" w:rsidP="007574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56C11" w14:textId="77777777" w:rsidR="00000075" w:rsidRDefault="00000075">
      <w:r>
        <w:separator/>
      </w:r>
    </w:p>
  </w:footnote>
  <w:footnote w:type="continuationSeparator" w:id="0">
    <w:p w14:paraId="13999921" w14:textId="77777777" w:rsidR="00000075" w:rsidRDefault="0000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B25C6"/>
    <w:multiLevelType w:val="hybridMultilevel"/>
    <w:tmpl w:val="A0E4C5DA"/>
    <w:lvl w:ilvl="0" w:tplc="C7468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8E1261C"/>
    <w:multiLevelType w:val="hybridMultilevel"/>
    <w:tmpl w:val="D284AFAC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07585"/>
    <w:multiLevelType w:val="hybridMultilevel"/>
    <w:tmpl w:val="ECD0706C"/>
    <w:lvl w:ilvl="0" w:tplc="BA560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043322"/>
    <w:multiLevelType w:val="hybridMultilevel"/>
    <w:tmpl w:val="2CCC14AC"/>
    <w:lvl w:ilvl="0" w:tplc="9288F4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2C60F3B"/>
    <w:multiLevelType w:val="hybridMultilevel"/>
    <w:tmpl w:val="C5E694D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9A4928"/>
    <w:multiLevelType w:val="hybridMultilevel"/>
    <w:tmpl w:val="8FD8EEFA"/>
    <w:lvl w:ilvl="0" w:tplc="BE568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6" w15:restartNumberingAfterBreak="0">
    <w:nsid w:val="422B1C4F"/>
    <w:multiLevelType w:val="hybridMultilevel"/>
    <w:tmpl w:val="977CE9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F7547"/>
    <w:multiLevelType w:val="hybridMultilevel"/>
    <w:tmpl w:val="E3AE3BB8"/>
    <w:lvl w:ilvl="0" w:tplc="BE56821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495632E0"/>
    <w:multiLevelType w:val="hybridMultilevel"/>
    <w:tmpl w:val="58FAD612"/>
    <w:lvl w:ilvl="0" w:tplc="A15A8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A8C1428"/>
    <w:multiLevelType w:val="hybridMultilevel"/>
    <w:tmpl w:val="B53C349E"/>
    <w:lvl w:ilvl="0" w:tplc="864EF744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3E25091"/>
    <w:multiLevelType w:val="hybridMultilevel"/>
    <w:tmpl w:val="A820619C"/>
    <w:lvl w:ilvl="0" w:tplc="8A405F7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586F6760"/>
    <w:multiLevelType w:val="hybridMultilevel"/>
    <w:tmpl w:val="F20EB94A"/>
    <w:lvl w:ilvl="0" w:tplc="A220459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2" w15:restartNumberingAfterBreak="0">
    <w:nsid w:val="594D2E49"/>
    <w:multiLevelType w:val="hybridMultilevel"/>
    <w:tmpl w:val="427CFF8A"/>
    <w:lvl w:ilvl="0" w:tplc="5B6EDEA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3" w15:restartNumberingAfterBreak="0">
    <w:nsid w:val="61E4320F"/>
    <w:multiLevelType w:val="hybridMultilevel"/>
    <w:tmpl w:val="B4ACB858"/>
    <w:lvl w:ilvl="0" w:tplc="7090CB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046709"/>
    <w:multiLevelType w:val="hybridMultilevel"/>
    <w:tmpl w:val="BE928E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B52D4A"/>
    <w:multiLevelType w:val="hybridMultilevel"/>
    <w:tmpl w:val="8DF4616C"/>
    <w:lvl w:ilvl="0" w:tplc="CA5847E4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6" w15:restartNumberingAfterBreak="0">
    <w:nsid w:val="6FB953DD"/>
    <w:multiLevelType w:val="hybridMultilevel"/>
    <w:tmpl w:val="D5B404F6"/>
    <w:lvl w:ilvl="0" w:tplc="7F2EAA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DB252E"/>
    <w:multiLevelType w:val="hybridMultilevel"/>
    <w:tmpl w:val="1E18E4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35489"/>
    <w:multiLevelType w:val="hybridMultilevel"/>
    <w:tmpl w:val="B2E21F3A"/>
    <w:lvl w:ilvl="0" w:tplc="26E69AFE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9" w15:restartNumberingAfterBreak="0">
    <w:nsid w:val="7FC158ED"/>
    <w:multiLevelType w:val="hybridMultilevel"/>
    <w:tmpl w:val="A34AC4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8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  <w:num w:numId="16">
    <w:abstractNumId w:val="17"/>
  </w:num>
  <w:num w:numId="17">
    <w:abstractNumId w:val="4"/>
  </w:num>
  <w:num w:numId="18">
    <w:abstractNumId w:val="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lickAndTypeStyle w:val="aa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3B5"/>
    <w:rsid w:val="00000075"/>
    <w:rsid w:val="00000225"/>
    <w:rsid w:val="00004E9B"/>
    <w:rsid w:val="0001072A"/>
    <w:rsid w:val="00016D89"/>
    <w:rsid w:val="00016F0D"/>
    <w:rsid w:val="000240B9"/>
    <w:rsid w:val="000248E8"/>
    <w:rsid w:val="00025C8C"/>
    <w:rsid w:val="00026FC8"/>
    <w:rsid w:val="00032006"/>
    <w:rsid w:val="00032EE9"/>
    <w:rsid w:val="00036EF2"/>
    <w:rsid w:val="00044897"/>
    <w:rsid w:val="0004790D"/>
    <w:rsid w:val="00052B7D"/>
    <w:rsid w:val="00060FC4"/>
    <w:rsid w:val="00062E7E"/>
    <w:rsid w:val="00065C17"/>
    <w:rsid w:val="00067504"/>
    <w:rsid w:val="0006751F"/>
    <w:rsid w:val="000745F3"/>
    <w:rsid w:val="00074C93"/>
    <w:rsid w:val="000811E8"/>
    <w:rsid w:val="00083000"/>
    <w:rsid w:val="00092435"/>
    <w:rsid w:val="000949F4"/>
    <w:rsid w:val="000A0EF5"/>
    <w:rsid w:val="000A6449"/>
    <w:rsid w:val="000B0916"/>
    <w:rsid w:val="000B1766"/>
    <w:rsid w:val="000B2752"/>
    <w:rsid w:val="000B332D"/>
    <w:rsid w:val="000B70C3"/>
    <w:rsid w:val="000B7671"/>
    <w:rsid w:val="000C45D8"/>
    <w:rsid w:val="000C4F24"/>
    <w:rsid w:val="000D0356"/>
    <w:rsid w:val="000D06A3"/>
    <w:rsid w:val="000D1E16"/>
    <w:rsid w:val="000D2C70"/>
    <w:rsid w:val="000D51C2"/>
    <w:rsid w:val="000D6673"/>
    <w:rsid w:val="000D694B"/>
    <w:rsid w:val="000F1841"/>
    <w:rsid w:val="001040E8"/>
    <w:rsid w:val="00110205"/>
    <w:rsid w:val="001119C5"/>
    <w:rsid w:val="00112E08"/>
    <w:rsid w:val="00113493"/>
    <w:rsid w:val="00113884"/>
    <w:rsid w:val="0011684C"/>
    <w:rsid w:val="0011798A"/>
    <w:rsid w:val="001250D3"/>
    <w:rsid w:val="001300E5"/>
    <w:rsid w:val="00130CC2"/>
    <w:rsid w:val="001356CD"/>
    <w:rsid w:val="0013772C"/>
    <w:rsid w:val="001422A2"/>
    <w:rsid w:val="00146C32"/>
    <w:rsid w:val="00152CE4"/>
    <w:rsid w:val="00156120"/>
    <w:rsid w:val="00156AAF"/>
    <w:rsid w:val="00163CB2"/>
    <w:rsid w:val="00165B8E"/>
    <w:rsid w:val="001708B8"/>
    <w:rsid w:val="00176796"/>
    <w:rsid w:val="00194266"/>
    <w:rsid w:val="00194342"/>
    <w:rsid w:val="001943A9"/>
    <w:rsid w:val="001A1ADD"/>
    <w:rsid w:val="001A55F7"/>
    <w:rsid w:val="001B113C"/>
    <w:rsid w:val="001B6129"/>
    <w:rsid w:val="001C1032"/>
    <w:rsid w:val="001C19DD"/>
    <w:rsid w:val="001C3945"/>
    <w:rsid w:val="001D0A84"/>
    <w:rsid w:val="001D67F0"/>
    <w:rsid w:val="001E52A7"/>
    <w:rsid w:val="001E7A78"/>
    <w:rsid w:val="001F0EC1"/>
    <w:rsid w:val="0020517D"/>
    <w:rsid w:val="00210AD2"/>
    <w:rsid w:val="00211A21"/>
    <w:rsid w:val="0022552F"/>
    <w:rsid w:val="002258AD"/>
    <w:rsid w:val="00231E34"/>
    <w:rsid w:val="00232264"/>
    <w:rsid w:val="002326C0"/>
    <w:rsid w:val="00234E01"/>
    <w:rsid w:val="0023565F"/>
    <w:rsid w:val="00236FFF"/>
    <w:rsid w:val="002377CC"/>
    <w:rsid w:val="00243ADF"/>
    <w:rsid w:val="002473FA"/>
    <w:rsid w:val="002528DD"/>
    <w:rsid w:val="00252C3E"/>
    <w:rsid w:val="00257881"/>
    <w:rsid w:val="002601C1"/>
    <w:rsid w:val="00266F67"/>
    <w:rsid w:val="00271B3B"/>
    <w:rsid w:val="00275E2D"/>
    <w:rsid w:val="00282449"/>
    <w:rsid w:val="00296DA6"/>
    <w:rsid w:val="002975B7"/>
    <w:rsid w:val="002A158C"/>
    <w:rsid w:val="002A2A06"/>
    <w:rsid w:val="002A5001"/>
    <w:rsid w:val="002A622C"/>
    <w:rsid w:val="002A6610"/>
    <w:rsid w:val="002A7D32"/>
    <w:rsid w:val="002B1240"/>
    <w:rsid w:val="002B1261"/>
    <w:rsid w:val="002C15FE"/>
    <w:rsid w:val="002C4B5D"/>
    <w:rsid w:val="002C70B4"/>
    <w:rsid w:val="002D01EB"/>
    <w:rsid w:val="002D4D7A"/>
    <w:rsid w:val="002E103D"/>
    <w:rsid w:val="002F32F7"/>
    <w:rsid w:val="002F46C4"/>
    <w:rsid w:val="002F5A32"/>
    <w:rsid w:val="00300858"/>
    <w:rsid w:val="003059CC"/>
    <w:rsid w:val="0030759A"/>
    <w:rsid w:val="00307F99"/>
    <w:rsid w:val="00313EC1"/>
    <w:rsid w:val="00316C4F"/>
    <w:rsid w:val="00316E3A"/>
    <w:rsid w:val="00317D6E"/>
    <w:rsid w:val="003230DA"/>
    <w:rsid w:val="003345B9"/>
    <w:rsid w:val="00335A2E"/>
    <w:rsid w:val="003409B9"/>
    <w:rsid w:val="0034148A"/>
    <w:rsid w:val="00344384"/>
    <w:rsid w:val="00347CF8"/>
    <w:rsid w:val="00347D26"/>
    <w:rsid w:val="003545E7"/>
    <w:rsid w:val="00357E3F"/>
    <w:rsid w:val="00357EFF"/>
    <w:rsid w:val="003606DD"/>
    <w:rsid w:val="00361D8E"/>
    <w:rsid w:val="00362A54"/>
    <w:rsid w:val="00363AB3"/>
    <w:rsid w:val="00364254"/>
    <w:rsid w:val="00372E16"/>
    <w:rsid w:val="00375595"/>
    <w:rsid w:val="00382FDA"/>
    <w:rsid w:val="00392430"/>
    <w:rsid w:val="00393320"/>
    <w:rsid w:val="003A1555"/>
    <w:rsid w:val="003A2D6D"/>
    <w:rsid w:val="003A338E"/>
    <w:rsid w:val="003B537E"/>
    <w:rsid w:val="003C21F8"/>
    <w:rsid w:val="003C3C4D"/>
    <w:rsid w:val="003C557D"/>
    <w:rsid w:val="003D11DA"/>
    <w:rsid w:val="003D1892"/>
    <w:rsid w:val="003E4B28"/>
    <w:rsid w:val="003E6D9E"/>
    <w:rsid w:val="00411597"/>
    <w:rsid w:val="004164B2"/>
    <w:rsid w:val="004221E2"/>
    <w:rsid w:val="00423F44"/>
    <w:rsid w:val="004360ED"/>
    <w:rsid w:val="00437450"/>
    <w:rsid w:val="00444325"/>
    <w:rsid w:val="00445F35"/>
    <w:rsid w:val="00447E0C"/>
    <w:rsid w:val="00452267"/>
    <w:rsid w:val="0045270A"/>
    <w:rsid w:val="00466134"/>
    <w:rsid w:val="004667FB"/>
    <w:rsid w:val="00466B48"/>
    <w:rsid w:val="00467F56"/>
    <w:rsid w:val="00472886"/>
    <w:rsid w:val="00473B74"/>
    <w:rsid w:val="0048037B"/>
    <w:rsid w:val="0049077F"/>
    <w:rsid w:val="00490818"/>
    <w:rsid w:val="00491FEE"/>
    <w:rsid w:val="00492533"/>
    <w:rsid w:val="0049528E"/>
    <w:rsid w:val="0049731F"/>
    <w:rsid w:val="004A07B8"/>
    <w:rsid w:val="004A1875"/>
    <w:rsid w:val="004A19C5"/>
    <w:rsid w:val="004A1C2B"/>
    <w:rsid w:val="004A3945"/>
    <w:rsid w:val="004A3C20"/>
    <w:rsid w:val="004B0144"/>
    <w:rsid w:val="004B269B"/>
    <w:rsid w:val="004B3D70"/>
    <w:rsid w:val="004B7ED8"/>
    <w:rsid w:val="004C1815"/>
    <w:rsid w:val="004C18E1"/>
    <w:rsid w:val="004D1B07"/>
    <w:rsid w:val="004F4849"/>
    <w:rsid w:val="00503B21"/>
    <w:rsid w:val="0051091C"/>
    <w:rsid w:val="00511C58"/>
    <w:rsid w:val="00511FB9"/>
    <w:rsid w:val="00525F51"/>
    <w:rsid w:val="005324CC"/>
    <w:rsid w:val="00532735"/>
    <w:rsid w:val="005620B8"/>
    <w:rsid w:val="00566FB6"/>
    <w:rsid w:val="0058214A"/>
    <w:rsid w:val="00592E99"/>
    <w:rsid w:val="005943D1"/>
    <w:rsid w:val="00594CE1"/>
    <w:rsid w:val="00596283"/>
    <w:rsid w:val="00596300"/>
    <w:rsid w:val="005A33AB"/>
    <w:rsid w:val="005B17B2"/>
    <w:rsid w:val="005B3CE2"/>
    <w:rsid w:val="005B51FE"/>
    <w:rsid w:val="005C0B7C"/>
    <w:rsid w:val="005C513B"/>
    <w:rsid w:val="005C5D33"/>
    <w:rsid w:val="005D04D5"/>
    <w:rsid w:val="005D4AD0"/>
    <w:rsid w:val="005E41E4"/>
    <w:rsid w:val="005E573C"/>
    <w:rsid w:val="005F305A"/>
    <w:rsid w:val="005F3AB8"/>
    <w:rsid w:val="005F6E2A"/>
    <w:rsid w:val="005F7300"/>
    <w:rsid w:val="005F73E0"/>
    <w:rsid w:val="00604B20"/>
    <w:rsid w:val="00604CD5"/>
    <w:rsid w:val="00610596"/>
    <w:rsid w:val="00621344"/>
    <w:rsid w:val="006213A8"/>
    <w:rsid w:val="00624811"/>
    <w:rsid w:val="006319F1"/>
    <w:rsid w:val="00632758"/>
    <w:rsid w:val="0063584D"/>
    <w:rsid w:val="006404CC"/>
    <w:rsid w:val="00640AF7"/>
    <w:rsid w:val="00641E48"/>
    <w:rsid w:val="006439C0"/>
    <w:rsid w:val="00650F70"/>
    <w:rsid w:val="00653B4F"/>
    <w:rsid w:val="00654370"/>
    <w:rsid w:val="006639A1"/>
    <w:rsid w:val="006672FB"/>
    <w:rsid w:val="006727B5"/>
    <w:rsid w:val="00673EAF"/>
    <w:rsid w:val="00676A2D"/>
    <w:rsid w:val="00677DC4"/>
    <w:rsid w:val="00680B75"/>
    <w:rsid w:val="00687A94"/>
    <w:rsid w:val="006941DD"/>
    <w:rsid w:val="00694EA4"/>
    <w:rsid w:val="006A3A13"/>
    <w:rsid w:val="006A6DFC"/>
    <w:rsid w:val="006B1015"/>
    <w:rsid w:val="006B281E"/>
    <w:rsid w:val="006B3CF1"/>
    <w:rsid w:val="006B42BA"/>
    <w:rsid w:val="006C2701"/>
    <w:rsid w:val="006C2A79"/>
    <w:rsid w:val="006C5886"/>
    <w:rsid w:val="006C791B"/>
    <w:rsid w:val="006D3B27"/>
    <w:rsid w:val="006E065A"/>
    <w:rsid w:val="006E14A7"/>
    <w:rsid w:val="006E648B"/>
    <w:rsid w:val="006F09D2"/>
    <w:rsid w:val="006F46EF"/>
    <w:rsid w:val="006F4973"/>
    <w:rsid w:val="00704A0D"/>
    <w:rsid w:val="00706277"/>
    <w:rsid w:val="00714F6C"/>
    <w:rsid w:val="00721EBF"/>
    <w:rsid w:val="00722103"/>
    <w:rsid w:val="0073493F"/>
    <w:rsid w:val="00736E78"/>
    <w:rsid w:val="00737406"/>
    <w:rsid w:val="00741A97"/>
    <w:rsid w:val="0074246D"/>
    <w:rsid w:val="007460E7"/>
    <w:rsid w:val="007500A1"/>
    <w:rsid w:val="00751BA3"/>
    <w:rsid w:val="007553CA"/>
    <w:rsid w:val="00756CD5"/>
    <w:rsid w:val="0075740C"/>
    <w:rsid w:val="00763D00"/>
    <w:rsid w:val="00770630"/>
    <w:rsid w:val="00771524"/>
    <w:rsid w:val="00783512"/>
    <w:rsid w:val="00785831"/>
    <w:rsid w:val="00795174"/>
    <w:rsid w:val="007A26C6"/>
    <w:rsid w:val="007B27DE"/>
    <w:rsid w:val="007B4034"/>
    <w:rsid w:val="007B4F1F"/>
    <w:rsid w:val="007B597A"/>
    <w:rsid w:val="007B7336"/>
    <w:rsid w:val="007C0A32"/>
    <w:rsid w:val="007C1CE5"/>
    <w:rsid w:val="007C7D77"/>
    <w:rsid w:val="007D22DA"/>
    <w:rsid w:val="007D52B4"/>
    <w:rsid w:val="007E4449"/>
    <w:rsid w:val="007E554B"/>
    <w:rsid w:val="007F3766"/>
    <w:rsid w:val="007F6302"/>
    <w:rsid w:val="00810468"/>
    <w:rsid w:val="0081106D"/>
    <w:rsid w:val="00812232"/>
    <w:rsid w:val="008151DA"/>
    <w:rsid w:val="00817151"/>
    <w:rsid w:val="008220C5"/>
    <w:rsid w:val="00830916"/>
    <w:rsid w:val="0084011A"/>
    <w:rsid w:val="008411F3"/>
    <w:rsid w:val="00843DA8"/>
    <w:rsid w:val="0084498E"/>
    <w:rsid w:val="00846E80"/>
    <w:rsid w:val="00855614"/>
    <w:rsid w:val="00856291"/>
    <w:rsid w:val="00856B82"/>
    <w:rsid w:val="00862F34"/>
    <w:rsid w:val="0086470D"/>
    <w:rsid w:val="00864A13"/>
    <w:rsid w:val="00870F01"/>
    <w:rsid w:val="008710C7"/>
    <w:rsid w:val="00875A8F"/>
    <w:rsid w:val="00881BBB"/>
    <w:rsid w:val="00882896"/>
    <w:rsid w:val="00886181"/>
    <w:rsid w:val="00890976"/>
    <w:rsid w:val="00891819"/>
    <w:rsid w:val="00891E37"/>
    <w:rsid w:val="00892B25"/>
    <w:rsid w:val="00893B70"/>
    <w:rsid w:val="008A2AEA"/>
    <w:rsid w:val="008A5D93"/>
    <w:rsid w:val="008A6412"/>
    <w:rsid w:val="008A66D8"/>
    <w:rsid w:val="008B26A0"/>
    <w:rsid w:val="008B36F0"/>
    <w:rsid w:val="008B5D48"/>
    <w:rsid w:val="008B6CF6"/>
    <w:rsid w:val="008C1D17"/>
    <w:rsid w:val="008D02E6"/>
    <w:rsid w:val="008D554E"/>
    <w:rsid w:val="008E336D"/>
    <w:rsid w:val="009012AD"/>
    <w:rsid w:val="0090160B"/>
    <w:rsid w:val="009019B1"/>
    <w:rsid w:val="00910147"/>
    <w:rsid w:val="00912832"/>
    <w:rsid w:val="00912C79"/>
    <w:rsid w:val="00912DC2"/>
    <w:rsid w:val="00913447"/>
    <w:rsid w:val="00922C27"/>
    <w:rsid w:val="0092695D"/>
    <w:rsid w:val="00933427"/>
    <w:rsid w:val="0093585E"/>
    <w:rsid w:val="0093769C"/>
    <w:rsid w:val="009441F4"/>
    <w:rsid w:val="0094766C"/>
    <w:rsid w:val="00950F5F"/>
    <w:rsid w:val="009574F0"/>
    <w:rsid w:val="009605BC"/>
    <w:rsid w:val="0096209D"/>
    <w:rsid w:val="009627B7"/>
    <w:rsid w:val="00963005"/>
    <w:rsid w:val="00972F0A"/>
    <w:rsid w:val="00976752"/>
    <w:rsid w:val="00981C44"/>
    <w:rsid w:val="00986A86"/>
    <w:rsid w:val="00996174"/>
    <w:rsid w:val="009A5877"/>
    <w:rsid w:val="009B4299"/>
    <w:rsid w:val="009B681E"/>
    <w:rsid w:val="009B7D2D"/>
    <w:rsid w:val="009C3511"/>
    <w:rsid w:val="009C797A"/>
    <w:rsid w:val="009D6F00"/>
    <w:rsid w:val="009E1EA5"/>
    <w:rsid w:val="009E45F6"/>
    <w:rsid w:val="009E78AB"/>
    <w:rsid w:val="009F0120"/>
    <w:rsid w:val="009F16C1"/>
    <w:rsid w:val="009F1808"/>
    <w:rsid w:val="009F29BA"/>
    <w:rsid w:val="009F3260"/>
    <w:rsid w:val="009F5112"/>
    <w:rsid w:val="00A003F6"/>
    <w:rsid w:val="00A018CF"/>
    <w:rsid w:val="00A02E81"/>
    <w:rsid w:val="00A03E65"/>
    <w:rsid w:val="00A0545D"/>
    <w:rsid w:val="00A0676A"/>
    <w:rsid w:val="00A078A3"/>
    <w:rsid w:val="00A1109A"/>
    <w:rsid w:val="00A15B3D"/>
    <w:rsid w:val="00A16544"/>
    <w:rsid w:val="00A17486"/>
    <w:rsid w:val="00A178FF"/>
    <w:rsid w:val="00A22AF1"/>
    <w:rsid w:val="00A2430E"/>
    <w:rsid w:val="00A26803"/>
    <w:rsid w:val="00A326B2"/>
    <w:rsid w:val="00A3683F"/>
    <w:rsid w:val="00A412A1"/>
    <w:rsid w:val="00A43EC0"/>
    <w:rsid w:val="00A469B5"/>
    <w:rsid w:val="00A50023"/>
    <w:rsid w:val="00A54ECA"/>
    <w:rsid w:val="00A60332"/>
    <w:rsid w:val="00A64ED6"/>
    <w:rsid w:val="00A64F50"/>
    <w:rsid w:val="00A6555F"/>
    <w:rsid w:val="00A71645"/>
    <w:rsid w:val="00A740CE"/>
    <w:rsid w:val="00A77423"/>
    <w:rsid w:val="00A8777B"/>
    <w:rsid w:val="00A939EA"/>
    <w:rsid w:val="00AA0F30"/>
    <w:rsid w:val="00AA1902"/>
    <w:rsid w:val="00AA20D8"/>
    <w:rsid w:val="00AA424D"/>
    <w:rsid w:val="00AB2121"/>
    <w:rsid w:val="00AB2670"/>
    <w:rsid w:val="00AB397F"/>
    <w:rsid w:val="00AB51E9"/>
    <w:rsid w:val="00AC4F48"/>
    <w:rsid w:val="00AE0AE0"/>
    <w:rsid w:val="00AE2233"/>
    <w:rsid w:val="00AE3775"/>
    <w:rsid w:val="00AE5F98"/>
    <w:rsid w:val="00AF169D"/>
    <w:rsid w:val="00AF2A32"/>
    <w:rsid w:val="00AF3643"/>
    <w:rsid w:val="00B01348"/>
    <w:rsid w:val="00B11815"/>
    <w:rsid w:val="00B30E3F"/>
    <w:rsid w:val="00B31725"/>
    <w:rsid w:val="00B373C7"/>
    <w:rsid w:val="00B3749B"/>
    <w:rsid w:val="00B462CE"/>
    <w:rsid w:val="00B46E2B"/>
    <w:rsid w:val="00B52E67"/>
    <w:rsid w:val="00B53527"/>
    <w:rsid w:val="00B5409F"/>
    <w:rsid w:val="00B567AD"/>
    <w:rsid w:val="00B609F9"/>
    <w:rsid w:val="00B62639"/>
    <w:rsid w:val="00B651B0"/>
    <w:rsid w:val="00B739A6"/>
    <w:rsid w:val="00B75E75"/>
    <w:rsid w:val="00B82474"/>
    <w:rsid w:val="00B84B12"/>
    <w:rsid w:val="00B87889"/>
    <w:rsid w:val="00B902C3"/>
    <w:rsid w:val="00B9503B"/>
    <w:rsid w:val="00B9524F"/>
    <w:rsid w:val="00BA03F9"/>
    <w:rsid w:val="00BA2062"/>
    <w:rsid w:val="00BA3DBA"/>
    <w:rsid w:val="00BA4379"/>
    <w:rsid w:val="00BA56A5"/>
    <w:rsid w:val="00BA6455"/>
    <w:rsid w:val="00BC50E7"/>
    <w:rsid w:val="00BD53A4"/>
    <w:rsid w:val="00BD6CA8"/>
    <w:rsid w:val="00BE0816"/>
    <w:rsid w:val="00BE2CF2"/>
    <w:rsid w:val="00BE374D"/>
    <w:rsid w:val="00BE5BF9"/>
    <w:rsid w:val="00BF2C2F"/>
    <w:rsid w:val="00BF2CC4"/>
    <w:rsid w:val="00BF5736"/>
    <w:rsid w:val="00C0476D"/>
    <w:rsid w:val="00C04CBD"/>
    <w:rsid w:val="00C10290"/>
    <w:rsid w:val="00C117F1"/>
    <w:rsid w:val="00C248AA"/>
    <w:rsid w:val="00C268F1"/>
    <w:rsid w:val="00C32363"/>
    <w:rsid w:val="00C33C92"/>
    <w:rsid w:val="00C40CB6"/>
    <w:rsid w:val="00C4168C"/>
    <w:rsid w:val="00C46B93"/>
    <w:rsid w:val="00C470AF"/>
    <w:rsid w:val="00C64F6F"/>
    <w:rsid w:val="00C66725"/>
    <w:rsid w:val="00C66D64"/>
    <w:rsid w:val="00C67BE7"/>
    <w:rsid w:val="00C7192D"/>
    <w:rsid w:val="00C77015"/>
    <w:rsid w:val="00C85BC8"/>
    <w:rsid w:val="00C87F33"/>
    <w:rsid w:val="00C95805"/>
    <w:rsid w:val="00C95B19"/>
    <w:rsid w:val="00CA4302"/>
    <w:rsid w:val="00CA5EB8"/>
    <w:rsid w:val="00CC2E90"/>
    <w:rsid w:val="00CC5A0C"/>
    <w:rsid w:val="00CC6262"/>
    <w:rsid w:val="00CD0949"/>
    <w:rsid w:val="00CD4801"/>
    <w:rsid w:val="00CD4863"/>
    <w:rsid w:val="00CD4F80"/>
    <w:rsid w:val="00CE05D6"/>
    <w:rsid w:val="00CE0832"/>
    <w:rsid w:val="00CE1816"/>
    <w:rsid w:val="00CE1CA8"/>
    <w:rsid w:val="00CE1F93"/>
    <w:rsid w:val="00CF2AC7"/>
    <w:rsid w:val="00CF3C73"/>
    <w:rsid w:val="00CF54B1"/>
    <w:rsid w:val="00D00D3D"/>
    <w:rsid w:val="00D1088B"/>
    <w:rsid w:val="00D11F7A"/>
    <w:rsid w:val="00D159E8"/>
    <w:rsid w:val="00D16067"/>
    <w:rsid w:val="00D17022"/>
    <w:rsid w:val="00D20587"/>
    <w:rsid w:val="00D3775F"/>
    <w:rsid w:val="00D40562"/>
    <w:rsid w:val="00D42A2C"/>
    <w:rsid w:val="00D56482"/>
    <w:rsid w:val="00D564F6"/>
    <w:rsid w:val="00D57337"/>
    <w:rsid w:val="00D61F2F"/>
    <w:rsid w:val="00D72620"/>
    <w:rsid w:val="00D75DF6"/>
    <w:rsid w:val="00D82141"/>
    <w:rsid w:val="00D8318C"/>
    <w:rsid w:val="00D85DBD"/>
    <w:rsid w:val="00D87C75"/>
    <w:rsid w:val="00D902EB"/>
    <w:rsid w:val="00D90577"/>
    <w:rsid w:val="00D97D41"/>
    <w:rsid w:val="00DA6A04"/>
    <w:rsid w:val="00DA7984"/>
    <w:rsid w:val="00DB1CEE"/>
    <w:rsid w:val="00DB1F65"/>
    <w:rsid w:val="00DB34DD"/>
    <w:rsid w:val="00DB43B3"/>
    <w:rsid w:val="00DB5EE8"/>
    <w:rsid w:val="00DC078E"/>
    <w:rsid w:val="00DC410E"/>
    <w:rsid w:val="00DD7D9A"/>
    <w:rsid w:val="00DE1C9D"/>
    <w:rsid w:val="00DE4B76"/>
    <w:rsid w:val="00DF4E6E"/>
    <w:rsid w:val="00DF62AD"/>
    <w:rsid w:val="00DF6CD7"/>
    <w:rsid w:val="00E00D5F"/>
    <w:rsid w:val="00E02B73"/>
    <w:rsid w:val="00E02C59"/>
    <w:rsid w:val="00E052FA"/>
    <w:rsid w:val="00E06478"/>
    <w:rsid w:val="00E06BD1"/>
    <w:rsid w:val="00E10F6B"/>
    <w:rsid w:val="00E1343D"/>
    <w:rsid w:val="00E22F6C"/>
    <w:rsid w:val="00E276B2"/>
    <w:rsid w:val="00E318F6"/>
    <w:rsid w:val="00E33604"/>
    <w:rsid w:val="00E419B6"/>
    <w:rsid w:val="00E4485B"/>
    <w:rsid w:val="00E4617E"/>
    <w:rsid w:val="00E53FD2"/>
    <w:rsid w:val="00E55CF0"/>
    <w:rsid w:val="00E61F98"/>
    <w:rsid w:val="00E62C0A"/>
    <w:rsid w:val="00E70927"/>
    <w:rsid w:val="00E737AF"/>
    <w:rsid w:val="00E7403D"/>
    <w:rsid w:val="00E7438B"/>
    <w:rsid w:val="00E77E6B"/>
    <w:rsid w:val="00E91197"/>
    <w:rsid w:val="00E9186A"/>
    <w:rsid w:val="00E96280"/>
    <w:rsid w:val="00EA43B5"/>
    <w:rsid w:val="00EB1670"/>
    <w:rsid w:val="00EC1579"/>
    <w:rsid w:val="00EC394C"/>
    <w:rsid w:val="00EC552A"/>
    <w:rsid w:val="00EC6634"/>
    <w:rsid w:val="00EC7C73"/>
    <w:rsid w:val="00ED165E"/>
    <w:rsid w:val="00ED2A6A"/>
    <w:rsid w:val="00EE0148"/>
    <w:rsid w:val="00EE246B"/>
    <w:rsid w:val="00EE2FD2"/>
    <w:rsid w:val="00EE45F5"/>
    <w:rsid w:val="00EE5C73"/>
    <w:rsid w:val="00EE6E3D"/>
    <w:rsid w:val="00EF2E41"/>
    <w:rsid w:val="00EF3CBB"/>
    <w:rsid w:val="00EF41E8"/>
    <w:rsid w:val="00F075AE"/>
    <w:rsid w:val="00F13AFA"/>
    <w:rsid w:val="00F31291"/>
    <w:rsid w:val="00F36218"/>
    <w:rsid w:val="00F36817"/>
    <w:rsid w:val="00F46BA0"/>
    <w:rsid w:val="00F51025"/>
    <w:rsid w:val="00F55918"/>
    <w:rsid w:val="00F60E0C"/>
    <w:rsid w:val="00F626E5"/>
    <w:rsid w:val="00F67A27"/>
    <w:rsid w:val="00F739C0"/>
    <w:rsid w:val="00F74390"/>
    <w:rsid w:val="00F76F30"/>
    <w:rsid w:val="00F816E8"/>
    <w:rsid w:val="00F83117"/>
    <w:rsid w:val="00F86D5D"/>
    <w:rsid w:val="00F87E9A"/>
    <w:rsid w:val="00F937A9"/>
    <w:rsid w:val="00F94A70"/>
    <w:rsid w:val="00F960D4"/>
    <w:rsid w:val="00FA1D0D"/>
    <w:rsid w:val="00FA1D4E"/>
    <w:rsid w:val="00FA2298"/>
    <w:rsid w:val="00FA5C0A"/>
    <w:rsid w:val="00FA5C87"/>
    <w:rsid w:val="00FA7FDF"/>
    <w:rsid w:val="00FB5D1A"/>
    <w:rsid w:val="00FC2223"/>
    <w:rsid w:val="00FD4ED2"/>
    <w:rsid w:val="00FE07C3"/>
    <w:rsid w:val="00FF0C3C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4EE333"/>
  <w15:chartTrackingRefBased/>
  <w15:docId w15:val="{0B890636-3776-4843-B5B3-D6AAFEF1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694E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4EA4"/>
    <w:pPr>
      <w:keepNext/>
      <w:autoSpaceDE/>
      <w:autoSpaceDN/>
      <w:outlineLvl w:val="1"/>
    </w:pPr>
    <w:rPr>
      <w:rFonts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320" w:lineRule="exact"/>
      <w:jc w:val="both"/>
    </w:pPr>
  </w:style>
  <w:style w:type="paragraph" w:styleId="a4">
    <w:name w:val="footer"/>
    <w:basedOn w:val="a"/>
    <w:rsid w:val="0075740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5740C"/>
  </w:style>
  <w:style w:type="paragraph" w:styleId="a6">
    <w:name w:val="header"/>
    <w:basedOn w:val="a"/>
    <w:rsid w:val="00D564F6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511C58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-">
    <w:name w:val="Hyperlink"/>
    <w:rsid w:val="00FC2223"/>
    <w:rPr>
      <w:color w:val="0000FF"/>
      <w:u w:val="single"/>
    </w:rPr>
  </w:style>
  <w:style w:type="character" w:styleId="-0">
    <w:name w:val="FollowedHyperlink"/>
    <w:rsid w:val="0020517D"/>
    <w:rPr>
      <w:color w:val="800080"/>
      <w:u w:val="single"/>
    </w:rPr>
  </w:style>
  <w:style w:type="table" w:styleId="a7">
    <w:name w:val="Table Grid"/>
    <w:basedOn w:val="a1"/>
    <w:rsid w:val="00B84B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link w:val="a3"/>
    <w:rsid w:val="00A26803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CharCharChar">
    <w:name w:val="Char Char Char"/>
    <w:basedOn w:val="a"/>
    <w:rsid w:val="00A26803"/>
    <w:pPr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5C51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Unresolved Mention"/>
    <w:uiPriority w:val="99"/>
    <w:semiHidden/>
    <w:unhideWhenUsed/>
    <w:rsid w:val="00AF2A32"/>
    <w:rPr>
      <w:color w:val="605E5C"/>
      <w:shd w:val="clear" w:color="auto" w:fill="E1DFDD"/>
    </w:rPr>
  </w:style>
  <w:style w:type="paragraph" w:styleId="aa">
    <w:name w:val="Balloon Text"/>
    <w:basedOn w:val="a"/>
    <w:link w:val="Char0"/>
    <w:rsid w:val="008A5D9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a"/>
    <w:rsid w:val="008A5D93"/>
    <w:rPr>
      <w:rFonts w:ascii="Segoe UI" w:hAnsi="Segoe UI" w:cs="Segoe UI"/>
      <w:sz w:val="18"/>
      <w:szCs w:val="18"/>
    </w:rPr>
  </w:style>
  <w:style w:type="table" w:styleId="20">
    <w:name w:val="Table Colorful 2"/>
    <w:basedOn w:val="a1"/>
    <w:rsid w:val="00856B82"/>
    <w:pPr>
      <w:autoSpaceDE w:val="0"/>
      <w:autoSpaceDN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olorful 1"/>
    <w:basedOn w:val="a1"/>
    <w:rsid w:val="00856B82"/>
    <w:pPr>
      <w:autoSpaceDE w:val="0"/>
      <w:autoSpaceDN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qFormat/>
    <w:rsid w:val="00C248AA"/>
    <w:rPr>
      <w:i/>
      <w:iCs/>
    </w:rPr>
  </w:style>
  <w:style w:type="character" w:styleId="ac">
    <w:name w:val="Intense Emphasis"/>
    <w:uiPriority w:val="21"/>
    <w:qFormat/>
    <w:rsid w:val="00C248AA"/>
    <w:rPr>
      <w:i/>
      <w:iCs/>
      <w:color w:val="4472C4"/>
    </w:rPr>
  </w:style>
  <w:style w:type="paragraph" w:customStyle="1" w:styleId="Default">
    <w:name w:val="Default"/>
    <w:rsid w:val="00AB51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mth.gov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921;&#913;&#932;&#929;&#927;&#931;%202020\m.foytsitzidoy@pamth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49C2-97D0-40F5-A772-C3742D1A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Ν.Α.Θ.</Company>
  <LinksUpToDate>false</LinksUpToDate>
  <CharactersWithSpaces>15575</CharactersWithSpaces>
  <SharedDoc>false</SharedDoc>
  <HLinks>
    <vt:vector size="18" baseType="variant">
      <vt:variant>
        <vt:i4>458840</vt:i4>
      </vt:variant>
      <vt:variant>
        <vt:i4>6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http://www.pekavalas.eu/</vt:lpwstr>
      </vt:variant>
      <vt:variant>
        <vt:lpwstr/>
      </vt:variant>
      <vt:variant>
        <vt:i4>61080491</vt:i4>
      </vt:variant>
      <vt:variant>
        <vt:i4>0</vt:i4>
      </vt:variant>
      <vt:variant>
        <vt:i4>0</vt:i4>
      </vt:variant>
      <vt:variant>
        <vt:i4>5</vt:i4>
      </vt:variant>
      <vt:variant>
        <vt:lpwstr>ΙΑΤΡΟΣ 2020/m.foytsitzidoy@pamth.gov.gr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ΝΟΜΑΡΧΙΑ</dc:creator>
  <cp:keywords/>
  <dc:description/>
  <cp:lastModifiedBy>user</cp:lastModifiedBy>
  <cp:revision>12</cp:revision>
  <cp:lastPrinted>2019-11-01T07:52:00Z</cp:lastPrinted>
  <dcterms:created xsi:type="dcterms:W3CDTF">2020-10-06T07:50:00Z</dcterms:created>
  <dcterms:modified xsi:type="dcterms:W3CDTF">2020-10-09T11:36:00Z</dcterms:modified>
</cp:coreProperties>
</file>