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5C223" w14:textId="1A8A0815" w:rsidR="00FA68A7" w:rsidRDefault="00FA68A7" w:rsidP="00FA68A7">
      <w:pPr>
        <w:pStyle w:val="Heading1"/>
      </w:pPr>
      <w:bookmarkStart w:id="0" w:name="_Toc4597111"/>
      <w:r w:rsidRPr="00FA68A7">
        <w:t>Σήμανση Μηνύματος Ηλεκτρονικής Αλληλογραφίας ως αναγνωσμένου</w:t>
      </w:r>
      <w:bookmarkEnd w:id="0"/>
    </w:p>
    <w:p w14:paraId="6B68431C" w14:textId="35BC02AC" w:rsidR="00FA68A7" w:rsidRDefault="00FA68A7" w:rsidP="00177749">
      <w:pPr>
        <w:jc w:val="both"/>
      </w:pPr>
      <w:r>
        <w:t xml:space="preserve">Από τον κατάλογο </w:t>
      </w:r>
      <w:r w:rsidR="008E3A00">
        <w:t xml:space="preserve">των μηνυμάτων ο χρήστης επιλέγει αυτό </w:t>
      </w:r>
      <w:r>
        <w:t>το οποίο επιθυμεί να επισημάνει ως αναγνωσμένο. Για να το επιλέξει, κάνει κλικ στο θέμα του.</w:t>
      </w:r>
    </w:p>
    <w:p w14:paraId="61691D4C" w14:textId="77777777" w:rsidR="00FA68A7" w:rsidRDefault="00FA68A7" w:rsidP="00FA68A7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5F364D4F" wp14:editId="123E3CE8">
            <wp:extent cx="5279666" cy="1773141"/>
            <wp:effectExtent l="38100" t="38100" r="35560" b="368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1342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44B04C86" w14:textId="44C4FCFD" w:rsidR="00FA68A7" w:rsidRDefault="00FA68A7" w:rsidP="008E3A00">
      <w:pPr>
        <w:pStyle w:val="Caption"/>
        <w:jc w:val="center"/>
      </w:pPr>
      <w:r>
        <w:t xml:space="preserve">Εικόνα </w:t>
      </w:r>
      <w:r w:rsidR="00634AA6">
        <w:rPr>
          <w:noProof/>
        </w:rPr>
        <w:fldChar w:fldCharType="begin"/>
      </w:r>
      <w:r w:rsidR="00634AA6">
        <w:rPr>
          <w:noProof/>
        </w:rPr>
        <w:instrText xml:space="preserve"> SEQ Εικόνα \* ARABIC </w:instrText>
      </w:r>
      <w:r w:rsidR="00634AA6">
        <w:rPr>
          <w:noProof/>
        </w:rPr>
        <w:fldChar w:fldCharType="separate"/>
      </w:r>
      <w:r>
        <w:rPr>
          <w:noProof/>
        </w:rPr>
        <w:t>1</w:t>
      </w:r>
      <w:r w:rsidR="00634AA6">
        <w:rPr>
          <w:noProof/>
        </w:rPr>
        <w:fldChar w:fldCharType="end"/>
      </w:r>
      <w:r>
        <w:t>: Επιλογη εγγραφου</w:t>
      </w:r>
    </w:p>
    <w:p w14:paraId="51C84FFF" w14:textId="77777777" w:rsidR="00FA68A7" w:rsidRDefault="00FA68A7" w:rsidP="00177749">
      <w:pPr>
        <w:jc w:val="both"/>
      </w:pPr>
      <w:r>
        <w:t xml:space="preserve"> Στη συνέχεια, επιλέγει από τη λίστα των ενεργειών «Σήμανση ως αναγνωσμένου». </w:t>
      </w:r>
    </w:p>
    <w:p w14:paraId="7E96998A" w14:textId="251C82F6" w:rsidR="00FA68A7" w:rsidRDefault="00142EC6" w:rsidP="008E3A00">
      <w:pPr>
        <w:keepNext/>
        <w:ind w:left="1440"/>
      </w:pPr>
      <w:r>
        <w:t xml:space="preserve">                   </w:t>
      </w:r>
      <w:r w:rsidR="00FA68A7">
        <w:rPr>
          <w:noProof/>
          <w:lang w:eastAsia="el-GR"/>
        </w:rPr>
        <w:drawing>
          <wp:inline distT="0" distB="0" distL="0" distR="0" wp14:anchorId="0F46443A" wp14:editId="19C3014B">
            <wp:extent cx="2095500" cy="1633904"/>
            <wp:effectExtent l="38100" t="38100" r="38100" b="425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4446" t="4544" r="4733" b="3339"/>
                    <a:stretch/>
                  </pic:blipFill>
                  <pic:spPr bwMode="auto">
                    <a:xfrm>
                      <a:off x="0" y="0"/>
                      <a:ext cx="2107660" cy="1643385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1113B1" w14:textId="69156A44" w:rsidR="00FA68A7" w:rsidRDefault="00142EC6" w:rsidP="00142EC6">
      <w:pPr>
        <w:pStyle w:val="Caption"/>
        <w:spacing w:line="360" w:lineRule="auto"/>
        <w:ind w:left="1440" w:firstLine="720"/>
        <w:jc w:val="both"/>
      </w:pPr>
      <w:r>
        <w:t xml:space="preserve">          </w:t>
      </w:r>
      <w:r w:rsidR="00FA68A7">
        <w:t xml:space="preserve">Εικόνα </w:t>
      </w:r>
      <w:r w:rsidR="00634AA6">
        <w:rPr>
          <w:noProof/>
        </w:rPr>
        <w:fldChar w:fldCharType="begin"/>
      </w:r>
      <w:r w:rsidR="00634AA6">
        <w:rPr>
          <w:noProof/>
        </w:rPr>
        <w:instrText xml:space="preserve"> SEQ Εικόνα \* ARABIC </w:instrText>
      </w:r>
      <w:r w:rsidR="00634AA6">
        <w:rPr>
          <w:noProof/>
        </w:rPr>
        <w:fldChar w:fldCharType="separate"/>
      </w:r>
      <w:r w:rsidR="00FA68A7">
        <w:rPr>
          <w:noProof/>
        </w:rPr>
        <w:t>2</w:t>
      </w:r>
      <w:r w:rsidR="00634AA6">
        <w:rPr>
          <w:noProof/>
        </w:rPr>
        <w:fldChar w:fldCharType="end"/>
      </w:r>
      <w:r w:rsidR="00FA68A7">
        <w:t>: Σημανση  ωσ αναγνωσμενου</w:t>
      </w:r>
    </w:p>
    <w:p w14:paraId="7B5A4006" w14:textId="6E4C5488" w:rsidR="00FA68A7" w:rsidRPr="00FA68A7" w:rsidRDefault="00FA68A7" w:rsidP="00142EC6">
      <w:pPr>
        <w:jc w:val="both"/>
      </w:pPr>
      <w:r>
        <w:t xml:space="preserve">Στο παράθυρο που εμφανίζεται, αν επιθυμεί να ειδοποιήσει σχετικά με την ανάγνωση επιλέγει το </w:t>
      </w:r>
      <w:r>
        <w:rPr>
          <w:lang w:val="en-US"/>
        </w:rPr>
        <w:t>checkbox</w:t>
      </w:r>
      <w:r>
        <w:t xml:space="preserve">. Πατώντας «Ναι» το </w:t>
      </w:r>
      <w:r>
        <w:rPr>
          <w:lang w:val="en-US"/>
        </w:rPr>
        <w:t>mail</w:t>
      </w:r>
      <w:r w:rsidRPr="00FA68A7">
        <w:t xml:space="preserve"> </w:t>
      </w:r>
      <w:r>
        <w:t>έχει επισημανθεί ως αναγνωσμένο.</w:t>
      </w:r>
    </w:p>
    <w:p w14:paraId="2C551AE3" w14:textId="0153E337" w:rsidR="00FA68A7" w:rsidRDefault="00FA68A7" w:rsidP="00142EC6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42A11673" wp14:editId="77E39535">
            <wp:extent cx="3870960" cy="1207388"/>
            <wp:effectExtent l="38100" t="38100" r="34290" b="311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1579" cy="1213819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181A0CE0" w14:textId="2C5EA59E" w:rsidR="00FA68A7" w:rsidRPr="00FA68A7" w:rsidRDefault="00142EC6" w:rsidP="00142EC6">
      <w:pPr>
        <w:pStyle w:val="Caption"/>
        <w:jc w:val="both"/>
      </w:pPr>
      <w:r>
        <w:t xml:space="preserve">                                                                   </w:t>
      </w:r>
      <w:r w:rsidR="00FA68A7">
        <w:t xml:space="preserve">Εικόνα </w:t>
      </w:r>
      <w:r w:rsidR="00634AA6">
        <w:rPr>
          <w:noProof/>
        </w:rPr>
        <w:fldChar w:fldCharType="begin"/>
      </w:r>
      <w:r w:rsidR="00634AA6">
        <w:rPr>
          <w:noProof/>
        </w:rPr>
        <w:instrText xml:space="preserve"> SEQ Εικόνα \* ARABIC </w:instrText>
      </w:r>
      <w:r w:rsidR="00634AA6">
        <w:rPr>
          <w:noProof/>
        </w:rPr>
        <w:fldChar w:fldCharType="separate"/>
      </w:r>
      <w:r w:rsidR="00FA68A7">
        <w:rPr>
          <w:noProof/>
        </w:rPr>
        <w:t>3</w:t>
      </w:r>
      <w:r w:rsidR="00634AA6">
        <w:rPr>
          <w:noProof/>
        </w:rPr>
        <w:fldChar w:fldCharType="end"/>
      </w:r>
      <w:r w:rsidR="00FA68A7">
        <w:t xml:space="preserve">: </w:t>
      </w:r>
      <w:r w:rsidR="00E32B91">
        <w:t>Ολοκληρωση διαδικασιασ</w:t>
      </w:r>
    </w:p>
    <w:p w14:paraId="21C27084" w14:textId="77777777" w:rsidR="00FA68A7" w:rsidRPr="00FA68A7" w:rsidRDefault="00FA68A7">
      <w:pPr>
        <w:jc w:val="both"/>
      </w:pPr>
    </w:p>
    <w:sectPr w:rsidR="00FA68A7" w:rsidRPr="00FA68A7" w:rsidSect="00922335">
      <w:headerReference w:type="default" r:id="rId11"/>
      <w:footerReference w:type="default" r:id="rId12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09230" w14:textId="77777777" w:rsidR="00634AA6" w:rsidRDefault="00634AA6" w:rsidP="001E0319">
      <w:pPr>
        <w:spacing w:after="0" w:line="240" w:lineRule="auto"/>
      </w:pPr>
      <w:r>
        <w:separator/>
      </w:r>
    </w:p>
  </w:endnote>
  <w:endnote w:type="continuationSeparator" w:id="0">
    <w:p w14:paraId="2991896C" w14:textId="77777777" w:rsidR="00634AA6" w:rsidRDefault="00634AA6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charset w:val="A1"/>
    <w:family w:val="swiss"/>
    <w:pitch w:val="variable"/>
    <w:sig w:usb0="E00002FF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818"/>
      <w:gridCol w:w="1704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142EC6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997E8" w14:textId="77777777" w:rsidR="00634AA6" w:rsidRDefault="00634AA6" w:rsidP="001E0319">
      <w:pPr>
        <w:spacing w:after="0" w:line="240" w:lineRule="auto"/>
      </w:pPr>
      <w:r>
        <w:separator/>
      </w:r>
    </w:p>
  </w:footnote>
  <w:footnote w:type="continuationSeparator" w:id="0">
    <w:p w14:paraId="7880BA90" w14:textId="77777777" w:rsidR="00634AA6" w:rsidRDefault="00634AA6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54E226DD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209B9"/>
    <w:rsid w:val="00131CED"/>
    <w:rsid w:val="00142EC6"/>
    <w:rsid w:val="00171FD2"/>
    <w:rsid w:val="00177749"/>
    <w:rsid w:val="0018692E"/>
    <w:rsid w:val="001871B5"/>
    <w:rsid w:val="0019149B"/>
    <w:rsid w:val="001B1126"/>
    <w:rsid w:val="001B18EE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C1D1C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2E7F"/>
    <w:rsid w:val="004A29CA"/>
    <w:rsid w:val="004E1F3D"/>
    <w:rsid w:val="004F68C8"/>
    <w:rsid w:val="005028F8"/>
    <w:rsid w:val="0051107D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5D7535"/>
    <w:rsid w:val="00634AA6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5397A"/>
    <w:rsid w:val="00763B0B"/>
    <w:rsid w:val="00765BB9"/>
    <w:rsid w:val="00775560"/>
    <w:rsid w:val="007833E5"/>
    <w:rsid w:val="00790A6F"/>
    <w:rsid w:val="007A6E0D"/>
    <w:rsid w:val="007A7227"/>
    <w:rsid w:val="007C5D56"/>
    <w:rsid w:val="007D01C6"/>
    <w:rsid w:val="007D6051"/>
    <w:rsid w:val="007D60D5"/>
    <w:rsid w:val="007E592B"/>
    <w:rsid w:val="007E7512"/>
    <w:rsid w:val="00813B58"/>
    <w:rsid w:val="00846E50"/>
    <w:rsid w:val="00852648"/>
    <w:rsid w:val="0085313A"/>
    <w:rsid w:val="008808E7"/>
    <w:rsid w:val="0088731B"/>
    <w:rsid w:val="00897596"/>
    <w:rsid w:val="008E3A00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93FCE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4647C"/>
    <w:rsid w:val="00D52536"/>
    <w:rsid w:val="00D66E2D"/>
    <w:rsid w:val="00DA1134"/>
    <w:rsid w:val="00DA75E0"/>
    <w:rsid w:val="00DB640A"/>
    <w:rsid w:val="00DB7612"/>
    <w:rsid w:val="00DC6104"/>
    <w:rsid w:val="00DD3E74"/>
    <w:rsid w:val="00DE7E99"/>
    <w:rsid w:val="00DF180D"/>
    <w:rsid w:val="00E044D1"/>
    <w:rsid w:val="00E1201B"/>
    <w:rsid w:val="00E32B91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A68A7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25B30A00-BF2A-47A8-B59F-3C0A3E54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A68A7"/>
    <w:pPr>
      <w:keepNext/>
      <w:keepLines/>
      <w:pBdr>
        <w:bottom w:val="single" w:sz="4" w:space="1" w:color="auto"/>
      </w:pBdr>
      <w:spacing w:before="480" w:after="160" w:line="240" w:lineRule="auto"/>
      <w:jc w:val="both"/>
      <w:outlineLvl w:val="0"/>
    </w:pPr>
    <w:rPr>
      <w:rFonts w:ascii="Ubuntu" w:eastAsiaTheme="majorEastAsia" w:hAnsi="Ubuntu" w:cstheme="majorBidi"/>
      <w:color w:val="384A60"/>
      <w:sz w:val="36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8A7"/>
    <w:rPr>
      <w:rFonts w:ascii="Ubuntu" w:eastAsiaTheme="majorEastAsia" w:hAnsi="Ubuntu" w:cstheme="majorBidi"/>
      <w:color w:val="384A60"/>
      <w:sz w:val="36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C582C-46A0-4003-AFC7-F9C526D6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35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Σήμανση Μηνύματος Ηλεκτρονικής Αλληλογραφίας ως αναγνωσμένου</vt:lpstr>
    </vt:vector>
  </TitlesOfParts>
  <Company>Dataverse Ltd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Σήμανση Μηνύματος Ηλεκτρονικής Αλληλογραφίας ως αναγνωσμένου</dc:title>
  <dc:creator>chris poulos</dc:creator>
  <cp:lastModifiedBy>Admin</cp:lastModifiedBy>
  <cp:revision>6</cp:revision>
  <cp:lastPrinted>2018-03-27T20:50:00Z</cp:lastPrinted>
  <dcterms:created xsi:type="dcterms:W3CDTF">2019-03-27T14:28:00Z</dcterms:created>
  <dcterms:modified xsi:type="dcterms:W3CDTF">2019-05-06T12:42:00Z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