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4896E" w14:textId="4CCAA4D7" w:rsidR="00267AEE" w:rsidRDefault="00782B18" w:rsidP="00782B18">
      <w:pPr>
        <w:tabs>
          <w:tab w:val="left" w:pos="3576"/>
        </w:tabs>
        <w:jc w:val="both"/>
      </w:pPr>
      <w:r>
        <w:tab/>
      </w:r>
    </w:p>
    <w:p w14:paraId="710E51FC" w14:textId="6E9A3C11" w:rsidR="00852648" w:rsidRDefault="00267AEE" w:rsidP="00AB009A">
      <w:pPr>
        <w:pStyle w:val="Heading1"/>
        <w:jc w:val="both"/>
      </w:pPr>
      <w:bookmarkStart w:id="0" w:name="_Toc4493968"/>
      <w:r>
        <w:t>Αποστολή εξερχόμενου εγγράφου</w:t>
      </w:r>
      <w:bookmarkEnd w:id="0"/>
    </w:p>
    <w:p w14:paraId="0ED130F5" w14:textId="392C683F" w:rsidR="00A35306" w:rsidRDefault="00A35306" w:rsidP="00AB009A">
      <w:pPr>
        <w:jc w:val="both"/>
      </w:pPr>
      <w:r>
        <w:t>Για να γ</w:t>
      </w:r>
      <w:r w:rsidR="00E87875">
        <w:t xml:space="preserve">ίνει </w:t>
      </w:r>
      <w:r>
        <w:t xml:space="preserve">αποστολή </w:t>
      </w:r>
      <w:r w:rsidR="00C10912">
        <w:t xml:space="preserve">ή κοινοποίηση </w:t>
      </w:r>
      <w:r>
        <w:t>ενός εξερχόμενου εγγράφου</w:t>
      </w:r>
      <w:r w:rsidR="00E87875">
        <w:t>,</w:t>
      </w:r>
      <w:r>
        <w:t xml:space="preserve"> πρέπει αρχικά να καθοριστούν οι αποδέκτες </w:t>
      </w:r>
      <w:r w:rsidR="00B01B52">
        <w:t>του εγγράφου</w:t>
      </w:r>
      <w:r>
        <w:t xml:space="preserve">. </w:t>
      </w:r>
    </w:p>
    <w:p w14:paraId="5907E140" w14:textId="318F3D28" w:rsidR="00A35306" w:rsidRDefault="00A35306" w:rsidP="00AB009A">
      <w:pPr>
        <w:jc w:val="both"/>
      </w:pPr>
      <w:r>
        <w:t xml:space="preserve">Εάν το έγγραφο </w:t>
      </w:r>
      <w:r w:rsidR="00E87875">
        <w:t>πρόκειται να</w:t>
      </w:r>
      <w:r>
        <w:t xml:space="preserve"> διακινηθεί εντός του φορ</w:t>
      </w:r>
      <w:r w:rsidR="00E87875">
        <w:t xml:space="preserve">έα, </w:t>
      </w:r>
      <w:r>
        <w:t xml:space="preserve">θα γίνει επιλογή </w:t>
      </w:r>
      <w:r w:rsidR="00C10912">
        <w:t xml:space="preserve">εσωτερικών αποδεκτών </w:t>
      </w:r>
      <w:r>
        <w:t xml:space="preserve">από το οργανόγραμμα του φορέα, ενώ εάν πρόκεται </w:t>
      </w:r>
      <w:r w:rsidR="00E87875">
        <w:t>να αποσταλεί</w:t>
      </w:r>
      <w:r>
        <w:t xml:space="preserve"> εκτός του φορέα, ο χρήστης καλείται να εισάγει </w:t>
      </w:r>
      <w:r w:rsidR="00C10912">
        <w:t>τους</w:t>
      </w:r>
      <w:r>
        <w:t xml:space="preserve"> εξωτερικ</w:t>
      </w:r>
      <w:r w:rsidR="00C10912">
        <w:t>ούς</w:t>
      </w:r>
      <w:r>
        <w:t xml:space="preserve"> αποδ</w:t>
      </w:r>
      <w:r w:rsidR="00C10912">
        <w:t>έκτες</w:t>
      </w:r>
      <w:r w:rsidR="000749A9">
        <w:t xml:space="preserve"> σε αυτό</w:t>
      </w:r>
      <w:r>
        <w:t>.</w:t>
      </w:r>
    </w:p>
    <w:p w14:paraId="6548C3C6" w14:textId="099948C2" w:rsidR="00D87EAB" w:rsidRDefault="004A1C32" w:rsidP="00AB009A">
      <w:pPr>
        <w:jc w:val="both"/>
      </w:pPr>
      <w:r>
        <w:t xml:space="preserve">Η επιλογή τόσο των εσωτερικών όσο και των εξωτερικών </w:t>
      </w:r>
      <w:r w:rsidR="00A35306">
        <w:t xml:space="preserve">αποδεκτών μπορεί να γίνει από την καρτέλα </w:t>
      </w:r>
      <w:r w:rsidR="00D87EAB">
        <w:t>«Διανομή»</w:t>
      </w:r>
      <w:r w:rsidR="00B01B52">
        <w:t xml:space="preserve"> του εγγράφου.</w:t>
      </w:r>
      <w:bookmarkStart w:id="1" w:name="_GoBack"/>
      <w:bookmarkEnd w:id="1"/>
    </w:p>
    <w:p w14:paraId="7B549964" w14:textId="77777777" w:rsidR="000749A9" w:rsidRDefault="00D87EAB" w:rsidP="000749A9">
      <w:pPr>
        <w:keepNext/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86D14F" wp14:editId="62FB6354">
                <wp:simplePos x="0" y="0"/>
                <wp:positionH relativeFrom="column">
                  <wp:posOffset>1167765</wp:posOffset>
                </wp:positionH>
                <wp:positionV relativeFrom="paragraph">
                  <wp:posOffset>2170430</wp:posOffset>
                </wp:positionV>
                <wp:extent cx="152400" cy="0"/>
                <wp:effectExtent l="38100" t="76200" r="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60CF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91.95pt;margin-top:170.9pt;width:12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2BEA7" wp14:editId="61B46AE3">
                <wp:simplePos x="0" y="0"/>
                <wp:positionH relativeFrom="column">
                  <wp:posOffset>1160780</wp:posOffset>
                </wp:positionH>
                <wp:positionV relativeFrom="paragraph">
                  <wp:posOffset>784437</wp:posOffset>
                </wp:positionV>
                <wp:extent cx="152400" cy="0"/>
                <wp:effectExtent l="38100" t="76200" r="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FB20CE" id="Straight Arrow Connector 7" o:spid="_x0000_s1026" type="#_x0000_t32" style="position:absolute;margin-left:91.4pt;margin-top:61.75pt;width:12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" strokecolor="red" strokeweight=".5pt">
                <v:stroke endarrow="block" joinstyle="miter"/>
              </v:shape>
            </w:pict>
          </mc:Fallback>
        </mc:AlternateContent>
      </w:r>
      <w:r w:rsidR="008F28E9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E951E" wp14:editId="35D753C4">
                <wp:simplePos x="0" y="0"/>
                <wp:positionH relativeFrom="column">
                  <wp:posOffset>3535680</wp:posOffset>
                </wp:positionH>
                <wp:positionV relativeFrom="paragraph">
                  <wp:posOffset>39370</wp:posOffset>
                </wp:positionV>
                <wp:extent cx="464820" cy="220980"/>
                <wp:effectExtent l="0" t="0" r="11430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C3EE85" id="Rectangle 5" o:spid="_x0000_s1026" style="position:absolute;margin-left:278.4pt;margin-top:3.1pt;width:36.6pt;height: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" filled="f" strokecolor="red" strokeweight="1pt"/>
            </w:pict>
          </mc:Fallback>
        </mc:AlternateContent>
      </w:r>
      <w:r w:rsidR="00E87875">
        <w:rPr>
          <w:noProof/>
          <w:lang w:eastAsia="el-GR"/>
        </w:rPr>
        <w:drawing>
          <wp:inline distT="0" distB="0" distL="0" distR="0" wp14:anchorId="49558369" wp14:editId="32600DDC">
            <wp:extent cx="3703320" cy="2780834"/>
            <wp:effectExtent l="38100" t="38100" r="30480" b="387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3141" cy="278820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DE80B8A" w14:textId="4912B3CD" w:rsidR="000749A9" w:rsidRDefault="000749A9" w:rsidP="000749A9">
      <w:pPr>
        <w:pStyle w:val="Caption"/>
        <w:spacing w:line="360" w:lineRule="auto"/>
        <w:jc w:val="center"/>
      </w:pPr>
      <w:r>
        <w:t xml:space="preserve">Εικόνα </w:t>
      </w:r>
      <w:fldSimple w:instr=" SEQ Εικόνα \* ARABIC ">
        <w:r w:rsidR="00ED1B39">
          <w:rPr>
            <w:noProof/>
          </w:rPr>
          <w:t>1</w:t>
        </w:r>
      </w:fldSimple>
      <w:r>
        <w:rPr>
          <w:lang w:val="en-US"/>
        </w:rPr>
        <w:t xml:space="preserve">: </w:t>
      </w:r>
      <w:r>
        <w:t>καρτελα διανομησ</w:t>
      </w:r>
    </w:p>
    <w:p w14:paraId="52959F66" w14:textId="77777777" w:rsidR="00D87EAB" w:rsidRDefault="00D87EAB" w:rsidP="00D87EAB">
      <w:pPr>
        <w:jc w:val="both"/>
      </w:pPr>
      <w:r>
        <w:t xml:space="preserve">Στην καρτέλα </w:t>
      </w:r>
      <w:r w:rsidRPr="008F28E9">
        <w:rPr>
          <w:b/>
        </w:rPr>
        <w:t>«Διανομή»</w:t>
      </w:r>
      <w:r>
        <w:t xml:space="preserve"> του εγγράφου, πατώντας το κουμπί «Επιλογή» στους εσωτερικούς </w:t>
      </w:r>
      <w:r w:rsidRPr="008F28E9">
        <w:rPr>
          <w:b/>
        </w:rPr>
        <w:t>Αποδέκτες</w:t>
      </w:r>
      <w:r>
        <w:t xml:space="preserve">, εμφανίζεται σε αναδυόμενο παράθυρο το οργανόγραμμα του φορέα, από όπου μπορεί να γίνει η επιλογή  των υπηρεσιακών μονάδων στις οποίες θα αποσταλεί το έγγραφο. Αντίστοιχη είναι η λειτουργία του κουμπιού «Επιλογή» των εσωτερικών αποδεκτών στις </w:t>
      </w:r>
      <w:r w:rsidRPr="008F28E9">
        <w:rPr>
          <w:b/>
        </w:rPr>
        <w:t>Κοινοποιήσεις</w:t>
      </w:r>
      <w:r>
        <w:t>.</w:t>
      </w:r>
    </w:p>
    <w:p w14:paraId="26B2CB99" w14:textId="343963A8" w:rsidR="007D05DD" w:rsidRDefault="00D87EAB" w:rsidP="00D87EAB">
      <w:pPr>
        <w:jc w:val="both"/>
      </w:pPr>
      <w:r>
        <w:t xml:space="preserve">Οι εξωτερικοί αποδέκτες </w:t>
      </w:r>
      <w:r w:rsidR="000749A9">
        <w:t xml:space="preserve">και οι αποδέκτες εκτός φορέα, </w:t>
      </w:r>
      <w:r>
        <w:t>εισάγονται στα πεδία εισόδου της Επωνυμ</w:t>
      </w:r>
      <w:r w:rsidR="000749A9">
        <w:t xml:space="preserve">ίας. Όταν ο χρήστης </w:t>
      </w:r>
      <w:r>
        <w:t>πληκτρολ</w:t>
      </w:r>
      <w:r w:rsidR="000749A9">
        <w:t>ογήσει</w:t>
      </w:r>
      <w:r>
        <w:t xml:space="preserve"> </w:t>
      </w:r>
      <w:r w:rsidRPr="008963A2">
        <w:t xml:space="preserve">μερικά από τα πρώτα γράμματα της </w:t>
      </w:r>
      <w:r>
        <w:t>επαφής</w:t>
      </w:r>
      <w:r w:rsidRPr="008963A2">
        <w:t xml:space="preserve"> </w:t>
      </w:r>
      <w:r>
        <w:t>τ</w:t>
      </w:r>
      <w:r w:rsidRPr="008963A2">
        <w:t xml:space="preserve">ο σύστημα θα εμφανίσει </w:t>
      </w:r>
      <w:r>
        <w:t xml:space="preserve">μια </w:t>
      </w:r>
      <w:r w:rsidRPr="008963A2">
        <w:t>αναδιπλούμ</w:t>
      </w:r>
      <w:r>
        <w:t>ενη λίστα</w:t>
      </w:r>
      <w:r w:rsidRPr="008963A2">
        <w:t xml:space="preserve"> με </w:t>
      </w:r>
      <w:r>
        <w:t xml:space="preserve">όλα τα πιθανά αποτελέσματα των επαφών που αντιστοιχούν σε αυτά που έχουν πληκτρολογηθεί. Κάνοντας κλικ στην επιθυμητή επιλογή και εφόσον υπάρχει, συμπληρώνεται αυτόματα και η διεύθυνση ηλ. αλληλογραφίας της επαφής. </w:t>
      </w:r>
    </w:p>
    <w:p w14:paraId="18B0EAEB" w14:textId="21471058" w:rsidR="007D05DD" w:rsidRDefault="007D05DD" w:rsidP="00D87EAB">
      <w:pPr>
        <w:jc w:val="both"/>
      </w:pPr>
      <w:r>
        <w:lastRenderedPageBreak/>
        <w:t>Με το γραφικό εικονίδιο της προσθήκης, μπορεί να προσθέσει κι άλλους αποδέκτες ενώ αντίστοιχα με το εικονίδιο της διαγραφής να τις αφαιρέσει.</w:t>
      </w:r>
    </w:p>
    <w:p w14:paraId="1E0B63A1" w14:textId="78486FAE" w:rsidR="001B293C" w:rsidRDefault="001B293C" w:rsidP="00D87EAB">
      <w:pPr>
        <w:jc w:val="both"/>
      </w:pPr>
      <w:r>
        <w:t>Μετά την «Αποθήκευση» του εγγράφου, ο χρήστης επιλέγει την ενέργεια «Αποστολή».</w:t>
      </w:r>
    </w:p>
    <w:p w14:paraId="00B693D1" w14:textId="77777777" w:rsidR="001B293C" w:rsidRDefault="001B293C" w:rsidP="001B293C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6907F379" wp14:editId="07964539">
            <wp:extent cx="2049780" cy="1337889"/>
            <wp:effectExtent l="38100" t="38100" r="45720" b="342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23" t="3770"/>
                    <a:stretch/>
                  </pic:blipFill>
                  <pic:spPr bwMode="auto">
                    <a:xfrm>
                      <a:off x="0" y="0"/>
                      <a:ext cx="2056757" cy="1342443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6A4340" w14:textId="69190468" w:rsidR="001B293C" w:rsidRDefault="001B293C" w:rsidP="00F8179B">
      <w:pPr>
        <w:pStyle w:val="Caption"/>
        <w:spacing w:line="360" w:lineRule="auto"/>
        <w:jc w:val="center"/>
      </w:pPr>
      <w:r>
        <w:t xml:space="preserve">Εικόνα </w:t>
      </w:r>
      <w:fldSimple w:instr=" SEQ Εικόνα \* ARABIC ">
        <w:r w:rsidR="00ED1B39">
          <w:rPr>
            <w:noProof/>
          </w:rPr>
          <w:t>2</w:t>
        </w:r>
      </w:fldSimple>
      <w:r w:rsidRPr="008B6817">
        <w:t xml:space="preserve">: </w:t>
      </w:r>
      <w:r>
        <w:t>επιλογη ενεργειασ αποστολησ</w:t>
      </w:r>
    </w:p>
    <w:p w14:paraId="3DA3DE58" w14:textId="4E63A665" w:rsidR="00D87EAB" w:rsidRPr="00F8179B" w:rsidRDefault="008B6817" w:rsidP="00F8179B">
      <w:pPr>
        <w:jc w:val="both"/>
      </w:pPr>
      <w:r>
        <w:t>Στο αναδυόμενο παράθυρο της αποστολής, φαίνονται συμπληρωμένες οι επιλογές των υπηρεσιακών μονάδων και των</w:t>
      </w:r>
      <w:r w:rsidR="00F8179B" w:rsidRPr="00F8179B">
        <w:t xml:space="preserve"> </w:t>
      </w:r>
      <w:r w:rsidR="00F8179B">
        <w:t>εξωτερικών αποδεκτών που έγιναν στο προηγούμενο βήμα.</w:t>
      </w:r>
    </w:p>
    <w:p w14:paraId="05C25F3F" w14:textId="77777777" w:rsidR="00F8179B" w:rsidRDefault="00F8179B" w:rsidP="00F8179B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43A294AD" wp14:editId="596F5CDB">
            <wp:extent cx="5274310" cy="3486785"/>
            <wp:effectExtent l="38100" t="38100" r="40640" b="3746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678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1ED19659" w14:textId="5BEB37A9" w:rsidR="004A1C32" w:rsidRDefault="00F8179B" w:rsidP="00F8179B">
      <w:pPr>
        <w:pStyle w:val="Caption"/>
        <w:jc w:val="center"/>
      </w:pPr>
      <w:r>
        <w:t xml:space="preserve">Εικόνα </w:t>
      </w:r>
      <w:fldSimple w:instr=" SEQ Εικόνα \* ARABIC ">
        <w:r w:rsidR="00ED1B39">
          <w:rPr>
            <w:noProof/>
          </w:rPr>
          <w:t>3</w:t>
        </w:r>
      </w:fldSimple>
      <w:r w:rsidRPr="00F8179B">
        <w:t xml:space="preserve">: </w:t>
      </w:r>
      <w:r>
        <w:t>παραθυρο αποστολησ</w:t>
      </w:r>
    </w:p>
    <w:p w14:paraId="08C82D37" w14:textId="0CC47EDD" w:rsidR="00D35261" w:rsidRDefault="00F8179B" w:rsidP="00AB009A">
      <w:pPr>
        <w:keepNext/>
        <w:jc w:val="both"/>
      </w:pPr>
      <w:r>
        <w:lastRenderedPageBreak/>
        <w:t>Από την αναδιπλούμενη λίστα στα δεξιά, μπορεί να γίνει επιλογή της ενέργειας που επιθυμεί να πραγματοποιήσει η παραλαμβάνουσα υπηρεσιακή μονάδα.</w:t>
      </w:r>
    </w:p>
    <w:p w14:paraId="69439D74" w14:textId="5B10872A" w:rsidR="00F8179B" w:rsidRDefault="00F8179B" w:rsidP="00AB009A">
      <w:pPr>
        <w:keepNext/>
        <w:jc w:val="both"/>
      </w:pPr>
      <w:r>
        <w:t>Στο σημείο αυτό, ο χρήστης μπορεί να προσθέσει ή και να αφαιρέσει εσωτερικούς και εξωτερικούς αποδέκτες.</w:t>
      </w:r>
    </w:p>
    <w:p w14:paraId="54FBBDA3" w14:textId="1404BCBA" w:rsidR="009F4E14" w:rsidRPr="009F4E14" w:rsidRDefault="00F8179B" w:rsidP="00F8179B">
      <w:pPr>
        <w:keepNext/>
        <w:jc w:val="both"/>
      </w:pPr>
      <w:r>
        <w:t>Πατώντας το κουμπί «Αποστολή» το έγγραφο αποστέλλεται και στον χρήστη εμφανίζεται μήνυμα επιτυχίας.</w:t>
      </w:r>
    </w:p>
    <w:p w14:paraId="5CC4D08E" w14:textId="77777777" w:rsidR="00F8179B" w:rsidRDefault="00F8179B" w:rsidP="00F8179B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227DBD80" wp14:editId="4D9084AB">
            <wp:extent cx="3695700" cy="700672"/>
            <wp:effectExtent l="38100" t="38100" r="38100" b="4254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2409" cy="707632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2497B144" w14:textId="2A33739D" w:rsidR="00AB009A" w:rsidRDefault="00F8179B" w:rsidP="00084271">
      <w:pPr>
        <w:pStyle w:val="Caption"/>
        <w:spacing w:line="360" w:lineRule="auto"/>
        <w:jc w:val="center"/>
      </w:pPr>
      <w:r>
        <w:t xml:space="preserve">Εικόνα </w:t>
      </w:r>
      <w:fldSimple w:instr=" SEQ Εικόνα \* ARABIC ">
        <w:r w:rsidR="00ED1B39">
          <w:rPr>
            <w:noProof/>
          </w:rPr>
          <w:t>4</w:t>
        </w:r>
      </w:fldSimple>
      <w:r w:rsidRPr="00F8179B">
        <w:t xml:space="preserve">: </w:t>
      </w:r>
      <w:r>
        <w:t>μηνυμα επιτυχουσ αποστολησ</w:t>
      </w:r>
    </w:p>
    <w:p w14:paraId="2E78F31E" w14:textId="28EED937" w:rsidR="00F8179B" w:rsidRDefault="00ED1B39" w:rsidP="00ED1B39">
      <w:pPr>
        <w:jc w:val="both"/>
      </w:pPr>
      <w:r>
        <w:t xml:space="preserve">Στην περίπτωση που </w:t>
      </w:r>
      <w:r w:rsidR="00F8179B">
        <w:t>ο χρ</w:t>
      </w:r>
      <w:r>
        <w:t xml:space="preserve">ήστης καλείται να </w:t>
      </w:r>
      <w:r w:rsidR="00F8179B">
        <w:t>διεκπαιρεώσει ένα έγγραφο κάνοντας αποστολ</w:t>
      </w:r>
      <w:r w:rsidR="00084271">
        <w:t xml:space="preserve">ή </w:t>
      </w:r>
      <w:r w:rsidR="00F8179B">
        <w:t xml:space="preserve">σε έναν αποδέκτη </w:t>
      </w:r>
      <w:r w:rsidR="00084271">
        <w:t>για τον οποίο δεν υπάρχει διεύθυνση ηλ. αλληλογραφίας</w:t>
      </w:r>
      <w:r>
        <w:t>,</w:t>
      </w:r>
      <w:r w:rsidR="00084271">
        <w:t xml:space="preserve"> εισάγει </w:t>
      </w:r>
      <w:r>
        <w:t>στο πεδίο των αποδεκτών μόνο την «</w:t>
      </w:r>
      <w:r w:rsidR="00084271">
        <w:t>Επωνυμία</w:t>
      </w:r>
      <w:r>
        <w:t>»</w:t>
      </w:r>
      <w:r w:rsidR="00084271">
        <w:t xml:space="preserve"> του αποδέκτη και πατά «Αποστολή»</w:t>
      </w:r>
      <w:r>
        <w:t>.</w:t>
      </w:r>
    </w:p>
    <w:p w14:paraId="6BDB320C" w14:textId="68DC6DB6" w:rsidR="00084271" w:rsidRDefault="00084271" w:rsidP="00ED1B39">
      <w:pPr>
        <w:jc w:val="both"/>
      </w:pPr>
      <w:r>
        <w:t>Το σύστημα ενημερώνει το χρήστη ότι το έγγραφο έχει αποσταλεί και</w:t>
      </w:r>
      <w:r w:rsidR="00ED1B39">
        <w:t xml:space="preserve"> πρέπει να αποστείλει το έγγραφο μέσω αλληλογραφίας.</w:t>
      </w:r>
      <w:r>
        <w:t xml:space="preserve"> </w:t>
      </w:r>
      <w:r w:rsidR="00ED1B39">
        <w:t>Συνεπώς, πρέπει να εκτυπώσει το ακριβές αντίγραφο του εγγράφου και να το αποστείλει μέσω ταχυδρομείου στην διεύθυνση του αποδέκτη.</w:t>
      </w:r>
    </w:p>
    <w:p w14:paraId="65A96E5B" w14:textId="77777777" w:rsidR="00ED1B39" w:rsidRDefault="00084271" w:rsidP="00ED1B39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37334A83" wp14:editId="10031F5C">
            <wp:extent cx="3794760" cy="975190"/>
            <wp:effectExtent l="38100" t="38100" r="34290" b="349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1990" cy="97704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58C926BD" w14:textId="5480A731" w:rsidR="00084271" w:rsidRPr="00084271" w:rsidRDefault="00ED1B39" w:rsidP="00ED1B39">
      <w:pPr>
        <w:pStyle w:val="Caption"/>
        <w:jc w:val="center"/>
      </w:pPr>
      <w:r>
        <w:t xml:space="preserve">Εικόνα </w:t>
      </w:r>
      <w:fldSimple w:instr=" SEQ Εικόνα \* ARABIC ">
        <w:r>
          <w:rPr>
            <w:noProof/>
          </w:rPr>
          <w:t>5</w:t>
        </w:r>
      </w:fldSimple>
      <w:r w:rsidRPr="00B01B52">
        <w:t xml:space="preserve">: </w:t>
      </w:r>
      <w:r>
        <w:t xml:space="preserve">αποστολη σε αποδεκτη χωρισ </w:t>
      </w:r>
      <w:r>
        <w:rPr>
          <w:lang w:val="en-US"/>
        </w:rPr>
        <w:t>email</w:t>
      </w:r>
    </w:p>
    <w:sectPr w:rsidR="00084271" w:rsidRPr="00084271" w:rsidSect="00922335">
      <w:headerReference w:type="default" r:id="rId13"/>
      <w:footerReference w:type="default" r:id="rId14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21F0A" w14:textId="77777777" w:rsidR="005239CB" w:rsidRDefault="005239CB" w:rsidP="001E0319">
      <w:pPr>
        <w:spacing w:after="0" w:line="240" w:lineRule="auto"/>
      </w:pPr>
      <w:r>
        <w:separator/>
      </w:r>
    </w:p>
  </w:endnote>
  <w:endnote w:type="continuationSeparator" w:id="0">
    <w:p w14:paraId="1238C6E4" w14:textId="77777777" w:rsidR="005239CB" w:rsidRDefault="005239CB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B01B52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826BE" w14:textId="77777777" w:rsidR="005239CB" w:rsidRDefault="005239CB" w:rsidP="001E0319">
      <w:pPr>
        <w:spacing w:after="0" w:line="240" w:lineRule="auto"/>
      </w:pPr>
      <w:r>
        <w:separator/>
      </w:r>
    </w:p>
  </w:footnote>
  <w:footnote w:type="continuationSeparator" w:id="0">
    <w:p w14:paraId="29DDFAF5" w14:textId="77777777" w:rsidR="005239CB" w:rsidRDefault="005239CB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1290B"/>
    <w:rsid w:val="00026A2F"/>
    <w:rsid w:val="00047849"/>
    <w:rsid w:val="00051D57"/>
    <w:rsid w:val="00061987"/>
    <w:rsid w:val="00062D26"/>
    <w:rsid w:val="000658A8"/>
    <w:rsid w:val="000744B8"/>
    <w:rsid w:val="000749A9"/>
    <w:rsid w:val="00080B52"/>
    <w:rsid w:val="00081F80"/>
    <w:rsid w:val="00084271"/>
    <w:rsid w:val="00085900"/>
    <w:rsid w:val="00093D5A"/>
    <w:rsid w:val="00094AB2"/>
    <w:rsid w:val="000C1F42"/>
    <w:rsid w:val="000D428B"/>
    <w:rsid w:val="000D4D96"/>
    <w:rsid w:val="000E38F7"/>
    <w:rsid w:val="000F787B"/>
    <w:rsid w:val="001054F0"/>
    <w:rsid w:val="001209B9"/>
    <w:rsid w:val="00131CED"/>
    <w:rsid w:val="00155075"/>
    <w:rsid w:val="00171FD2"/>
    <w:rsid w:val="0018692E"/>
    <w:rsid w:val="001871B5"/>
    <w:rsid w:val="0019149B"/>
    <w:rsid w:val="001B1126"/>
    <w:rsid w:val="001B293C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67A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A1C32"/>
    <w:rsid w:val="004A29CA"/>
    <w:rsid w:val="004E1F3D"/>
    <w:rsid w:val="004F68C8"/>
    <w:rsid w:val="005028F8"/>
    <w:rsid w:val="0051107D"/>
    <w:rsid w:val="005239CB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696438"/>
    <w:rsid w:val="006A30AD"/>
    <w:rsid w:val="006A7726"/>
    <w:rsid w:val="006B7EF1"/>
    <w:rsid w:val="006B7FDE"/>
    <w:rsid w:val="006C2310"/>
    <w:rsid w:val="006D2BAC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82B18"/>
    <w:rsid w:val="00790A6F"/>
    <w:rsid w:val="007A6E0D"/>
    <w:rsid w:val="007A7227"/>
    <w:rsid w:val="007C5D56"/>
    <w:rsid w:val="007D01C6"/>
    <w:rsid w:val="007D05DD"/>
    <w:rsid w:val="007D6051"/>
    <w:rsid w:val="007D60D5"/>
    <w:rsid w:val="007E7512"/>
    <w:rsid w:val="00813B58"/>
    <w:rsid w:val="00846E50"/>
    <w:rsid w:val="00852648"/>
    <w:rsid w:val="0085313A"/>
    <w:rsid w:val="008808E7"/>
    <w:rsid w:val="0088731B"/>
    <w:rsid w:val="00897596"/>
    <w:rsid w:val="008B6817"/>
    <w:rsid w:val="008F28E9"/>
    <w:rsid w:val="008F5AB4"/>
    <w:rsid w:val="00911EEE"/>
    <w:rsid w:val="00922335"/>
    <w:rsid w:val="009305F0"/>
    <w:rsid w:val="00935121"/>
    <w:rsid w:val="00943C85"/>
    <w:rsid w:val="00945A14"/>
    <w:rsid w:val="00953FF9"/>
    <w:rsid w:val="00970291"/>
    <w:rsid w:val="00974C83"/>
    <w:rsid w:val="00976D82"/>
    <w:rsid w:val="0098592E"/>
    <w:rsid w:val="00993340"/>
    <w:rsid w:val="009E3FF9"/>
    <w:rsid w:val="009F4E14"/>
    <w:rsid w:val="009F65E7"/>
    <w:rsid w:val="009F7626"/>
    <w:rsid w:val="00A02F5D"/>
    <w:rsid w:val="00A13264"/>
    <w:rsid w:val="00A14616"/>
    <w:rsid w:val="00A15523"/>
    <w:rsid w:val="00A20DB8"/>
    <w:rsid w:val="00A30B9C"/>
    <w:rsid w:val="00A35306"/>
    <w:rsid w:val="00A53D0E"/>
    <w:rsid w:val="00A57018"/>
    <w:rsid w:val="00A958BE"/>
    <w:rsid w:val="00A965CB"/>
    <w:rsid w:val="00A96C1A"/>
    <w:rsid w:val="00AA54C3"/>
    <w:rsid w:val="00AB009A"/>
    <w:rsid w:val="00AB2E65"/>
    <w:rsid w:val="00AD526F"/>
    <w:rsid w:val="00AD69D1"/>
    <w:rsid w:val="00B01B52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0912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35261"/>
    <w:rsid w:val="00D429D0"/>
    <w:rsid w:val="00D52536"/>
    <w:rsid w:val="00D87EAB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87875"/>
    <w:rsid w:val="00E97A61"/>
    <w:rsid w:val="00ED1B39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179B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88299E76-4320-4252-896E-F3C18F45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07A85-A6EA-4CD1-92A4-6CEC2885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68</TotalTime>
  <Pages>3</Pages>
  <Words>442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Αποστολή εξερχόμενου εγγράφου</vt:lpstr>
    </vt:vector>
  </TitlesOfParts>
  <Company>Dataverse Ltd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Αποστολή εξερχόμενου εγγράφου</dc:title>
  <dc:creator>chris poulos</dc:creator>
  <cp:lastModifiedBy>Admin</cp:lastModifiedBy>
  <cp:revision>8</cp:revision>
  <cp:lastPrinted>2018-03-27T20:50:00Z</cp:lastPrinted>
  <dcterms:created xsi:type="dcterms:W3CDTF">2019-04-11T10:38:00Z</dcterms:created>
  <dcterms:modified xsi:type="dcterms:W3CDTF">2019-04-11T11:47:00Z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