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06" w:rsidRDefault="00CC6306" w:rsidP="00CC6306">
      <w:pPr>
        <w:tabs>
          <w:tab w:val="left" w:pos="3825"/>
        </w:tabs>
        <w:rPr>
          <w:rFonts w:asciiTheme="minorHAnsi" w:hAnsiTheme="minorHAnsi" w:cstheme="minorHAnsi"/>
          <w:b/>
          <w:sz w:val="22"/>
          <w:szCs w:val="22"/>
        </w:rPr>
      </w:pPr>
      <w:r w:rsidRPr="0040655A">
        <w:rPr>
          <w:rFonts w:ascii="Tahoma" w:hAnsi="Tahoma" w:cs="Tahoma"/>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o:allowoverlap="f" fillcolor="window">
            <v:imagedata r:id="rId5" o:title="" croptop="-2064f" cropleft="7843f"/>
          </v:shape>
          <o:OLEObject Type="Embed" ProgID="PBrush" ShapeID="_x0000_i1025" DrawAspect="Content" ObjectID="_1640591787" r:id="rId6"/>
        </w:object>
      </w:r>
    </w:p>
    <w:tbl>
      <w:tblPr>
        <w:tblStyle w:val="a4"/>
        <w:tblW w:w="1034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1418"/>
        <w:gridCol w:w="3686"/>
      </w:tblGrid>
      <w:tr w:rsidR="00CC6306" w:rsidTr="00CC6306">
        <w:tc>
          <w:tcPr>
            <w:tcW w:w="5245" w:type="dxa"/>
            <w:hideMark/>
          </w:tcPr>
          <w:p w:rsidR="00CC6306" w:rsidRDefault="00CC6306">
            <w:pPr>
              <w:rPr>
                <w:rFonts w:asciiTheme="majorHAnsi" w:hAnsiTheme="majorHAnsi"/>
                <w:b/>
              </w:rPr>
            </w:pPr>
            <w:r>
              <w:rPr>
                <w:rFonts w:asciiTheme="majorHAnsi" w:hAnsiTheme="majorHAnsi"/>
                <w:b/>
              </w:rPr>
              <w:t>ΕΛΛΗΝΙΚΗ ΔΗΜΟΚΡΑΤΙΑ</w:t>
            </w:r>
          </w:p>
        </w:tc>
        <w:tc>
          <w:tcPr>
            <w:tcW w:w="1418" w:type="dxa"/>
          </w:tcPr>
          <w:p w:rsidR="00CC6306" w:rsidRDefault="00CC6306">
            <w:pPr>
              <w:tabs>
                <w:tab w:val="left" w:pos="3825"/>
              </w:tabs>
              <w:jc w:val="both"/>
              <w:rPr>
                <w:rFonts w:asciiTheme="majorHAnsi" w:hAnsiTheme="majorHAnsi" w:cstheme="minorHAnsi"/>
              </w:rPr>
            </w:pPr>
          </w:p>
        </w:tc>
        <w:tc>
          <w:tcPr>
            <w:tcW w:w="3686" w:type="dxa"/>
            <w:hideMark/>
          </w:tcPr>
          <w:p w:rsidR="00CC6306" w:rsidRDefault="00CC6306" w:rsidP="00D0645C">
            <w:pPr>
              <w:tabs>
                <w:tab w:val="left" w:pos="3825"/>
              </w:tabs>
              <w:jc w:val="both"/>
              <w:rPr>
                <w:rFonts w:asciiTheme="majorHAnsi" w:hAnsiTheme="majorHAnsi" w:cstheme="minorHAnsi"/>
                <w:b/>
              </w:rPr>
            </w:pPr>
            <w:r>
              <w:rPr>
                <w:rFonts w:asciiTheme="majorHAnsi" w:hAnsiTheme="majorHAnsi" w:cstheme="minorHAnsi"/>
                <w:b/>
              </w:rPr>
              <w:t xml:space="preserve">Αλεξανδρούπολη, </w:t>
            </w:r>
            <w:r w:rsidR="004D61E6">
              <w:rPr>
                <w:rFonts w:asciiTheme="majorHAnsi" w:hAnsiTheme="majorHAnsi" w:cstheme="minorHAnsi"/>
                <w:b/>
              </w:rPr>
              <w:t xml:space="preserve"> </w:t>
            </w:r>
            <w:r w:rsidR="00D01DE3">
              <w:rPr>
                <w:rFonts w:asciiTheme="majorHAnsi" w:hAnsiTheme="majorHAnsi" w:cstheme="minorHAnsi"/>
                <w:b/>
              </w:rPr>
              <w:t>1</w:t>
            </w:r>
            <w:r w:rsidR="00D0645C">
              <w:rPr>
                <w:rFonts w:asciiTheme="majorHAnsi" w:hAnsiTheme="majorHAnsi" w:cstheme="minorHAnsi"/>
                <w:b/>
              </w:rPr>
              <w:t>5</w:t>
            </w:r>
            <w:r w:rsidR="004D61E6">
              <w:rPr>
                <w:rFonts w:asciiTheme="majorHAnsi" w:hAnsiTheme="majorHAnsi" w:cstheme="minorHAnsi"/>
                <w:b/>
              </w:rPr>
              <w:t>.</w:t>
            </w:r>
            <w:r w:rsidR="009F3C67">
              <w:rPr>
                <w:rFonts w:asciiTheme="majorHAnsi" w:hAnsiTheme="majorHAnsi" w:cstheme="minorHAnsi"/>
                <w:b/>
                <w:lang w:val="en-US"/>
              </w:rPr>
              <w:t>0</w:t>
            </w:r>
            <w:r w:rsidR="00240916">
              <w:rPr>
                <w:rFonts w:asciiTheme="majorHAnsi" w:hAnsiTheme="majorHAnsi" w:cstheme="minorHAnsi"/>
                <w:b/>
              </w:rPr>
              <w:t>1</w:t>
            </w:r>
            <w:r w:rsidR="002354B5">
              <w:rPr>
                <w:rFonts w:asciiTheme="majorHAnsi" w:hAnsiTheme="majorHAnsi" w:cstheme="minorHAnsi"/>
                <w:b/>
              </w:rPr>
              <w:t>.20</w:t>
            </w:r>
            <w:r w:rsidR="00D01DE3">
              <w:rPr>
                <w:rFonts w:asciiTheme="majorHAnsi" w:hAnsiTheme="majorHAnsi" w:cstheme="minorHAnsi"/>
                <w:b/>
              </w:rPr>
              <w:t>20</w:t>
            </w:r>
          </w:p>
        </w:tc>
      </w:tr>
      <w:tr w:rsidR="00CC6306" w:rsidTr="00CC6306">
        <w:tc>
          <w:tcPr>
            <w:tcW w:w="5245" w:type="dxa"/>
            <w:hideMark/>
          </w:tcPr>
          <w:p w:rsidR="00CC6306" w:rsidRDefault="00CC6306">
            <w:pPr>
              <w:tabs>
                <w:tab w:val="left" w:pos="3825"/>
              </w:tabs>
              <w:jc w:val="both"/>
              <w:rPr>
                <w:rFonts w:asciiTheme="majorHAnsi" w:hAnsiTheme="majorHAnsi" w:cstheme="minorHAnsi"/>
                <w:b/>
              </w:rPr>
            </w:pPr>
            <w:r>
              <w:rPr>
                <w:rFonts w:asciiTheme="majorHAnsi" w:hAnsiTheme="majorHAnsi" w:cstheme="minorHAnsi"/>
                <w:b/>
              </w:rPr>
              <w:t>ΠΕΡΙΦΕΡΕΙΑ ΑΝΑΤΟΛΙΚΗΣ ΜΑΚ. - ΘΡΑΚΗΣ</w:t>
            </w:r>
          </w:p>
        </w:tc>
        <w:tc>
          <w:tcPr>
            <w:tcW w:w="1418" w:type="dxa"/>
          </w:tcPr>
          <w:p w:rsidR="00CC6306" w:rsidRDefault="00CC6306">
            <w:pPr>
              <w:tabs>
                <w:tab w:val="left" w:pos="3825"/>
              </w:tabs>
              <w:jc w:val="both"/>
              <w:rPr>
                <w:rFonts w:asciiTheme="majorHAnsi" w:hAnsiTheme="majorHAnsi" w:cstheme="minorHAnsi"/>
              </w:rPr>
            </w:pPr>
          </w:p>
        </w:tc>
        <w:tc>
          <w:tcPr>
            <w:tcW w:w="3686" w:type="dxa"/>
            <w:hideMark/>
          </w:tcPr>
          <w:p w:rsidR="00CC6306" w:rsidRPr="00D01DE3" w:rsidRDefault="00CC6306">
            <w:pPr>
              <w:tabs>
                <w:tab w:val="left" w:pos="3825"/>
              </w:tabs>
              <w:jc w:val="both"/>
              <w:rPr>
                <w:rFonts w:asciiTheme="majorHAnsi" w:hAnsiTheme="majorHAnsi" w:cstheme="minorHAnsi"/>
                <w:b/>
              </w:rPr>
            </w:pPr>
            <w:r>
              <w:rPr>
                <w:rFonts w:asciiTheme="majorHAnsi" w:hAnsiTheme="majorHAnsi" w:cstheme="minorHAnsi"/>
                <w:b/>
              </w:rPr>
              <w:t xml:space="preserve">Αρ. </w:t>
            </w:r>
            <w:proofErr w:type="spellStart"/>
            <w:r>
              <w:rPr>
                <w:rFonts w:asciiTheme="majorHAnsi" w:hAnsiTheme="majorHAnsi" w:cstheme="minorHAnsi"/>
                <w:b/>
              </w:rPr>
              <w:t>Πρωτ</w:t>
            </w:r>
            <w:proofErr w:type="spellEnd"/>
            <w:r>
              <w:rPr>
                <w:rFonts w:asciiTheme="majorHAnsi" w:hAnsiTheme="majorHAnsi" w:cstheme="minorHAnsi"/>
                <w:b/>
              </w:rPr>
              <w:t>.: ΟΙΚ</w:t>
            </w:r>
            <w:r w:rsidR="00856CB0">
              <w:rPr>
                <w:rFonts w:asciiTheme="majorHAnsi" w:hAnsiTheme="majorHAnsi" w:cstheme="minorHAnsi"/>
                <w:b/>
              </w:rPr>
              <w:t xml:space="preserve">. </w:t>
            </w:r>
            <w:r w:rsidR="00D0645C">
              <w:rPr>
                <w:rFonts w:asciiTheme="majorHAnsi" w:hAnsiTheme="majorHAnsi" w:cstheme="minorHAnsi"/>
                <w:b/>
              </w:rPr>
              <w:t>170</w:t>
            </w:r>
          </w:p>
        </w:tc>
      </w:tr>
      <w:tr w:rsidR="00CC6306" w:rsidTr="00CC6306">
        <w:tc>
          <w:tcPr>
            <w:tcW w:w="5245" w:type="dxa"/>
            <w:hideMark/>
          </w:tcPr>
          <w:p w:rsidR="00CC6306" w:rsidRDefault="00CC6306">
            <w:pPr>
              <w:tabs>
                <w:tab w:val="left" w:pos="3825"/>
              </w:tabs>
              <w:jc w:val="both"/>
              <w:rPr>
                <w:rFonts w:asciiTheme="majorHAnsi" w:hAnsiTheme="majorHAnsi" w:cstheme="minorHAnsi"/>
                <w:b/>
              </w:rPr>
            </w:pPr>
            <w:r>
              <w:rPr>
                <w:rFonts w:asciiTheme="majorHAnsi" w:hAnsiTheme="majorHAnsi" w:cstheme="minorHAnsi"/>
                <w:b/>
              </w:rPr>
              <w:t>ΓΕΝ. Δ/ΝΣΗ ΑΝΑΠΤΥΞΗΣ</w:t>
            </w:r>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r w:rsidR="00CC6306" w:rsidTr="00CC6306">
        <w:tc>
          <w:tcPr>
            <w:tcW w:w="5245" w:type="dxa"/>
            <w:hideMark/>
          </w:tcPr>
          <w:p w:rsidR="00CC6306" w:rsidRDefault="00CC6306">
            <w:pPr>
              <w:tabs>
                <w:tab w:val="left" w:pos="3825"/>
              </w:tabs>
              <w:jc w:val="both"/>
              <w:rPr>
                <w:rFonts w:asciiTheme="majorHAnsi" w:hAnsiTheme="majorHAnsi" w:cstheme="minorHAnsi"/>
                <w:b/>
              </w:rPr>
            </w:pPr>
            <w:r>
              <w:rPr>
                <w:rFonts w:asciiTheme="majorHAnsi" w:hAnsiTheme="majorHAnsi" w:cstheme="minorHAnsi"/>
                <w:b/>
              </w:rPr>
              <w:t>Δ/ΝΣΗ ΑΝΑΠΤΥΞΗΣ ΠΕ ΕΒΡΟΥ</w:t>
            </w:r>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r w:rsidR="00CC6306" w:rsidTr="00CC6306">
        <w:tc>
          <w:tcPr>
            <w:tcW w:w="5245" w:type="dxa"/>
            <w:hideMark/>
          </w:tcPr>
          <w:p w:rsidR="00CC6306" w:rsidRDefault="00CC6306">
            <w:pPr>
              <w:tabs>
                <w:tab w:val="left" w:pos="3825"/>
              </w:tabs>
              <w:jc w:val="both"/>
              <w:rPr>
                <w:rFonts w:asciiTheme="majorHAnsi" w:hAnsiTheme="majorHAnsi" w:cstheme="minorHAnsi"/>
                <w:b/>
              </w:rPr>
            </w:pPr>
            <w:r>
              <w:rPr>
                <w:rFonts w:asciiTheme="majorHAnsi" w:hAnsiTheme="majorHAnsi" w:cstheme="minorHAnsi"/>
                <w:b/>
              </w:rPr>
              <w:t>ΤΜΗΜΑ ΕΜΠΟΡΙΟΥ &amp; ΤΟΥΡΙΣΜΟΥ</w:t>
            </w:r>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r w:rsidR="00CC6306" w:rsidTr="00CC6306">
        <w:tc>
          <w:tcPr>
            <w:tcW w:w="5245" w:type="dxa"/>
          </w:tcPr>
          <w:p w:rsidR="00CC6306" w:rsidRDefault="00CC6306">
            <w:pPr>
              <w:tabs>
                <w:tab w:val="left" w:pos="3825"/>
              </w:tabs>
              <w:jc w:val="both"/>
              <w:rPr>
                <w:rFonts w:asciiTheme="majorHAnsi" w:hAnsiTheme="majorHAnsi" w:cstheme="minorHAnsi"/>
              </w:rPr>
            </w:pPr>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r w:rsidR="00CC6306" w:rsidTr="00CC6306">
        <w:tc>
          <w:tcPr>
            <w:tcW w:w="5245" w:type="dxa"/>
            <w:hideMark/>
          </w:tcPr>
          <w:p w:rsidR="00CC6306" w:rsidRDefault="00CC6306">
            <w:pPr>
              <w:tabs>
                <w:tab w:val="left" w:pos="3825"/>
              </w:tabs>
              <w:jc w:val="both"/>
              <w:rPr>
                <w:rFonts w:asciiTheme="majorHAnsi" w:hAnsiTheme="majorHAnsi" w:cstheme="minorHAnsi"/>
              </w:rPr>
            </w:pPr>
            <w:proofErr w:type="spellStart"/>
            <w:r>
              <w:rPr>
                <w:rFonts w:asciiTheme="majorHAnsi" w:hAnsiTheme="majorHAnsi" w:cstheme="minorHAnsi"/>
              </w:rPr>
              <w:t>Ταχ</w:t>
            </w:r>
            <w:proofErr w:type="spellEnd"/>
            <w:r>
              <w:rPr>
                <w:rFonts w:asciiTheme="majorHAnsi" w:hAnsiTheme="majorHAnsi" w:cstheme="minorHAnsi"/>
              </w:rPr>
              <w:t>. Δ/</w:t>
            </w:r>
            <w:proofErr w:type="spellStart"/>
            <w:r>
              <w:rPr>
                <w:rFonts w:asciiTheme="majorHAnsi" w:hAnsiTheme="majorHAnsi" w:cstheme="minorHAnsi"/>
              </w:rPr>
              <w:t>νση</w:t>
            </w:r>
            <w:proofErr w:type="spellEnd"/>
            <w:r>
              <w:rPr>
                <w:rFonts w:asciiTheme="majorHAnsi" w:hAnsiTheme="majorHAnsi" w:cstheme="minorHAnsi"/>
              </w:rPr>
              <w:t xml:space="preserve"> : </w:t>
            </w:r>
            <w:proofErr w:type="spellStart"/>
            <w:r>
              <w:rPr>
                <w:rFonts w:asciiTheme="majorHAnsi" w:hAnsiTheme="majorHAnsi" w:cstheme="minorHAnsi"/>
              </w:rPr>
              <w:t>Καραολή</w:t>
            </w:r>
            <w:proofErr w:type="spellEnd"/>
            <w:r>
              <w:rPr>
                <w:rFonts w:asciiTheme="majorHAnsi" w:hAnsiTheme="majorHAnsi" w:cstheme="minorHAnsi"/>
              </w:rPr>
              <w:t xml:space="preserve"> &amp; Δημητρίου 40</w:t>
            </w:r>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r w:rsidR="00CC6306" w:rsidTr="00CC6306">
        <w:tc>
          <w:tcPr>
            <w:tcW w:w="5245" w:type="dxa"/>
            <w:hideMark/>
          </w:tcPr>
          <w:p w:rsidR="00CC6306" w:rsidRDefault="00CC6306">
            <w:pPr>
              <w:tabs>
                <w:tab w:val="left" w:pos="3825"/>
              </w:tabs>
              <w:jc w:val="both"/>
              <w:rPr>
                <w:rFonts w:asciiTheme="majorHAnsi" w:hAnsiTheme="majorHAnsi" w:cstheme="minorHAnsi"/>
              </w:rPr>
            </w:pPr>
            <w:r>
              <w:rPr>
                <w:rFonts w:asciiTheme="majorHAnsi" w:hAnsiTheme="majorHAnsi" w:cstheme="minorHAnsi"/>
              </w:rPr>
              <w:t>Τ.Κ. : 68132 , Αλεξανδρούπολη</w:t>
            </w:r>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r w:rsidR="00CC6306" w:rsidTr="00CC6306">
        <w:tc>
          <w:tcPr>
            <w:tcW w:w="5245" w:type="dxa"/>
            <w:hideMark/>
          </w:tcPr>
          <w:p w:rsidR="00CC6306" w:rsidRDefault="00CC6306">
            <w:pPr>
              <w:tabs>
                <w:tab w:val="left" w:pos="3825"/>
              </w:tabs>
              <w:jc w:val="both"/>
              <w:rPr>
                <w:rFonts w:asciiTheme="majorHAnsi" w:hAnsiTheme="majorHAnsi" w:cstheme="minorHAnsi"/>
              </w:rPr>
            </w:pPr>
            <w:r>
              <w:rPr>
                <w:rFonts w:asciiTheme="majorHAnsi" w:hAnsiTheme="majorHAnsi" w:cstheme="minorHAnsi"/>
              </w:rPr>
              <w:t xml:space="preserve">Πληροφορίες: </w:t>
            </w:r>
            <w:proofErr w:type="spellStart"/>
            <w:r>
              <w:rPr>
                <w:rFonts w:asciiTheme="majorHAnsi" w:hAnsiTheme="majorHAnsi" w:cstheme="minorHAnsi"/>
              </w:rPr>
              <w:t>Δαστερίδου</w:t>
            </w:r>
            <w:proofErr w:type="spellEnd"/>
            <w:r>
              <w:rPr>
                <w:rFonts w:asciiTheme="majorHAnsi" w:hAnsiTheme="majorHAnsi" w:cstheme="minorHAnsi"/>
              </w:rPr>
              <w:t xml:space="preserve"> Παρασκευή</w:t>
            </w:r>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r w:rsidR="00CC6306" w:rsidTr="00CC6306">
        <w:tc>
          <w:tcPr>
            <w:tcW w:w="5245" w:type="dxa"/>
            <w:hideMark/>
          </w:tcPr>
          <w:p w:rsidR="00CC6306" w:rsidRDefault="00CC6306">
            <w:pPr>
              <w:tabs>
                <w:tab w:val="left" w:pos="3825"/>
              </w:tabs>
              <w:jc w:val="both"/>
              <w:rPr>
                <w:rFonts w:asciiTheme="majorHAnsi" w:hAnsiTheme="majorHAnsi" w:cstheme="minorHAnsi"/>
              </w:rPr>
            </w:pPr>
            <w:r>
              <w:rPr>
                <w:rFonts w:asciiTheme="majorHAnsi" w:hAnsiTheme="majorHAnsi" w:cstheme="minorHAnsi"/>
              </w:rPr>
              <w:t>Τηλέφωνο: 25513-57101</w:t>
            </w:r>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r w:rsidR="00CC6306" w:rsidTr="00CC6306">
        <w:tc>
          <w:tcPr>
            <w:tcW w:w="5245" w:type="dxa"/>
            <w:hideMark/>
          </w:tcPr>
          <w:p w:rsidR="00CC6306" w:rsidRDefault="00CC6306">
            <w:pPr>
              <w:tabs>
                <w:tab w:val="left" w:pos="3825"/>
              </w:tabs>
              <w:jc w:val="both"/>
              <w:rPr>
                <w:rFonts w:asciiTheme="majorHAnsi" w:hAnsiTheme="majorHAnsi" w:cstheme="minorHAnsi"/>
              </w:rPr>
            </w:pPr>
            <w:r>
              <w:rPr>
                <w:rFonts w:asciiTheme="majorHAnsi" w:hAnsiTheme="majorHAnsi" w:cstheme="minorHAnsi"/>
              </w:rPr>
              <w:t>Τηλεομοιότυπο : 25513 - 50590</w:t>
            </w:r>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r w:rsidR="00CC6306" w:rsidTr="00CC6306">
        <w:tc>
          <w:tcPr>
            <w:tcW w:w="5245" w:type="dxa"/>
            <w:hideMark/>
          </w:tcPr>
          <w:p w:rsidR="00CC6306" w:rsidRDefault="00CC6306">
            <w:pPr>
              <w:tabs>
                <w:tab w:val="left" w:pos="3825"/>
              </w:tabs>
              <w:jc w:val="both"/>
              <w:rPr>
                <w:rFonts w:asciiTheme="majorHAnsi" w:hAnsiTheme="majorHAnsi" w:cstheme="minorHAnsi"/>
              </w:rPr>
            </w:pPr>
            <w:proofErr w:type="spellStart"/>
            <w:r>
              <w:rPr>
                <w:rFonts w:asciiTheme="majorHAnsi" w:hAnsiTheme="majorHAnsi" w:cstheme="minorHAnsi"/>
              </w:rPr>
              <w:t>Ηλ</w:t>
            </w:r>
            <w:proofErr w:type="spellEnd"/>
            <w:r>
              <w:rPr>
                <w:rFonts w:asciiTheme="majorHAnsi" w:hAnsiTheme="majorHAnsi" w:cstheme="minorHAnsi"/>
              </w:rPr>
              <w:t xml:space="preserve">. Ταχυδρομείο : </w:t>
            </w:r>
            <w:proofErr w:type="spellStart"/>
            <w:r w:rsidR="00851492">
              <w:rPr>
                <w:rFonts w:asciiTheme="majorHAnsi" w:hAnsiTheme="majorHAnsi" w:cstheme="minorHAnsi"/>
                <w:lang w:val="en-US"/>
              </w:rPr>
              <w:t>anapt</w:t>
            </w:r>
            <w:r w:rsidR="005509AF">
              <w:rPr>
                <w:rFonts w:asciiTheme="majorHAnsi" w:hAnsiTheme="majorHAnsi" w:cstheme="minorHAnsi"/>
                <w:lang w:val="en-US"/>
              </w:rPr>
              <w:t>ixi</w:t>
            </w:r>
            <w:proofErr w:type="spellEnd"/>
            <w:r w:rsidR="00851492" w:rsidRPr="00851492">
              <w:rPr>
                <w:rFonts w:asciiTheme="majorHAnsi" w:hAnsiTheme="majorHAnsi" w:cstheme="minorHAnsi"/>
              </w:rPr>
              <w:t>.</w:t>
            </w:r>
            <w:proofErr w:type="spellStart"/>
            <w:r w:rsidR="00851492">
              <w:rPr>
                <w:rFonts w:asciiTheme="majorHAnsi" w:hAnsiTheme="majorHAnsi" w:cstheme="minorHAnsi"/>
                <w:lang w:val="en-US"/>
              </w:rPr>
              <w:t>evrou</w:t>
            </w:r>
            <w:proofErr w:type="spellEnd"/>
            <w:r>
              <w:rPr>
                <w:rFonts w:asciiTheme="majorHAnsi" w:hAnsiTheme="majorHAnsi" w:cstheme="minorHAnsi"/>
              </w:rPr>
              <w:t>@</w:t>
            </w:r>
            <w:proofErr w:type="spellStart"/>
            <w:r>
              <w:rPr>
                <w:rFonts w:asciiTheme="majorHAnsi" w:hAnsiTheme="majorHAnsi" w:cstheme="minorHAnsi"/>
                <w:lang w:val="en-US"/>
              </w:rPr>
              <w:t>pamth</w:t>
            </w:r>
            <w:proofErr w:type="spellEnd"/>
            <w:r>
              <w:rPr>
                <w:rFonts w:asciiTheme="majorHAnsi" w:hAnsiTheme="majorHAnsi" w:cstheme="minorHAnsi"/>
              </w:rPr>
              <w:t>.</w:t>
            </w:r>
            <w:proofErr w:type="spellStart"/>
            <w:r>
              <w:rPr>
                <w:rFonts w:asciiTheme="majorHAnsi" w:hAnsiTheme="majorHAnsi" w:cstheme="minorHAnsi"/>
                <w:lang w:val="en-US"/>
              </w:rPr>
              <w:t>gov</w:t>
            </w:r>
            <w:proofErr w:type="spellEnd"/>
            <w:r>
              <w:rPr>
                <w:rFonts w:asciiTheme="majorHAnsi" w:hAnsiTheme="majorHAnsi" w:cstheme="minorHAnsi"/>
              </w:rPr>
              <w:t>.</w:t>
            </w:r>
            <w:proofErr w:type="spellStart"/>
            <w:r>
              <w:rPr>
                <w:rFonts w:asciiTheme="majorHAnsi" w:hAnsiTheme="majorHAnsi" w:cstheme="minorHAnsi"/>
                <w:lang w:val="en-US"/>
              </w:rPr>
              <w:t>gr</w:t>
            </w:r>
            <w:proofErr w:type="spellEnd"/>
          </w:p>
        </w:tc>
        <w:tc>
          <w:tcPr>
            <w:tcW w:w="1418" w:type="dxa"/>
          </w:tcPr>
          <w:p w:rsidR="00CC6306" w:rsidRDefault="00CC6306">
            <w:pPr>
              <w:tabs>
                <w:tab w:val="left" w:pos="3825"/>
              </w:tabs>
              <w:jc w:val="both"/>
              <w:rPr>
                <w:rFonts w:asciiTheme="majorHAnsi" w:hAnsiTheme="majorHAnsi" w:cstheme="minorHAnsi"/>
              </w:rPr>
            </w:pPr>
          </w:p>
        </w:tc>
        <w:tc>
          <w:tcPr>
            <w:tcW w:w="3686" w:type="dxa"/>
          </w:tcPr>
          <w:p w:rsidR="00CC6306" w:rsidRDefault="00CC6306">
            <w:pPr>
              <w:tabs>
                <w:tab w:val="left" w:pos="3825"/>
              </w:tabs>
              <w:jc w:val="both"/>
              <w:rPr>
                <w:rFonts w:asciiTheme="majorHAnsi" w:hAnsiTheme="majorHAnsi" w:cstheme="minorHAnsi"/>
              </w:rPr>
            </w:pPr>
          </w:p>
        </w:tc>
      </w:tr>
    </w:tbl>
    <w:p w:rsidR="00CC6306" w:rsidRDefault="00CC6306" w:rsidP="00CC6306">
      <w:pPr>
        <w:pStyle w:val="Web"/>
        <w:spacing w:before="0" w:beforeAutospacing="0" w:after="0" w:afterAutospacing="0"/>
        <w:ind w:left="-709"/>
        <w:jc w:val="both"/>
        <w:rPr>
          <w:rFonts w:asciiTheme="minorHAnsi" w:hAnsiTheme="minorHAnsi" w:cstheme="minorHAnsi"/>
          <w:sz w:val="22"/>
          <w:szCs w:val="22"/>
        </w:rPr>
      </w:pPr>
    </w:p>
    <w:p w:rsidR="00AF453F" w:rsidRDefault="00AF453F" w:rsidP="00CC6306">
      <w:pPr>
        <w:pStyle w:val="Web"/>
        <w:spacing w:before="0" w:beforeAutospacing="0" w:after="0" w:afterAutospacing="0"/>
        <w:ind w:left="-709"/>
        <w:jc w:val="both"/>
        <w:rPr>
          <w:rFonts w:asciiTheme="minorHAnsi" w:hAnsiTheme="minorHAnsi" w:cstheme="minorHAnsi"/>
          <w:sz w:val="22"/>
          <w:szCs w:val="22"/>
        </w:rPr>
      </w:pPr>
    </w:p>
    <w:p w:rsidR="00D01DE3" w:rsidRDefault="00D01DE3" w:rsidP="00D01DE3">
      <w:pPr>
        <w:pStyle w:val="Web"/>
        <w:spacing w:before="0" w:beforeAutospacing="0" w:after="0" w:afterAutospacing="0"/>
        <w:ind w:right="566"/>
        <w:jc w:val="center"/>
        <w:rPr>
          <w:rFonts w:asciiTheme="minorHAnsi" w:hAnsiTheme="minorHAnsi" w:cstheme="minorHAnsi"/>
          <w:b/>
        </w:rPr>
      </w:pPr>
      <w:r>
        <w:rPr>
          <w:rFonts w:asciiTheme="minorHAnsi" w:hAnsiTheme="minorHAnsi" w:cstheme="minorHAnsi"/>
          <w:b/>
        </w:rPr>
        <w:t xml:space="preserve">ΠΡΟΣΚΛΗΣΗ ΕΚΔΗΛΩΣΗΣ ΕΝΔΙΑΦΕΡΟΝΤΟΣ </w:t>
      </w:r>
    </w:p>
    <w:p w:rsidR="00D01DE3" w:rsidRDefault="00D01DE3" w:rsidP="00D01DE3">
      <w:pPr>
        <w:pStyle w:val="Web"/>
        <w:spacing w:before="0" w:beforeAutospacing="0" w:after="0" w:afterAutospacing="0"/>
        <w:ind w:right="566"/>
        <w:jc w:val="center"/>
        <w:rPr>
          <w:rFonts w:asciiTheme="minorHAnsi" w:hAnsiTheme="minorHAnsi" w:cstheme="minorHAnsi"/>
          <w:b/>
        </w:rPr>
      </w:pPr>
      <w:r>
        <w:rPr>
          <w:rFonts w:asciiTheme="minorHAnsi" w:hAnsiTheme="minorHAnsi" w:cstheme="minorHAnsi"/>
          <w:b/>
        </w:rPr>
        <w:t>ΓΙΑ ΤΗΝ ΑΝΑΘΕΣΗ ΥΠΗΡΕΣΙΩΝ ΤΑΧΥΜΕΤΑΦΟΡΏΝ</w:t>
      </w:r>
    </w:p>
    <w:p w:rsidR="00D01DE3" w:rsidRDefault="00D01DE3" w:rsidP="00D01DE3">
      <w:pPr>
        <w:pStyle w:val="Web"/>
        <w:spacing w:before="0" w:beforeAutospacing="0" w:after="0" w:afterAutospacing="0"/>
        <w:ind w:right="566"/>
        <w:jc w:val="center"/>
        <w:rPr>
          <w:rFonts w:asciiTheme="minorHAnsi" w:hAnsiTheme="minorHAnsi" w:cstheme="minorHAnsi"/>
          <w:b/>
        </w:rPr>
      </w:pPr>
      <w:r>
        <w:rPr>
          <w:rFonts w:asciiTheme="minorHAnsi" w:hAnsiTheme="minorHAnsi" w:cstheme="minorHAnsi"/>
          <w:b/>
        </w:rPr>
        <w:t xml:space="preserve"> (ΔΙΑΚΙΝΗΣΗ ΕΠΕΙΓΟΥΣΑΣ ΜΕΤΑΦΟΡΑΣ ΕΥΠΑΘΩΝ ΕΙΔΩΝ)</w:t>
      </w:r>
    </w:p>
    <w:p w:rsidR="00D01DE3" w:rsidRDefault="00D01DE3" w:rsidP="00D01DE3">
      <w:pPr>
        <w:pStyle w:val="Web"/>
        <w:spacing w:before="0" w:beforeAutospacing="0" w:after="0" w:afterAutospacing="0"/>
        <w:ind w:right="566"/>
        <w:jc w:val="center"/>
        <w:rPr>
          <w:rFonts w:asciiTheme="minorHAnsi" w:hAnsiTheme="minorHAnsi" w:cstheme="minorHAnsi"/>
          <w:b/>
        </w:rPr>
      </w:pPr>
      <w:r>
        <w:rPr>
          <w:rFonts w:asciiTheme="minorHAnsi" w:hAnsiTheme="minorHAnsi" w:cstheme="minorHAnsi"/>
          <w:b/>
        </w:rPr>
        <w:t xml:space="preserve"> ΓΙΑ ΤΙΣ ΑΝΑΓΚΕΣ ΤΗΣ Δ/ΝΣΗΣ ΑΝΑΠΤΥΞΗΣ </w:t>
      </w:r>
    </w:p>
    <w:p w:rsidR="00D01DE3" w:rsidRDefault="00D01DE3" w:rsidP="00D01DE3">
      <w:pPr>
        <w:pStyle w:val="Web"/>
        <w:spacing w:before="0" w:beforeAutospacing="0" w:after="0" w:afterAutospacing="0"/>
        <w:ind w:right="566"/>
        <w:jc w:val="center"/>
        <w:rPr>
          <w:rFonts w:asciiTheme="minorHAnsi" w:hAnsiTheme="minorHAnsi" w:cstheme="minorHAnsi"/>
          <w:b/>
        </w:rPr>
      </w:pPr>
      <w:r>
        <w:rPr>
          <w:rFonts w:asciiTheme="minorHAnsi" w:hAnsiTheme="minorHAnsi" w:cstheme="minorHAnsi"/>
          <w:b/>
        </w:rPr>
        <w:t xml:space="preserve">ΤΜΗΜΑ ΕΜΠΟΡΙΟΥ ΚΑΙ ΤΟΥΡΙΣΜΟΥ ΠΕ ΕΒΡΟΥ </w:t>
      </w:r>
    </w:p>
    <w:p w:rsidR="00D01DE3" w:rsidRDefault="00D01DE3" w:rsidP="00CC6306">
      <w:pPr>
        <w:pStyle w:val="Web"/>
        <w:spacing w:before="0" w:beforeAutospacing="0" w:after="0" w:afterAutospacing="0"/>
        <w:ind w:left="-709"/>
        <w:jc w:val="both"/>
        <w:rPr>
          <w:rFonts w:asciiTheme="minorHAnsi" w:hAnsiTheme="minorHAnsi" w:cstheme="minorHAnsi"/>
          <w:sz w:val="22"/>
          <w:szCs w:val="22"/>
        </w:rPr>
      </w:pPr>
    </w:p>
    <w:p w:rsidR="00AF453F" w:rsidRDefault="00AF453F" w:rsidP="00437337">
      <w:pPr>
        <w:pStyle w:val="Web"/>
        <w:spacing w:before="0" w:beforeAutospacing="0" w:after="0" w:afterAutospacing="0"/>
        <w:ind w:left="-567" w:right="-568"/>
        <w:jc w:val="both"/>
        <w:rPr>
          <w:rFonts w:asciiTheme="minorHAnsi" w:hAnsiTheme="minorHAnsi" w:cstheme="minorHAnsi"/>
        </w:rPr>
      </w:pPr>
      <w:r>
        <w:rPr>
          <w:rFonts w:asciiTheme="majorHAnsi" w:hAnsiTheme="majorHAnsi" w:cs="Calibri"/>
        </w:rPr>
        <w:t xml:space="preserve">  </w:t>
      </w:r>
      <w:r>
        <w:rPr>
          <w:rFonts w:asciiTheme="minorHAnsi" w:hAnsiTheme="minorHAnsi" w:cstheme="minorHAnsi"/>
        </w:rPr>
        <w:t xml:space="preserve">Η ΠΑΜΘ – ΠΕ Έβρου, δια της Διεύθυνσης Ανάπτυξης ΠΕ Έβρου – Τμήμα Εμπορίου και Τουρισμού, πρόκειται να προβεί στην </w:t>
      </w:r>
      <w:r w:rsidR="00D01DE3">
        <w:rPr>
          <w:rFonts w:asciiTheme="minorHAnsi" w:hAnsiTheme="minorHAnsi" w:cstheme="minorHAnsi"/>
        </w:rPr>
        <w:t xml:space="preserve">ανάθεση της υπηρεσίας ταχυμεταφορών ευπαθών ειδών </w:t>
      </w:r>
      <w:r>
        <w:rPr>
          <w:rFonts w:asciiTheme="minorHAnsi" w:hAnsiTheme="minorHAnsi" w:cstheme="minorHAnsi"/>
        </w:rPr>
        <w:t>(</w:t>
      </w:r>
      <w:r>
        <w:rPr>
          <w:rFonts w:asciiTheme="minorHAnsi" w:hAnsiTheme="minorHAnsi" w:cstheme="minorHAnsi"/>
          <w:lang w:val="en-US"/>
        </w:rPr>
        <w:t>CPV</w:t>
      </w:r>
      <w:r>
        <w:rPr>
          <w:rFonts w:asciiTheme="minorHAnsi" w:hAnsiTheme="minorHAnsi" w:cstheme="minorHAnsi"/>
        </w:rPr>
        <w:t xml:space="preserve">: </w:t>
      </w:r>
      <w:r w:rsidR="00EC7B38">
        <w:rPr>
          <w:rFonts w:asciiTheme="minorHAnsi" w:hAnsiTheme="minorHAnsi" w:cstheme="minorHAnsi"/>
        </w:rPr>
        <w:t>64110000-0</w:t>
      </w:r>
      <w:r>
        <w:rPr>
          <w:rFonts w:asciiTheme="minorHAnsi" w:hAnsiTheme="minorHAnsi" w:cstheme="minorHAnsi"/>
        </w:rPr>
        <w:t xml:space="preserve">) για τις ανάγκες του Τμήματος Εμπορίου και Τουρισμού της ΠΕ Έβρου σύμφωνα με την  υπ’ αριθ. </w:t>
      </w:r>
      <w:r w:rsidR="00EC7B38">
        <w:rPr>
          <w:rFonts w:asciiTheme="minorHAnsi" w:hAnsiTheme="minorHAnsi" w:cstheme="minorHAnsi"/>
        </w:rPr>
        <w:t>983</w:t>
      </w:r>
      <w:r>
        <w:rPr>
          <w:rFonts w:asciiTheme="minorHAnsi" w:hAnsiTheme="minorHAnsi" w:cstheme="minorHAnsi"/>
        </w:rPr>
        <w:t>/2019 (ΑΔΑ:</w:t>
      </w:r>
      <w:r w:rsidR="00EC7B38">
        <w:rPr>
          <w:rFonts w:asciiTheme="minorHAnsi" w:hAnsiTheme="minorHAnsi" w:cstheme="minorHAnsi"/>
        </w:rPr>
        <w:t xml:space="preserve"> Ψ77Ν7ΛΒ-5ΝΨ</w:t>
      </w:r>
      <w:r>
        <w:rPr>
          <w:rFonts w:asciiTheme="minorHAnsi" w:hAnsiTheme="minorHAnsi" w:cstheme="minorHAnsi"/>
        </w:rPr>
        <w:t xml:space="preserve">) απόφαση της Οικονομικής Επιτροπής και την υπ’ αριθ. </w:t>
      </w:r>
      <w:r w:rsidR="00EC7B38">
        <w:rPr>
          <w:rFonts w:asciiTheme="minorHAnsi" w:hAnsiTheme="minorHAnsi" w:cstheme="minorHAnsi"/>
        </w:rPr>
        <w:t>ΟΙΚ.250/2020</w:t>
      </w:r>
      <w:r>
        <w:rPr>
          <w:rFonts w:asciiTheme="minorHAnsi" w:hAnsiTheme="minorHAnsi" w:cstheme="minorHAnsi"/>
        </w:rPr>
        <w:t xml:space="preserve"> </w:t>
      </w:r>
      <w:r>
        <w:rPr>
          <w:rFonts w:asciiTheme="majorHAnsi" w:hAnsiTheme="majorHAnsi" w:cs="Calibri"/>
        </w:rPr>
        <w:t xml:space="preserve">(ΑΔΑ: </w:t>
      </w:r>
      <w:r w:rsidR="00EC7B38">
        <w:rPr>
          <w:rFonts w:asciiTheme="minorHAnsi" w:hAnsiTheme="minorHAnsi" w:cstheme="minorHAnsi"/>
        </w:rPr>
        <w:t>63ΑΠ7ΛΒ-ΒΒΕ)</w:t>
      </w:r>
      <w:r>
        <w:rPr>
          <w:rFonts w:asciiTheme="majorHAnsi" w:hAnsiTheme="majorHAnsi" w:cs="Calibri"/>
        </w:rPr>
        <w:t xml:space="preserve"> Απόφαση Ανάληψης Υποχρέωσης της Δ/</w:t>
      </w:r>
      <w:proofErr w:type="spellStart"/>
      <w:r>
        <w:rPr>
          <w:rFonts w:asciiTheme="majorHAnsi" w:hAnsiTheme="majorHAnsi" w:cs="Calibri"/>
        </w:rPr>
        <w:t>νσης</w:t>
      </w:r>
      <w:proofErr w:type="spellEnd"/>
      <w:r>
        <w:rPr>
          <w:rFonts w:asciiTheme="majorHAnsi" w:hAnsiTheme="majorHAnsi" w:cs="Calibri"/>
        </w:rPr>
        <w:t xml:space="preserve"> Διοικητικού – Οικονομικού ΠΕ Έβρου</w:t>
      </w:r>
      <w:r>
        <w:rPr>
          <w:rFonts w:asciiTheme="minorHAnsi" w:hAnsiTheme="minorHAnsi" w:cstheme="minorHAnsi"/>
        </w:rPr>
        <w:t xml:space="preserve">, συνολικού προϋπολογισμού </w:t>
      </w:r>
      <w:r w:rsidR="00EC7B38">
        <w:rPr>
          <w:rFonts w:asciiTheme="minorHAnsi" w:hAnsiTheme="minorHAnsi" w:cstheme="minorHAnsi"/>
        </w:rPr>
        <w:t>8</w:t>
      </w:r>
      <w:r>
        <w:rPr>
          <w:rFonts w:asciiTheme="minorHAnsi" w:hAnsiTheme="minorHAnsi" w:cstheme="minorHAnsi"/>
        </w:rPr>
        <w:t>00,00 Ευρώ  τελική τιμή συμπεριλαμβανομένου του ΦΠΑ.</w:t>
      </w:r>
    </w:p>
    <w:p w:rsidR="00EC7B38" w:rsidRDefault="00EC7B38" w:rsidP="00AF453F">
      <w:pPr>
        <w:pStyle w:val="Web"/>
        <w:spacing w:before="0" w:beforeAutospacing="0" w:after="0" w:afterAutospacing="0"/>
        <w:ind w:left="-709" w:right="-902"/>
        <w:jc w:val="both"/>
        <w:rPr>
          <w:rFonts w:asciiTheme="minorHAnsi" w:hAnsiTheme="minorHAnsi" w:cstheme="minorHAnsi"/>
        </w:rPr>
      </w:pPr>
    </w:p>
    <w:p w:rsidR="002C3CEE" w:rsidRDefault="002C3CEE" w:rsidP="002C3CEE">
      <w:pPr>
        <w:pStyle w:val="Web"/>
        <w:spacing w:before="0" w:beforeAutospacing="0" w:after="0" w:afterAutospacing="0"/>
        <w:ind w:left="-567" w:right="-902"/>
        <w:jc w:val="both"/>
        <w:rPr>
          <w:rFonts w:asciiTheme="minorHAnsi" w:hAnsiTheme="minorHAnsi" w:cstheme="minorHAnsi"/>
          <w:b/>
          <w:u w:val="single"/>
        </w:rPr>
      </w:pPr>
      <w:r>
        <w:rPr>
          <w:rFonts w:asciiTheme="minorHAnsi" w:hAnsiTheme="minorHAnsi" w:cstheme="minorHAnsi"/>
          <w:b/>
          <w:u w:val="single"/>
        </w:rPr>
        <w:t>Παρατηρήσεις:</w:t>
      </w:r>
    </w:p>
    <w:p w:rsidR="002C3CEE" w:rsidRDefault="002C3CEE" w:rsidP="002C3CEE">
      <w:pPr>
        <w:pStyle w:val="Web"/>
        <w:numPr>
          <w:ilvl w:val="0"/>
          <w:numId w:val="6"/>
        </w:numPr>
        <w:spacing w:before="0" w:beforeAutospacing="0" w:after="0" w:afterAutospacing="0"/>
        <w:ind w:right="-568"/>
        <w:jc w:val="both"/>
        <w:rPr>
          <w:rFonts w:asciiTheme="minorHAnsi" w:hAnsiTheme="minorHAnsi" w:cstheme="minorHAnsi"/>
        </w:rPr>
      </w:pPr>
      <w:r>
        <w:rPr>
          <w:rFonts w:asciiTheme="minorHAnsi" w:hAnsiTheme="minorHAnsi" w:cstheme="minorHAnsi"/>
        </w:rPr>
        <w:t>Η προσφορά υποβάλλεται για το σύνολο της δαπάνης. Στην προσφερόμενη τιμή περιλαμβάνεται τόσο ο ΦΠΑ όσο και οι προβλεπόμενες κρατήσεις.</w:t>
      </w:r>
    </w:p>
    <w:p w:rsidR="002C3CEE" w:rsidRDefault="002C3CEE" w:rsidP="002C3CEE">
      <w:pPr>
        <w:pStyle w:val="Web"/>
        <w:numPr>
          <w:ilvl w:val="0"/>
          <w:numId w:val="6"/>
        </w:numPr>
        <w:spacing w:before="0" w:beforeAutospacing="0" w:after="0" w:afterAutospacing="0"/>
        <w:ind w:right="-568"/>
        <w:jc w:val="both"/>
        <w:rPr>
          <w:rFonts w:asciiTheme="minorHAnsi" w:hAnsiTheme="minorHAnsi" w:cstheme="minorHAnsi"/>
        </w:rPr>
      </w:pPr>
      <w:r>
        <w:rPr>
          <w:rFonts w:asciiTheme="minorHAnsi" w:hAnsiTheme="minorHAnsi" w:cstheme="minorHAnsi"/>
        </w:rPr>
        <w:t>Προσφορές για μέρος της προμήθειας, δε γίνονται δεκτές. Αντιπροσφορές δε γίνονται δεκτές. Προσφορές ανυπόγραφες, αόριστες, ή υπερβαίνουσες τον προϋπολογισμό θα απορρίπτονται ως απαράδεκτες.</w:t>
      </w:r>
    </w:p>
    <w:p w:rsidR="002C3CEE" w:rsidRDefault="002C3CEE" w:rsidP="002C3CEE">
      <w:pPr>
        <w:pStyle w:val="Web"/>
        <w:numPr>
          <w:ilvl w:val="0"/>
          <w:numId w:val="6"/>
        </w:numPr>
        <w:spacing w:before="0" w:beforeAutospacing="0" w:after="0" w:afterAutospacing="0"/>
        <w:ind w:right="-568"/>
        <w:jc w:val="both"/>
        <w:rPr>
          <w:rFonts w:asciiTheme="minorHAnsi" w:hAnsiTheme="minorHAnsi" w:cstheme="minorHAnsi"/>
        </w:rPr>
      </w:pPr>
      <w:r>
        <w:rPr>
          <w:rFonts w:asciiTheme="minorHAnsi" w:hAnsiTheme="minorHAnsi" w:cstheme="minorHAnsi"/>
        </w:rPr>
        <w:t xml:space="preserve">Κριτήριο επιλογής θα είναι η </w:t>
      </w:r>
      <w:r w:rsidRPr="00401DBC">
        <w:rPr>
          <w:rFonts w:asciiTheme="minorHAnsi" w:hAnsiTheme="minorHAnsi" w:cstheme="minorHAnsi"/>
          <w:u w:val="single"/>
        </w:rPr>
        <w:t>χαμηλότερη οικονομική προσφορά στο σύνολο των υπηρεσιών</w:t>
      </w:r>
      <w:r>
        <w:rPr>
          <w:rFonts w:asciiTheme="minorHAnsi" w:hAnsiTheme="minorHAnsi" w:cstheme="minorHAnsi"/>
        </w:rPr>
        <w:t>.</w:t>
      </w:r>
    </w:p>
    <w:p w:rsidR="002C3CEE" w:rsidRDefault="002C3CEE" w:rsidP="002C3CEE">
      <w:pPr>
        <w:pStyle w:val="Web"/>
        <w:numPr>
          <w:ilvl w:val="0"/>
          <w:numId w:val="6"/>
        </w:numPr>
        <w:spacing w:before="0" w:beforeAutospacing="0" w:after="0" w:afterAutospacing="0"/>
        <w:ind w:right="-568"/>
        <w:jc w:val="both"/>
        <w:rPr>
          <w:rFonts w:asciiTheme="minorHAnsi" w:hAnsiTheme="minorHAnsi" w:cstheme="minorHAnsi"/>
        </w:rPr>
      </w:pPr>
      <w:r>
        <w:rPr>
          <w:rFonts w:asciiTheme="minorHAnsi" w:hAnsiTheme="minorHAnsi" w:cstheme="minorHAnsi"/>
        </w:rPr>
        <w:t>Οι ενδιαφερόμενοι θα πρέπει να διαθέτουν λευκό ποινικό μητρώο δικαστικής χρήσης, φορολογική και ασφαλιστική ενημερότητα συμμετοχής σε ισχύ τις οποίες θα προσκομίσουν άμεσα όταν ζητηθούν. Η υποβολή της προσφοράς στην παρούσα πρόσκληση ενέχει θέση δήλωσης του προσφέροντος ότι δεν συντρέχει εις βάρος του κάποιος από τους λόγους αποκλεισμού σύμφωνα με τα προβλεπόμενα στο Ν. 4412/16 άρθρο 73. Υποβολή προσφοράς στην παρούσα πρόσκληση, συνεπάγεται αποδοχή του συνόλου των όρων που αναγράφονται σε αυτή.</w:t>
      </w:r>
    </w:p>
    <w:p w:rsidR="002C3CEE" w:rsidRDefault="002C3CEE" w:rsidP="002C3CEE">
      <w:pPr>
        <w:pStyle w:val="Web"/>
        <w:numPr>
          <w:ilvl w:val="0"/>
          <w:numId w:val="6"/>
        </w:numPr>
        <w:spacing w:before="0" w:beforeAutospacing="0" w:after="0" w:afterAutospacing="0"/>
        <w:ind w:right="-568"/>
        <w:jc w:val="both"/>
        <w:rPr>
          <w:rFonts w:asciiTheme="minorHAnsi" w:hAnsiTheme="minorHAnsi" w:cstheme="minorHAnsi"/>
        </w:rPr>
      </w:pPr>
      <w:r>
        <w:rPr>
          <w:rFonts w:asciiTheme="minorHAnsi" w:hAnsiTheme="minorHAnsi" w:cstheme="minorHAnsi"/>
        </w:rPr>
        <w:t>Η προσφορά σας να ισχύει για δύο μήνες και οι τιμές της προσφοράς θα είναι αμετάβλητες για το χρονικό διάστημα ισχύος της σύμβασης.</w:t>
      </w:r>
    </w:p>
    <w:p w:rsidR="002C3CEE" w:rsidRDefault="002C3CEE" w:rsidP="002C3CEE">
      <w:pPr>
        <w:pStyle w:val="Web"/>
        <w:numPr>
          <w:ilvl w:val="0"/>
          <w:numId w:val="6"/>
        </w:numPr>
        <w:spacing w:before="0" w:beforeAutospacing="0" w:after="0" w:afterAutospacing="0"/>
        <w:ind w:right="-568"/>
        <w:jc w:val="both"/>
        <w:rPr>
          <w:rFonts w:asciiTheme="minorHAnsi" w:hAnsiTheme="minorHAnsi" w:cstheme="minorHAnsi"/>
        </w:rPr>
      </w:pPr>
      <w:r>
        <w:rPr>
          <w:rFonts w:asciiTheme="minorHAnsi" w:hAnsiTheme="minorHAnsi" w:cstheme="minorHAnsi"/>
        </w:rPr>
        <w:t>Οι προσφορές δεν είναι δεσμευτικές για την αναθέτουσα αρχή η οποία διατηρεί το δικαίωμα ματαίωσης / ακύρωσης της διαδικασίας σε οποιαδήποτε φάση αυτής.</w:t>
      </w:r>
    </w:p>
    <w:p w:rsidR="002C3CEE" w:rsidRDefault="002C3CEE" w:rsidP="002C3CEE">
      <w:pPr>
        <w:pStyle w:val="Web"/>
        <w:numPr>
          <w:ilvl w:val="0"/>
          <w:numId w:val="6"/>
        </w:numPr>
        <w:spacing w:before="0" w:beforeAutospacing="0" w:after="0" w:afterAutospacing="0"/>
        <w:ind w:right="-568"/>
        <w:jc w:val="both"/>
        <w:rPr>
          <w:rFonts w:asciiTheme="minorHAnsi" w:hAnsiTheme="minorHAnsi" w:cstheme="minorHAnsi"/>
        </w:rPr>
      </w:pPr>
      <w:r>
        <w:rPr>
          <w:rFonts w:asciiTheme="minorHAnsi" w:hAnsiTheme="minorHAnsi" w:cstheme="minorHAnsi"/>
        </w:rPr>
        <w:t>Σε περίπτωση κατάθεσης ισότιμης προσφοράς, η αναθέτουσα αρχή επιλέγει τον ανάδοχο με κλήρωση μεταξύ των οικονομικών φορέων που υπέβαλλαν ισότιμες προσφορές. Η κλήρωση διενεργείται σύμφωνα με τα προβλεπόμενα στο Ν. 4412/16, άρθρο 90.</w:t>
      </w:r>
    </w:p>
    <w:p w:rsidR="002C3CEE" w:rsidRDefault="002C3CEE" w:rsidP="00CC7C37">
      <w:pPr>
        <w:pStyle w:val="Web"/>
        <w:numPr>
          <w:ilvl w:val="0"/>
          <w:numId w:val="6"/>
        </w:numPr>
        <w:spacing w:before="0" w:beforeAutospacing="0" w:after="0" w:afterAutospacing="0"/>
        <w:ind w:left="-142" w:right="-568" w:hanging="425"/>
        <w:jc w:val="both"/>
        <w:rPr>
          <w:rFonts w:asciiTheme="minorHAnsi" w:hAnsiTheme="minorHAnsi" w:cstheme="minorHAnsi"/>
        </w:rPr>
      </w:pPr>
      <w:r>
        <w:rPr>
          <w:rFonts w:asciiTheme="minorHAnsi" w:hAnsiTheme="minorHAnsi" w:cstheme="minorHAnsi"/>
        </w:rPr>
        <w:lastRenderedPageBreak/>
        <w:t>Η διαδικασία υποβολής των προσφορών αρχίζει από τη δημοσίευση του παρόντος και μέχρι την ημερομηνία που αναγράφεται στην παρούσα πρόσκληση. Κατάθεση προσφοράς μετά τη λήξη της προθεσμίας της παρούσας πρόσκλησης θεωρείται άκυρη και δεν θα λαμβάνεται υπόψη.</w:t>
      </w:r>
    </w:p>
    <w:p w:rsidR="002C3CEE" w:rsidRDefault="002C3CEE" w:rsidP="002C3CEE">
      <w:pPr>
        <w:pStyle w:val="Web"/>
        <w:numPr>
          <w:ilvl w:val="0"/>
          <w:numId w:val="6"/>
        </w:numPr>
        <w:spacing w:before="0" w:beforeAutospacing="0" w:after="0" w:afterAutospacing="0"/>
        <w:ind w:right="-568"/>
        <w:jc w:val="both"/>
        <w:rPr>
          <w:rFonts w:asciiTheme="minorHAnsi" w:hAnsiTheme="minorHAnsi" w:cstheme="minorHAnsi"/>
        </w:rPr>
      </w:pPr>
      <w:r>
        <w:rPr>
          <w:rFonts w:asciiTheme="minorHAnsi" w:hAnsiTheme="minorHAnsi" w:cstheme="minorHAnsi"/>
        </w:rPr>
        <w:t xml:space="preserve">Η αναθέτουσα αρχή διατηρεί το δικαίωμα αύξησης ή μείωσης των υπηρεσιών/ποσοτήτων, αν οι υπηρεσιακές ανάγκες το επιβάλλουν και η προϋπολογισθείσα δαπάνη το επιτρέπει. </w:t>
      </w:r>
    </w:p>
    <w:p w:rsidR="002C3CEE" w:rsidRDefault="002C3CEE" w:rsidP="002C3CEE">
      <w:pPr>
        <w:pStyle w:val="Web"/>
        <w:numPr>
          <w:ilvl w:val="0"/>
          <w:numId w:val="6"/>
        </w:numPr>
        <w:spacing w:before="0" w:beforeAutospacing="0" w:after="0" w:afterAutospacing="0"/>
        <w:ind w:right="-568"/>
        <w:jc w:val="both"/>
        <w:rPr>
          <w:rFonts w:asciiTheme="minorHAnsi" w:hAnsiTheme="minorHAnsi" w:cstheme="minorHAnsi"/>
        </w:rPr>
      </w:pPr>
      <w:r>
        <w:rPr>
          <w:rFonts w:asciiTheme="minorHAnsi" w:hAnsiTheme="minorHAnsi" w:cstheme="minorHAnsi"/>
        </w:rPr>
        <w:t>Η μη τήρηση των αναγραφόμενων στο έντυπο οικονομικής προσφοράς αποτελεί λόγω απόρριψης του μειοδότη και ανάθεση της παροχής υπηρεσίας ταχυμεταφοράς στον αμέσως επόμενο προσφέροντα με την χαμηλότερη τιμή.</w:t>
      </w:r>
    </w:p>
    <w:p w:rsidR="002C3CEE" w:rsidRDefault="002C3CEE" w:rsidP="00EC7B38">
      <w:pPr>
        <w:pStyle w:val="Web"/>
        <w:spacing w:before="0" w:beforeAutospacing="0" w:after="0" w:afterAutospacing="0"/>
        <w:ind w:left="-567" w:right="-902"/>
        <w:jc w:val="both"/>
        <w:rPr>
          <w:rFonts w:asciiTheme="minorHAnsi" w:hAnsiTheme="minorHAnsi" w:cstheme="minorHAnsi"/>
          <w:b/>
          <w:u w:val="single"/>
        </w:rPr>
      </w:pPr>
    </w:p>
    <w:p w:rsidR="002C3CEE" w:rsidRPr="002C3CEE" w:rsidRDefault="002C3CEE" w:rsidP="00437337">
      <w:pPr>
        <w:pStyle w:val="Web"/>
        <w:spacing w:before="0" w:beforeAutospacing="0" w:after="0" w:afterAutospacing="0"/>
        <w:ind w:left="-567" w:right="-902"/>
        <w:jc w:val="both"/>
        <w:rPr>
          <w:rFonts w:asciiTheme="minorHAnsi" w:hAnsiTheme="minorHAnsi" w:cstheme="minorHAnsi"/>
          <w:b/>
          <w:u w:val="single"/>
        </w:rPr>
      </w:pPr>
      <w:r w:rsidRPr="002C3CEE">
        <w:rPr>
          <w:rFonts w:asciiTheme="minorHAnsi" w:hAnsiTheme="minorHAnsi" w:cstheme="minorHAnsi"/>
          <w:b/>
          <w:u w:val="single"/>
        </w:rPr>
        <w:t>Προδιαγραφές:</w:t>
      </w:r>
    </w:p>
    <w:p w:rsidR="00AF453F" w:rsidRDefault="002C3CEE" w:rsidP="00437337">
      <w:pPr>
        <w:pStyle w:val="Web"/>
        <w:spacing w:before="0" w:beforeAutospacing="0" w:after="0" w:afterAutospacing="0"/>
        <w:ind w:left="-567" w:right="-902"/>
        <w:jc w:val="both"/>
        <w:rPr>
          <w:rFonts w:asciiTheme="minorHAnsi" w:hAnsiTheme="minorHAnsi" w:cstheme="minorHAnsi"/>
        </w:rPr>
      </w:pPr>
      <w:r>
        <w:rPr>
          <w:rFonts w:asciiTheme="minorHAnsi" w:hAnsiTheme="minorHAnsi" w:cstheme="minorHAnsi"/>
        </w:rPr>
        <w:t>Συγκεκριμένα η υπηρεσία</w:t>
      </w:r>
      <w:r w:rsidR="00AF453F">
        <w:rPr>
          <w:rFonts w:asciiTheme="minorHAnsi" w:hAnsiTheme="minorHAnsi" w:cstheme="minorHAnsi"/>
        </w:rPr>
        <w:t xml:space="preserve"> θα περιλαμβάνει:</w:t>
      </w:r>
    </w:p>
    <w:p w:rsidR="002C3CEE" w:rsidRDefault="002C3CEE" w:rsidP="00401DBC">
      <w:pPr>
        <w:pStyle w:val="Web"/>
        <w:numPr>
          <w:ilvl w:val="0"/>
          <w:numId w:val="3"/>
        </w:numPr>
        <w:spacing w:before="0" w:beforeAutospacing="0" w:after="0" w:afterAutospacing="0"/>
        <w:ind w:left="0" w:right="-170" w:hanging="567"/>
        <w:jc w:val="both"/>
        <w:rPr>
          <w:rFonts w:asciiTheme="minorHAnsi" w:hAnsiTheme="minorHAnsi" w:cstheme="minorHAnsi"/>
        </w:rPr>
      </w:pPr>
      <w:r>
        <w:rPr>
          <w:rFonts w:asciiTheme="minorHAnsi" w:hAnsiTheme="minorHAnsi" w:cstheme="minorHAnsi"/>
        </w:rPr>
        <w:t xml:space="preserve">Η σύμβαση θα πρέπει να καλύπτει την μεταφορά και των δύο κατηγοριών ευπαθών ειδών και συγκεκριμένα: </w:t>
      </w:r>
    </w:p>
    <w:p w:rsidR="002C3CEE" w:rsidRDefault="002C3CEE" w:rsidP="00401DBC">
      <w:pPr>
        <w:pStyle w:val="Web"/>
        <w:spacing w:before="0" w:beforeAutospacing="0" w:after="0" w:afterAutospacing="0"/>
        <w:ind w:right="-170"/>
        <w:jc w:val="both"/>
        <w:rPr>
          <w:rFonts w:asciiTheme="minorHAnsi" w:hAnsiTheme="minorHAnsi" w:cstheme="minorHAnsi"/>
        </w:rPr>
      </w:pPr>
      <w:r>
        <w:rPr>
          <w:rFonts w:asciiTheme="minorHAnsi" w:hAnsiTheme="minorHAnsi" w:cstheme="minorHAnsi"/>
        </w:rPr>
        <w:t>α) καύσιμα</w:t>
      </w:r>
    </w:p>
    <w:p w:rsidR="002C3CEE" w:rsidRDefault="002C3CEE" w:rsidP="00401DBC">
      <w:pPr>
        <w:pStyle w:val="Web"/>
        <w:spacing w:before="0" w:beforeAutospacing="0" w:after="0" w:afterAutospacing="0"/>
        <w:ind w:right="-170"/>
        <w:jc w:val="both"/>
        <w:rPr>
          <w:rFonts w:asciiTheme="minorHAnsi" w:hAnsiTheme="minorHAnsi" w:cstheme="minorHAnsi"/>
        </w:rPr>
      </w:pPr>
      <w:r>
        <w:rPr>
          <w:rFonts w:asciiTheme="minorHAnsi" w:hAnsiTheme="minorHAnsi" w:cstheme="minorHAnsi"/>
        </w:rPr>
        <w:t xml:space="preserve">β) </w:t>
      </w:r>
      <w:proofErr w:type="spellStart"/>
      <w:r>
        <w:rPr>
          <w:rFonts w:asciiTheme="minorHAnsi" w:hAnsiTheme="minorHAnsi" w:cstheme="minorHAnsi"/>
        </w:rPr>
        <w:t>ευαλλοίωτα</w:t>
      </w:r>
      <w:proofErr w:type="spellEnd"/>
      <w:r>
        <w:rPr>
          <w:rFonts w:asciiTheme="minorHAnsi" w:hAnsiTheme="minorHAnsi" w:cstheme="minorHAnsi"/>
        </w:rPr>
        <w:t xml:space="preserve"> τρόφιμα (γαλακτοκομικά, </w:t>
      </w:r>
      <w:proofErr w:type="spellStart"/>
      <w:r>
        <w:rPr>
          <w:rFonts w:asciiTheme="minorHAnsi" w:hAnsiTheme="minorHAnsi" w:cstheme="minorHAnsi"/>
        </w:rPr>
        <w:t>κρεατοσκευάσματα</w:t>
      </w:r>
      <w:proofErr w:type="spellEnd"/>
      <w:r>
        <w:rPr>
          <w:rFonts w:asciiTheme="minorHAnsi" w:hAnsiTheme="minorHAnsi" w:cstheme="minorHAnsi"/>
        </w:rPr>
        <w:t xml:space="preserve">, </w:t>
      </w:r>
      <w:proofErr w:type="spellStart"/>
      <w:r>
        <w:rPr>
          <w:rFonts w:asciiTheme="minorHAnsi" w:hAnsiTheme="minorHAnsi" w:cstheme="minorHAnsi"/>
        </w:rPr>
        <w:t>ιχθυηρά</w:t>
      </w:r>
      <w:proofErr w:type="spellEnd"/>
      <w:r>
        <w:rPr>
          <w:rFonts w:asciiTheme="minorHAnsi" w:hAnsiTheme="minorHAnsi" w:cstheme="minorHAnsi"/>
        </w:rPr>
        <w:t xml:space="preserve">, αυγά, ποτά κλπ </w:t>
      </w:r>
      <w:proofErr w:type="spellStart"/>
      <w:r>
        <w:rPr>
          <w:rFonts w:asciiTheme="minorHAnsi" w:hAnsiTheme="minorHAnsi" w:cstheme="minorHAnsi"/>
        </w:rPr>
        <w:t>ευαλλοίωτα</w:t>
      </w:r>
      <w:proofErr w:type="spellEnd"/>
      <w:r>
        <w:rPr>
          <w:rFonts w:asciiTheme="minorHAnsi" w:hAnsiTheme="minorHAnsi" w:cstheme="minorHAnsi"/>
        </w:rPr>
        <w:t xml:space="preserve">  και μη τρόφιμα.)</w:t>
      </w:r>
    </w:p>
    <w:p w:rsidR="002C3CEE" w:rsidRDefault="002C3CEE" w:rsidP="00401DBC">
      <w:pPr>
        <w:pStyle w:val="Web"/>
        <w:numPr>
          <w:ilvl w:val="0"/>
          <w:numId w:val="3"/>
        </w:numPr>
        <w:spacing w:before="0" w:beforeAutospacing="0" w:after="0" w:afterAutospacing="0"/>
        <w:ind w:left="0" w:right="-170" w:hanging="567"/>
        <w:jc w:val="both"/>
        <w:rPr>
          <w:rFonts w:asciiTheme="minorHAnsi" w:hAnsiTheme="minorHAnsi" w:cstheme="minorHAnsi"/>
        </w:rPr>
      </w:pPr>
      <w:r>
        <w:rPr>
          <w:rFonts w:asciiTheme="minorHAnsi" w:hAnsiTheme="minorHAnsi" w:cstheme="minorHAnsi"/>
        </w:rPr>
        <w:t xml:space="preserve">Οι ταχυμεταφορές κατηγοριοποιούνται ως εξής και οι προσφερόμενες τιμές θα κατατίθενται για κάθε κατηγορία ξεχωριστά και θα είναι </w:t>
      </w:r>
      <w:r w:rsidRPr="00F82B69">
        <w:rPr>
          <w:rFonts w:asciiTheme="minorHAnsi" w:hAnsiTheme="minorHAnsi" w:cstheme="minorHAnsi"/>
          <w:u w:val="single"/>
        </w:rPr>
        <w:t>τιμή ανά κιλό μεταφερόμενου φορτίου</w:t>
      </w:r>
      <w:r>
        <w:rPr>
          <w:rFonts w:asciiTheme="minorHAnsi" w:hAnsiTheme="minorHAnsi" w:cstheme="minorHAnsi"/>
        </w:rPr>
        <w:t>.</w:t>
      </w:r>
    </w:p>
    <w:p w:rsidR="002C3CEE" w:rsidRDefault="002C3CEE" w:rsidP="00401DBC">
      <w:pPr>
        <w:pStyle w:val="Web"/>
        <w:spacing w:before="0" w:beforeAutospacing="0" w:after="0" w:afterAutospacing="0"/>
        <w:ind w:right="-170"/>
        <w:jc w:val="both"/>
        <w:rPr>
          <w:rFonts w:asciiTheme="minorHAnsi" w:hAnsiTheme="minorHAnsi" w:cstheme="minorHAnsi"/>
        </w:rPr>
      </w:pPr>
      <w:r>
        <w:rPr>
          <w:rFonts w:asciiTheme="minorHAnsi" w:hAnsiTheme="minorHAnsi" w:cstheme="minorHAnsi"/>
        </w:rPr>
        <w:t>α) Αποστολές εντός Περιφερειακής Ενότητας μέχρι 2 κιλά</w:t>
      </w:r>
    </w:p>
    <w:p w:rsidR="002C3CEE" w:rsidRDefault="002C3CEE" w:rsidP="00401DBC">
      <w:pPr>
        <w:pStyle w:val="Web"/>
        <w:spacing w:before="0" w:beforeAutospacing="0" w:after="0" w:afterAutospacing="0"/>
        <w:ind w:right="-170"/>
        <w:jc w:val="both"/>
        <w:rPr>
          <w:rFonts w:asciiTheme="minorHAnsi" w:hAnsiTheme="minorHAnsi" w:cstheme="minorHAnsi"/>
        </w:rPr>
      </w:pPr>
      <w:r>
        <w:rPr>
          <w:rFonts w:asciiTheme="minorHAnsi" w:hAnsiTheme="minorHAnsi" w:cstheme="minorHAnsi"/>
        </w:rPr>
        <w:t>β) Αποστολές εκτός Περιφερειακής Ενότητας μέχρι 2 κιλά.</w:t>
      </w:r>
    </w:p>
    <w:p w:rsidR="002C3CEE" w:rsidRDefault="002C3CEE" w:rsidP="00401DBC">
      <w:pPr>
        <w:pStyle w:val="Web"/>
        <w:spacing w:before="0" w:beforeAutospacing="0" w:after="0" w:afterAutospacing="0"/>
        <w:ind w:right="-170"/>
        <w:jc w:val="both"/>
        <w:rPr>
          <w:rFonts w:asciiTheme="minorHAnsi" w:hAnsiTheme="minorHAnsi" w:cstheme="minorHAnsi"/>
        </w:rPr>
      </w:pPr>
      <w:r>
        <w:rPr>
          <w:rFonts w:asciiTheme="minorHAnsi" w:hAnsiTheme="minorHAnsi" w:cstheme="minorHAnsi"/>
        </w:rPr>
        <w:t>γ) Αποστολές εντός Περιφερειακής Ενότητας άνω των 2 κιλών (επιβάρυνση ανά κιλό)</w:t>
      </w:r>
    </w:p>
    <w:p w:rsidR="002C3CEE" w:rsidRDefault="002C3CEE" w:rsidP="00401DBC">
      <w:pPr>
        <w:pStyle w:val="Web"/>
        <w:spacing w:before="0" w:beforeAutospacing="0" w:after="0" w:afterAutospacing="0"/>
        <w:ind w:right="-170"/>
        <w:jc w:val="both"/>
        <w:rPr>
          <w:rFonts w:asciiTheme="minorHAnsi" w:hAnsiTheme="minorHAnsi" w:cstheme="minorHAnsi"/>
        </w:rPr>
      </w:pPr>
      <w:r>
        <w:rPr>
          <w:rFonts w:asciiTheme="minorHAnsi" w:hAnsiTheme="minorHAnsi" w:cstheme="minorHAnsi"/>
        </w:rPr>
        <w:t>δ) Αποστολές εκτός Περιφερειακής Ενότητας άνω των 2 κιλών (επιβάρυνση ανά κιλό)</w:t>
      </w:r>
    </w:p>
    <w:p w:rsidR="002C3CEE" w:rsidRDefault="002C3CEE" w:rsidP="00401DBC">
      <w:pPr>
        <w:pStyle w:val="Web"/>
        <w:spacing w:before="0" w:beforeAutospacing="0" w:after="0" w:afterAutospacing="0"/>
        <w:ind w:right="-170"/>
        <w:jc w:val="both"/>
        <w:rPr>
          <w:rFonts w:asciiTheme="minorHAnsi" w:hAnsiTheme="minorHAnsi" w:cstheme="minorHAnsi"/>
        </w:rPr>
      </w:pPr>
      <w:r>
        <w:rPr>
          <w:rFonts w:asciiTheme="minorHAnsi" w:hAnsiTheme="minorHAnsi" w:cstheme="minorHAnsi"/>
        </w:rPr>
        <w:t xml:space="preserve">ε) Πρόσθετη υπηρεσία: Υπηρεσίες </w:t>
      </w:r>
      <w:proofErr w:type="spellStart"/>
      <w:r>
        <w:rPr>
          <w:rFonts w:asciiTheme="minorHAnsi" w:hAnsiTheme="minorHAnsi" w:cstheme="minorHAnsi"/>
        </w:rPr>
        <w:t>πρωϊνής</w:t>
      </w:r>
      <w:proofErr w:type="spellEnd"/>
      <w:r>
        <w:rPr>
          <w:rFonts w:asciiTheme="minorHAnsi" w:hAnsiTheme="minorHAnsi" w:cstheme="minorHAnsi"/>
        </w:rPr>
        <w:t xml:space="preserve"> παράδοσης.</w:t>
      </w:r>
    </w:p>
    <w:p w:rsidR="002C3CEE" w:rsidRDefault="002C3CEE" w:rsidP="00401DBC">
      <w:pPr>
        <w:pStyle w:val="Web"/>
        <w:spacing w:before="0" w:beforeAutospacing="0" w:after="0" w:afterAutospacing="0"/>
        <w:ind w:right="-170" w:hanging="567"/>
        <w:jc w:val="both"/>
        <w:rPr>
          <w:rFonts w:asciiTheme="minorHAnsi" w:hAnsiTheme="minorHAnsi" w:cstheme="minorHAnsi"/>
        </w:rPr>
      </w:pPr>
      <w:r>
        <w:rPr>
          <w:rFonts w:asciiTheme="minorHAnsi" w:hAnsiTheme="minorHAnsi" w:cstheme="minorHAnsi"/>
        </w:rPr>
        <w:t>3.  Σε όλες τις προσφερόμενες ταχυδρομικές υπηρεσίες η παράδοση στον παραλήπτη γίνεται το αργότερο μέχρι την επομένη της αποστολής.</w:t>
      </w:r>
    </w:p>
    <w:p w:rsidR="002C3CEE" w:rsidRDefault="002C3CEE" w:rsidP="00401DBC">
      <w:pPr>
        <w:pStyle w:val="Web"/>
        <w:spacing w:before="0" w:beforeAutospacing="0" w:after="0" w:afterAutospacing="0"/>
        <w:ind w:right="-170" w:hanging="567"/>
        <w:jc w:val="both"/>
        <w:rPr>
          <w:rFonts w:asciiTheme="minorHAnsi" w:hAnsiTheme="minorHAnsi" w:cstheme="minorHAnsi"/>
        </w:rPr>
      </w:pPr>
      <w:r>
        <w:rPr>
          <w:rFonts w:asciiTheme="minorHAnsi" w:hAnsiTheme="minorHAnsi" w:cstheme="minorHAnsi"/>
        </w:rPr>
        <w:t>4. Ο ανάδοχος υποχρεούται να προσαρτεί Συνοδευτικό Δελτίο ταχυμεταφοράς (</w:t>
      </w:r>
      <w:r>
        <w:rPr>
          <w:rFonts w:asciiTheme="minorHAnsi" w:hAnsiTheme="minorHAnsi" w:cstheme="minorHAnsi"/>
          <w:lang w:val="en-US"/>
        </w:rPr>
        <w:t>voucher</w:t>
      </w:r>
      <w:r w:rsidRPr="005027CD">
        <w:rPr>
          <w:rFonts w:asciiTheme="minorHAnsi" w:hAnsiTheme="minorHAnsi" w:cstheme="minorHAnsi"/>
        </w:rPr>
        <w:t xml:space="preserve">) </w:t>
      </w:r>
      <w:r>
        <w:rPr>
          <w:rFonts w:asciiTheme="minorHAnsi" w:hAnsiTheme="minorHAnsi" w:cstheme="minorHAnsi"/>
        </w:rPr>
        <w:t xml:space="preserve">στο ταχυδρομικό αντικείμενο στο οποίο θα καταγράφει τυχόν επιπλέον παρατηρήσεις για την μεταφορά και γενικά να συμμορφώνεται  με τις διατάξεις του Κώδικα Δεοντολογίας για παροχή ταχυδρομικών υπηρεσιών </w:t>
      </w:r>
    </w:p>
    <w:p w:rsidR="002C3CEE" w:rsidRDefault="002C3CEE" w:rsidP="00401DBC">
      <w:pPr>
        <w:pStyle w:val="Web"/>
        <w:spacing w:before="0" w:beforeAutospacing="0" w:after="0" w:afterAutospacing="0"/>
        <w:ind w:right="-170" w:hanging="567"/>
        <w:jc w:val="both"/>
        <w:rPr>
          <w:rFonts w:asciiTheme="minorHAnsi" w:hAnsiTheme="minorHAnsi" w:cstheme="minorHAnsi"/>
        </w:rPr>
      </w:pPr>
      <w:r>
        <w:rPr>
          <w:rFonts w:asciiTheme="minorHAnsi" w:hAnsiTheme="minorHAnsi" w:cstheme="minorHAnsi"/>
        </w:rPr>
        <w:t xml:space="preserve">5.  Ο ανάδοχος υποχρεούται να μεταφέρει και να διατηρεί έως την παράδοσή τους τα </w:t>
      </w:r>
      <w:proofErr w:type="spellStart"/>
      <w:r>
        <w:rPr>
          <w:rFonts w:asciiTheme="minorHAnsi" w:hAnsiTheme="minorHAnsi" w:cstheme="minorHAnsi"/>
        </w:rPr>
        <w:t>ευαλλοίωτα</w:t>
      </w:r>
      <w:proofErr w:type="spellEnd"/>
      <w:r>
        <w:rPr>
          <w:rFonts w:asciiTheme="minorHAnsi" w:hAnsiTheme="minorHAnsi" w:cstheme="minorHAnsi"/>
        </w:rPr>
        <w:t xml:space="preserve"> είδη (π.χ. γαλακτοκομικά, </w:t>
      </w:r>
      <w:proofErr w:type="spellStart"/>
      <w:r>
        <w:rPr>
          <w:rFonts w:asciiTheme="minorHAnsi" w:hAnsiTheme="minorHAnsi" w:cstheme="minorHAnsi"/>
        </w:rPr>
        <w:t>ιχθυηρά</w:t>
      </w:r>
      <w:proofErr w:type="spellEnd"/>
      <w:r>
        <w:rPr>
          <w:rFonts w:asciiTheme="minorHAnsi" w:hAnsiTheme="minorHAnsi" w:cstheme="minorHAnsi"/>
        </w:rPr>
        <w:t xml:space="preserve"> </w:t>
      </w:r>
      <w:proofErr w:type="spellStart"/>
      <w:r>
        <w:rPr>
          <w:rFonts w:asciiTheme="minorHAnsi" w:hAnsiTheme="minorHAnsi" w:cstheme="minorHAnsi"/>
        </w:rPr>
        <w:t>κπλ</w:t>
      </w:r>
      <w:proofErr w:type="spellEnd"/>
      <w:r>
        <w:rPr>
          <w:rFonts w:asciiTheme="minorHAnsi" w:hAnsiTheme="minorHAnsi" w:cstheme="minorHAnsi"/>
        </w:rPr>
        <w:t>) σε κατάλληλες συνθήκες (ψύξη, κατάψυξη κλπ) ώστε να μην αλλοιώνονται τα ποιοτικά χαρακτηριστικά τους.</w:t>
      </w:r>
    </w:p>
    <w:p w:rsidR="002C3CEE" w:rsidRDefault="002C3CEE" w:rsidP="00401DBC">
      <w:pPr>
        <w:pStyle w:val="Web"/>
        <w:spacing w:before="0" w:beforeAutospacing="0" w:after="0" w:afterAutospacing="0"/>
        <w:ind w:right="-170" w:hanging="567"/>
        <w:jc w:val="both"/>
        <w:rPr>
          <w:rFonts w:asciiTheme="minorHAnsi" w:hAnsiTheme="minorHAnsi" w:cstheme="minorHAnsi"/>
        </w:rPr>
      </w:pPr>
      <w:r>
        <w:rPr>
          <w:rFonts w:asciiTheme="minorHAnsi" w:hAnsiTheme="minorHAnsi" w:cstheme="minorHAnsi"/>
        </w:rPr>
        <w:t>6.  Ο ανάδοχος οφείλει να ενημερώνει τον αποστολέα για τις προδιαγραφές της υπηρεσίας και πιο συγκεκριμένα για τη χρέωση, τον χρόνο και τον τρόπο παράδοσης του αντικειμένου</w:t>
      </w:r>
    </w:p>
    <w:p w:rsidR="002C3CEE" w:rsidRPr="005027CD" w:rsidRDefault="002C3CEE" w:rsidP="00401DBC">
      <w:pPr>
        <w:pStyle w:val="Web"/>
        <w:spacing w:before="0" w:beforeAutospacing="0" w:after="0" w:afterAutospacing="0"/>
        <w:ind w:right="-170" w:hanging="567"/>
        <w:jc w:val="both"/>
        <w:rPr>
          <w:rFonts w:asciiTheme="minorHAnsi" w:hAnsiTheme="minorHAnsi" w:cstheme="minorHAnsi"/>
        </w:rPr>
      </w:pPr>
      <w:r>
        <w:rPr>
          <w:rFonts w:asciiTheme="minorHAnsi" w:hAnsiTheme="minorHAnsi" w:cstheme="minorHAnsi"/>
        </w:rPr>
        <w:t>7.   Κάθε αποστολή που διακινείται μέσω του αναδόχου είναι ασφαλισμένη (χωρίς επιπλέον επιβάρυνση του αποστολέα ή του παραλήπτη) για απώλεια  ή καταστροφή.</w:t>
      </w:r>
    </w:p>
    <w:p w:rsidR="00AF453F" w:rsidRDefault="00AF453F" w:rsidP="00437337">
      <w:pPr>
        <w:pStyle w:val="Web"/>
        <w:spacing w:before="0" w:beforeAutospacing="0" w:after="0" w:afterAutospacing="0"/>
        <w:ind w:right="-902"/>
        <w:jc w:val="both"/>
        <w:rPr>
          <w:rFonts w:asciiTheme="minorHAnsi" w:hAnsiTheme="minorHAnsi" w:cstheme="minorHAnsi"/>
        </w:rPr>
      </w:pPr>
    </w:p>
    <w:p w:rsidR="00AF453F" w:rsidRDefault="00AF453F" w:rsidP="00437337">
      <w:pPr>
        <w:pStyle w:val="Web"/>
        <w:spacing w:before="0" w:beforeAutospacing="0" w:after="0" w:afterAutospacing="0"/>
        <w:ind w:left="-709" w:right="-568"/>
        <w:jc w:val="both"/>
        <w:rPr>
          <w:rFonts w:asciiTheme="minorHAnsi" w:hAnsiTheme="minorHAnsi" w:cstheme="minorHAnsi"/>
        </w:rPr>
      </w:pPr>
      <w:r>
        <w:rPr>
          <w:rFonts w:asciiTheme="minorHAnsi" w:hAnsiTheme="minorHAnsi" w:cstheme="minorHAnsi"/>
        </w:rPr>
        <w:t xml:space="preserve">Οι ενδιαφερόμενοι μπορούν να υποβάλλουν τις προσφορές τους ιδιοχείρως ή με συστημένη αλληλογραφία στην ταχυδρομική διεύθυνση: </w:t>
      </w:r>
      <w:proofErr w:type="spellStart"/>
      <w:r>
        <w:rPr>
          <w:rFonts w:asciiTheme="minorHAnsi" w:hAnsiTheme="minorHAnsi" w:cstheme="minorHAnsi"/>
        </w:rPr>
        <w:t>Καραολή</w:t>
      </w:r>
      <w:proofErr w:type="spellEnd"/>
      <w:r>
        <w:rPr>
          <w:rFonts w:asciiTheme="minorHAnsi" w:hAnsiTheme="minorHAnsi" w:cstheme="minorHAnsi"/>
        </w:rPr>
        <w:t xml:space="preserve"> και Δημητρίου 40, Τ.Κ. 68132, Αλεξανδρούπολη ή μέσω μηνύματος ηλεκτρονικού ταχυδρομείου  στο </w:t>
      </w:r>
      <w:r>
        <w:rPr>
          <w:rFonts w:asciiTheme="minorHAnsi" w:hAnsiTheme="minorHAnsi" w:cstheme="minorHAnsi"/>
          <w:lang w:val="en-US"/>
        </w:rPr>
        <w:t>e</w:t>
      </w:r>
      <w:r>
        <w:rPr>
          <w:rFonts w:asciiTheme="minorHAnsi" w:hAnsiTheme="minorHAnsi" w:cstheme="minorHAnsi"/>
        </w:rPr>
        <w:t>-</w:t>
      </w:r>
      <w:r>
        <w:rPr>
          <w:rFonts w:asciiTheme="minorHAnsi" w:hAnsiTheme="minorHAnsi" w:cstheme="minorHAnsi"/>
          <w:lang w:val="en-US"/>
        </w:rPr>
        <w:t>mail</w:t>
      </w:r>
      <w:r>
        <w:rPr>
          <w:rFonts w:asciiTheme="minorHAnsi" w:hAnsiTheme="minorHAnsi" w:cstheme="minorHAnsi"/>
        </w:rPr>
        <w:t xml:space="preserve">: </w:t>
      </w:r>
      <w:hyperlink r:id="rId7" w:history="1">
        <w:r>
          <w:rPr>
            <w:rStyle w:val="-"/>
            <w:rFonts w:asciiTheme="majorHAnsi" w:hAnsiTheme="majorHAnsi" w:cstheme="minorHAnsi"/>
            <w:lang w:val="en-US"/>
          </w:rPr>
          <w:t>anaptixi</w:t>
        </w:r>
        <w:r>
          <w:rPr>
            <w:rStyle w:val="-"/>
            <w:rFonts w:asciiTheme="majorHAnsi" w:hAnsiTheme="majorHAnsi" w:cstheme="minorHAnsi"/>
          </w:rPr>
          <w:t>.</w:t>
        </w:r>
        <w:r>
          <w:rPr>
            <w:rStyle w:val="-"/>
            <w:rFonts w:asciiTheme="majorHAnsi" w:hAnsiTheme="majorHAnsi" w:cstheme="minorHAnsi"/>
            <w:lang w:val="en-US"/>
          </w:rPr>
          <w:t>evrou</w:t>
        </w:r>
        <w:r>
          <w:rPr>
            <w:rStyle w:val="-"/>
            <w:rFonts w:asciiTheme="majorHAnsi" w:hAnsiTheme="majorHAnsi" w:cstheme="minorHAnsi"/>
          </w:rPr>
          <w:t>@</w:t>
        </w:r>
        <w:r>
          <w:rPr>
            <w:rStyle w:val="-"/>
            <w:rFonts w:asciiTheme="majorHAnsi" w:hAnsiTheme="majorHAnsi" w:cstheme="minorHAnsi"/>
            <w:lang w:val="en-US"/>
          </w:rPr>
          <w:t>pamth</w:t>
        </w:r>
        <w:r>
          <w:rPr>
            <w:rStyle w:val="-"/>
            <w:rFonts w:asciiTheme="majorHAnsi" w:hAnsiTheme="majorHAnsi" w:cstheme="minorHAnsi"/>
          </w:rPr>
          <w:t>.</w:t>
        </w:r>
        <w:r>
          <w:rPr>
            <w:rStyle w:val="-"/>
            <w:rFonts w:asciiTheme="majorHAnsi" w:hAnsiTheme="majorHAnsi" w:cstheme="minorHAnsi"/>
            <w:lang w:val="en-US"/>
          </w:rPr>
          <w:t>gov</w:t>
        </w:r>
        <w:r>
          <w:rPr>
            <w:rStyle w:val="-"/>
            <w:rFonts w:asciiTheme="majorHAnsi" w:hAnsiTheme="majorHAnsi" w:cstheme="minorHAnsi"/>
          </w:rPr>
          <w:t>.</w:t>
        </w:r>
        <w:r>
          <w:rPr>
            <w:rStyle w:val="-"/>
            <w:rFonts w:asciiTheme="majorHAnsi" w:hAnsiTheme="majorHAnsi" w:cstheme="minorHAnsi"/>
            <w:lang w:val="en-US"/>
          </w:rPr>
          <w:t>gr</w:t>
        </w:r>
      </w:hyperlink>
      <w:r>
        <w:t xml:space="preserve"> </w:t>
      </w:r>
      <w:r>
        <w:rPr>
          <w:rFonts w:asciiTheme="minorHAnsi" w:hAnsiTheme="minorHAnsi" w:cstheme="minorHAnsi"/>
        </w:rPr>
        <w:t xml:space="preserve">μέχρι </w:t>
      </w:r>
      <w:r w:rsidR="00437337">
        <w:rPr>
          <w:rFonts w:asciiTheme="minorHAnsi" w:hAnsiTheme="minorHAnsi" w:cstheme="minorHAnsi"/>
          <w:b/>
        </w:rPr>
        <w:t>21</w:t>
      </w:r>
      <w:r>
        <w:rPr>
          <w:rFonts w:asciiTheme="minorHAnsi" w:hAnsiTheme="minorHAnsi" w:cstheme="minorHAnsi"/>
          <w:b/>
        </w:rPr>
        <w:t>-0</w:t>
      </w:r>
      <w:r w:rsidR="00437337">
        <w:rPr>
          <w:rFonts w:asciiTheme="minorHAnsi" w:hAnsiTheme="minorHAnsi" w:cstheme="minorHAnsi"/>
          <w:b/>
        </w:rPr>
        <w:t>1</w:t>
      </w:r>
      <w:r>
        <w:rPr>
          <w:rFonts w:asciiTheme="minorHAnsi" w:hAnsiTheme="minorHAnsi" w:cstheme="minorHAnsi"/>
          <w:b/>
        </w:rPr>
        <w:t>-20</w:t>
      </w:r>
      <w:r w:rsidR="00437337">
        <w:rPr>
          <w:rFonts w:asciiTheme="minorHAnsi" w:hAnsiTheme="minorHAnsi" w:cstheme="minorHAnsi"/>
          <w:b/>
        </w:rPr>
        <w:t>20</w:t>
      </w:r>
      <w:r>
        <w:rPr>
          <w:rFonts w:asciiTheme="minorHAnsi" w:hAnsiTheme="minorHAnsi" w:cstheme="minorHAnsi"/>
        </w:rPr>
        <w:t xml:space="preserve"> και ώρα </w:t>
      </w:r>
      <w:r>
        <w:rPr>
          <w:rFonts w:asciiTheme="minorHAnsi" w:hAnsiTheme="minorHAnsi" w:cstheme="minorHAnsi"/>
          <w:b/>
        </w:rPr>
        <w:t>13.00</w:t>
      </w:r>
      <w:r>
        <w:rPr>
          <w:rFonts w:asciiTheme="minorHAnsi" w:hAnsiTheme="minorHAnsi" w:cstheme="minorHAnsi"/>
        </w:rPr>
        <w:t xml:space="preserve"> κάνοντας χρήση του υποδείγματος οικονομικής προσφοράς το οποίο επισυνάπτεται στην παρούσα. Για οποιαδήποτε περαιτέρω πληροφορία οι ενδιαφερόμενοι μπορούν να επικοινωνήσουν με την Υπηρεσία στο τηλέφωνο 25513-57101  (υπεύθυνη: κ. </w:t>
      </w:r>
      <w:proofErr w:type="spellStart"/>
      <w:r>
        <w:rPr>
          <w:rFonts w:asciiTheme="minorHAnsi" w:hAnsiTheme="minorHAnsi" w:cstheme="minorHAnsi"/>
        </w:rPr>
        <w:t>Δαστερίδου</w:t>
      </w:r>
      <w:proofErr w:type="spellEnd"/>
      <w:r>
        <w:rPr>
          <w:rFonts w:asciiTheme="minorHAnsi" w:hAnsiTheme="minorHAnsi" w:cstheme="minorHAnsi"/>
        </w:rPr>
        <w:t xml:space="preserve"> Π.)</w:t>
      </w:r>
    </w:p>
    <w:p w:rsidR="009915D6" w:rsidRDefault="009915D6" w:rsidP="00AB0241">
      <w:pPr>
        <w:pStyle w:val="Web"/>
        <w:spacing w:before="0" w:beforeAutospacing="0" w:after="0" w:afterAutospacing="0"/>
        <w:ind w:right="-170"/>
        <w:jc w:val="both"/>
        <w:rPr>
          <w:rFonts w:asciiTheme="minorHAnsi" w:hAnsiTheme="minorHAnsi" w:cstheme="minorHAnsi"/>
        </w:rPr>
      </w:pPr>
    </w:p>
    <w:p w:rsidR="00CC6306" w:rsidRDefault="00CC6306" w:rsidP="00851492">
      <w:pPr>
        <w:ind w:left="-567" w:right="-170"/>
        <w:jc w:val="both"/>
        <w:rPr>
          <w:rFonts w:asciiTheme="minorHAnsi" w:hAnsiTheme="minorHAnsi" w:cstheme="minorHAnsi"/>
          <w:sz w:val="22"/>
          <w:szCs w:val="22"/>
        </w:rPr>
      </w:pPr>
      <w:r>
        <w:rPr>
          <w:rFonts w:asciiTheme="minorHAnsi" w:hAnsiTheme="minorHAnsi" w:cstheme="minorHAnsi"/>
          <w:sz w:val="22"/>
          <w:szCs w:val="22"/>
        </w:rPr>
        <w:t xml:space="preserve">Συνημμένα: </w:t>
      </w:r>
      <w:r w:rsidR="00EF37E9">
        <w:rPr>
          <w:rFonts w:asciiTheme="minorHAnsi" w:hAnsiTheme="minorHAnsi" w:cstheme="minorHAnsi"/>
          <w:sz w:val="22"/>
          <w:szCs w:val="22"/>
        </w:rPr>
        <w:t>Υπόδειγμα οικονομικής προσφοράς.</w:t>
      </w:r>
    </w:p>
    <w:p w:rsidR="00EF37E9" w:rsidRPr="00851492" w:rsidRDefault="00EF37E9" w:rsidP="00EF37E9">
      <w:pPr>
        <w:tabs>
          <w:tab w:val="left" w:pos="1701"/>
        </w:tabs>
        <w:jc w:val="both"/>
        <w:rPr>
          <w:rFonts w:asciiTheme="minorHAnsi" w:hAnsiTheme="minorHAnsi" w:cstheme="minorHAnsi"/>
          <w:b/>
          <w:sz w:val="22"/>
          <w:szCs w:val="22"/>
        </w:rPr>
      </w:pPr>
      <w:r>
        <w:rPr>
          <w:rFonts w:asciiTheme="minorHAnsi" w:hAnsiTheme="minorHAnsi" w:cstheme="minorHAnsi"/>
          <w:b/>
          <w:sz w:val="22"/>
          <w:szCs w:val="22"/>
        </w:rPr>
        <w:t xml:space="preserve">                                                                                                                             </w:t>
      </w:r>
      <w:r w:rsidRPr="00851492">
        <w:rPr>
          <w:rFonts w:asciiTheme="minorHAnsi" w:hAnsiTheme="minorHAnsi" w:cstheme="minorHAnsi"/>
          <w:b/>
          <w:sz w:val="22"/>
          <w:szCs w:val="22"/>
        </w:rPr>
        <w:t>Μ.Ε.Π.</w:t>
      </w:r>
    </w:p>
    <w:p w:rsidR="00EF37E9" w:rsidRDefault="00EF37E9" w:rsidP="00EF37E9">
      <w:pPr>
        <w:tabs>
          <w:tab w:val="left" w:pos="1701"/>
        </w:tabs>
        <w:jc w:val="both"/>
        <w:rPr>
          <w:rFonts w:asciiTheme="minorHAnsi" w:hAnsiTheme="minorHAnsi" w:cstheme="minorHAnsi"/>
          <w:b/>
          <w:sz w:val="22"/>
          <w:szCs w:val="22"/>
        </w:rPr>
      </w:pPr>
      <w:r>
        <w:rPr>
          <w:rFonts w:asciiTheme="minorHAnsi" w:hAnsiTheme="minorHAnsi" w:cstheme="minorHAnsi"/>
          <w:b/>
          <w:sz w:val="22"/>
          <w:szCs w:val="22"/>
        </w:rPr>
        <w:t xml:space="preserve">                                                                                                     </w:t>
      </w:r>
      <w:r w:rsidRPr="00851492">
        <w:rPr>
          <w:rFonts w:asciiTheme="minorHAnsi" w:hAnsiTheme="minorHAnsi" w:cstheme="minorHAnsi"/>
          <w:b/>
          <w:sz w:val="22"/>
          <w:szCs w:val="22"/>
        </w:rPr>
        <w:t>Ο ΠΡΟΪΣΤΑΜΕΝΟΣ ΔΙΕΥΘΥΝΣΗΣ</w:t>
      </w:r>
    </w:p>
    <w:p w:rsidR="00F95F36" w:rsidRPr="00851492" w:rsidRDefault="00F95F36" w:rsidP="00EF37E9">
      <w:pPr>
        <w:tabs>
          <w:tab w:val="left" w:pos="1701"/>
        </w:tabs>
        <w:jc w:val="both"/>
        <w:rPr>
          <w:rFonts w:asciiTheme="minorHAnsi" w:hAnsiTheme="minorHAnsi" w:cstheme="minorHAnsi"/>
          <w:b/>
          <w:sz w:val="22"/>
          <w:szCs w:val="22"/>
        </w:rPr>
      </w:pPr>
      <w:r>
        <w:rPr>
          <w:rFonts w:asciiTheme="minorHAnsi" w:hAnsiTheme="minorHAnsi" w:cstheme="minorHAnsi"/>
          <w:b/>
          <w:sz w:val="22"/>
          <w:szCs w:val="22"/>
        </w:rPr>
        <w:t xml:space="preserve">                                                                                                  </w:t>
      </w:r>
      <w:r w:rsidR="00AB0241">
        <w:rPr>
          <w:rFonts w:asciiTheme="minorHAnsi" w:hAnsiTheme="minorHAnsi" w:cstheme="minorHAnsi"/>
          <w:b/>
          <w:sz w:val="22"/>
          <w:szCs w:val="22"/>
        </w:rPr>
        <w:t xml:space="preserve">                             </w:t>
      </w:r>
    </w:p>
    <w:p w:rsidR="00EF37E9" w:rsidRDefault="00EF37E9" w:rsidP="00EF37E9">
      <w:pPr>
        <w:tabs>
          <w:tab w:val="left" w:pos="1701"/>
        </w:tabs>
        <w:jc w:val="both"/>
        <w:rPr>
          <w:rFonts w:asciiTheme="minorHAnsi" w:hAnsiTheme="minorHAnsi" w:cstheme="minorHAnsi"/>
          <w:b/>
          <w:sz w:val="22"/>
          <w:szCs w:val="22"/>
        </w:rPr>
      </w:pPr>
    </w:p>
    <w:p w:rsidR="00EF37E9" w:rsidRDefault="00EF37E9" w:rsidP="00EF37E9">
      <w:pPr>
        <w:ind w:left="-567" w:right="-170"/>
        <w:jc w:val="both"/>
        <w:rPr>
          <w:rFonts w:asciiTheme="minorHAnsi" w:hAnsiTheme="minorHAnsi" w:cstheme="minorHAnsi"/>
          <w:sz w:val="22"/>
          <w:szCs w:val="22"/>
        </w:rPr>
      </w:pPr>
      <w:r>
        <w:rPr>
          <w:rFonts w:asciiTheme="minorHAnsi" w:hAnsiTheme="minorHAnsi" w:cstheme="minorHAnsi"/>
          <w:b/>
          <w:sz w:val="22"/>
          <w:szCs w:val="22"/>
        </w:rPr>
        <w:t xml:space="preserve">                                                                                                                       </w:t>
      </w:r>
      <w:r w:rsidR="00F95F36">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AB0241">
        <w:rPr>
          <w:rFonts w:asciiTheme="minorHAnsi" w:hAnsiTheme="minorHAnsi" w:cstheme="minorHAnsi"/>
          <w:b/>
          <w:sz w:val="22"/>
          <w:szCs w:val="22"/>
        </w:rPr>
        <w:t>ΙΩΑΝΝΗΣ ΣΙΜΣΕΡΙΔΗΣ</w:t>
      </w:r>
    </w:p>
    <w:p w:rsidR="00B148C0" w:rsidRDefault="00CC6306" w:rsidP="00CC6306">
      <w:pPr>
        <w:tabs>
          <w:tab w:val="left" w:pos="1701"/>
        </w:tabs>
        <w:ind w:left="360"/>
        <w:jc w:val="center"/>
        <w:rPr>
          <w:rFonts w:asciiTheme="minorHAnsi" w:hAnsiTheme="minorHAnsi" w:cstheme="minorHAnsi"/>
          <w:sz w:val="22"/>
          <w:szCs w:val="22"/>
        </w:rPr>
      </w:pPr>
      <w:r>
        <w:rPr>
          <w:rFonts w:asciiTheme="minorHAnsi" w:hAnsiTheme="minorHAnsi" w:cstheme="minorHAnsi"/>
          <w:sz w:val="22"/>
          <w:szCs w:val="22"/>
        </w:rPr>
        <w:t xml:space="preserve">                </w:t>
      </w:r>
    </w:p>
    <w:p w:rsidR="00B148C0" w:rsidRDefault="00B148C0" w:rsidP="00CC6306">
      <w:pPr>
        <w:tabs>
          <w:tab w:val="left" w:pos="1701"/>
        </w:tabs>
        <w:ind w:left="360"/>
        <w:jc w:val="center"/>
        <w:rPr>
          <w:rFonts w:asciiTheme="minorHAnsi" w:hAnsiTheme="minorHAnsi" w:cstheme="minorHAnsi"/>
          <w:sz w:val="22"/>
          <w:szCs w:val="22"/>
        </w:rPr>
      </w:pPr>
    </w:p>
    <w:p w:rsidR="009B216A" w:rsidRDefault="009B216A" w:rsidP="009B216A">
      <w:pPr>
        <w:tabs>
          <w:tab w:val="left" w:pos="1701"/>
        </w:tabs>
        <w:rPr>
          <w:rFonts w:asciiTheme="minorHAnsi" w:hAnsiTheme="minorHAnsi" w:cstheme="minorHAnsi"/>
          <w:sz w:val="22"/>
          <w:szCs w:val="22"/>
        </w:rPr>
      </w:pPr>
    </w:p>
    <w:p w:rsidR="000D3E54" w:rsidRPr="00702D22" w:rsidRDefault="009B216A" w:rsidP="009B216A">
      <w:pPr>
        <w:tabs>
          <w:tab w:val="left" w:pos="1701"/>
        </w:tabs>
        <w:rPr>
          <w:rFonts w:asciiTheme="minorHAnsi" w:hAnsiTheme="minorHAnsi" w:cstheme="minorHAnsi"/>
          <w:sz w:val="22"/>
          <w:szCs w:val="22"/>
        </w:rPr>
      </w:pPr>
      <w:r>
        <w:rPr>
          <w:rFonts w:asciiTheme="minorHAnsi" w:hAnsiTheme="minorHAnsi" w:cstheme="minorHAnsi"/>
          <w:sz w:val="22"/>
          <w:szCs w:val="22"/>
        </w:rPr>
        <w:lastRenderedPageBreak/>
        <w:t xml:space="preserve">                                    </w:t>
      </w:r>
      <w:r w:rsidR="00EB618E">
        <w:rPr>
          <w:rFonts w:asciiTheme="minorHAnsi" w:hAnsiTheme="minorHAnsi" w:cstheme="minorHAnsi"/>
          <w:sz w:val="22"/>
          <w:szCs w:val="22"/>
        </w:rPr>
        <w:t xml:space="preserve">   </w:t>
      </w:r>
      <w:r w:rsidR="00CC6306">
        <w:rPr>
          <w:rFonts w:asciiTheme="minorHAnsi" w:hAnsiTheme="minorHAnsi" w:cstheme="minorHAnsi"/>
          <w:sz w:val="22"/>
          <w:szCs w:val="22"/>
        </w:rPr>
        <w:t xml:space="preserve">      </w:t>
      </w:r>
      <w:r w:rsidR="000D3E54">
        <w:rPr>
          <w:rFonts w:asciiTheme="minorHAnsi" w:hAnsiTheme="minorHAnsi" w:cstheme="minorHAnsi"/>
          <w:b/>
          <w:sz w:val="28"/>
          <w:szCs w:val="28"/>
        </w:rPr>
        <w:t>ΕΝΤΥΠΟ ΟΙΚΟΝΟΜΙΚΗΣ ΠΡΟΣΦΟΡΑΣ</w:t>
      </w:r>
    </w:p>
    <w:p w:rsidR="000D3E54" w:rsidRDefault="000D3E54" w:rsidP="000D3E54">
      <w:pPr>
        <w:tabs>
          <w:tab w:val="left" w:pos="1701"/>
        </w:tabs>
        <w:ind w:left="-709" w:right="-285"/>
        <w:jc w:val="center"/>
        <w:rPr>
          <w:rFonts w:asciiTheme="minorHAnsi" w:hAnsiTheme="minorHAnsi" w:cstheme="minorHAnsi"/>
          <w:sz w:val="22"/>
          <w:szCs w:val="22"/>
        </w:rPr>
      </w:pPr>
    </w:p>
    <w:p w:rsidR="000D3E54" w:rsidRDefault="000D3E54" w:rsidP="000D3E54">
      <w:pPr>
        <w:tabs>
          <w:tab w:val="left" w:pos="1701"/>
        </w:tabs>
        <w:ind w:left="-709" w:right="-285"/>
        <w:jc w:val="center"/>
        <w:rPr>
          <w:rFonts w:asciiTheme="minorHAnsi" w:hAnsiTheme="minorHAnsi" w:cstheme="minorHAnsi"/>
          <w:b/>
          <w:sz w:val="22"/>
          <w:szCs w:val="22"/>
        </w:rPr>
      </w:pPr>
      <w:r>
        <w:rPr>
          <w:rFonts w:asciiTheme="minorHAnsi" w:hAnsiTheme="minorHAnsi" w:cstheme="minorHAnsi"/>
          <w:b/>
          <w:sz w:val="22"/>
          <w:szCs w:val="22"/>
        </w:rPr>
        <w:t xml:space="preserve">                ΠΡΟΣ :  ΠΕΡΙΦΕΡΕΙΑ Α.Μ.Θ.</w:t>
      </w:r>
    </w:p>
    <w:p w:rsidR="000D3E54" w:rsidRDefault="000D3E54" w:rsidP="000D3E54">
      <w:pPr>
        <w:tabs>
          <w:tab w:val="left" w:pos="1701"/>
        </w:tabs>
        <w:ind w:left="-709" w:right="-285"/>
        <w:jc w:val="center"/>
        <w:rPr>
          <w:rFonts w:asciiTheme="minorHAnsi" w:hAnsiTheme="minorHAnsi" w:cstheme="minorHAnsi"/>
          <w:b/>
          <w:sz w:val="22"/>
          <w:szCs w:val="22"/>
        </w:rPr>
      </w:pPr>
      <w:r>
        <w:rPr>
          <w:rFonts w:asciiTheme="minorHAnsi" w:hAnsiTheme="minorHAnsi" w:cstheme="minorHAnsi"/>
          <w:b/>
          <w:sz w:val="22"/>
          <w:szCs w:val="22"/>
        </w:rPr>
        <w:t xml:space="preserve">                                                       ΓΕΝΙΚΗ ΔΙΕΥΘΥΝΣΗ ΑΝΑΠΤΥΞΗΣ</w:t>
      </w:r>
    </w:p>
    <w:p w:rsidR="000D3E54" w:rsidRDefault="000D3E54" w:rsidP="000D3E54">
      <w:pPr>
        <w:tabs>
          <w:tab w:val="left" w:pos="1701"/>
        </w:tabs>
        <w:ind w:left="-709" w:right="-285"/>
        <w:jc w:val="center"/>
        <w:rPr>
          <w:rFonts w:asciiTheme="minorHAnsi" w:hAnsiTheme="minorHAnsi" w:cstheme="minorHAnsi"/>
          <w:b/>
          <w:sz w:val="22"/>
          <w:szCs w:val="22"/>
        </w:rPr>
      </w:pPr>
      <w:r>
        <w:rPr>
          <w:rFonts w:asciiTheme="minorHAnsi" w:hAnsiTheme="minorHAnsi" w:cstheme="minorHAnsi"/>
          <w:b/>
          <w:sz w:val="22"/>
          <w:szCs w:val="22"/>
        </w:rPr>
        <w:t xml:space="preserve">                                                           ΔΙΕΥΘΥΝΣΗ ΑΝΑΠΤΥΞΗΣ ΠΕ ΕΒΡΟΥ</w:t>
      </w:r>
    </w:p>
    <w:p w:rsidR="000D3E54" w:rsidRDefault="000D3E54" w:rsidP="000D3E54">
      <w:pPr>
        <w:tabs>
          <w:tab w:val="left" w:pos="1701"/>
        </w:tabs>
        <w:ind w:left="-709" w:right="-285"/>
        <w:jc w:val="center"/>
        <w:rPr>
          <w:rFonts w:asciiTheme="minorHAnsi" w:hAnsiTheme="minorHAnsi" w:cstheme="minorHAnsi"/>
          <w:b/>
          <w:sz w:val="22"/>
          <w:szCs w:val="22"/>
        </w:rPr>
      </w:pPr>
      <w:r>
        <w:rPr>
          <w:rFonts w:asciiTheme="minorHAnsi" w:hAnsiTheme="minorHAnsi" w:cstheme="minorHAnsi"/>
          <w:b/>
          <w:sz w:val="22"/>
          <w:szCs w:val="22"/>
        </w:rPr>
        <w:t xml:space="preserve">                                                        ΤΜΗΜΑ ΕΜΠΟΡΙΟΥ-ΤΟΥΡΙΣΜΟΥ </w:t>
      </w:r>
    </w:p>
    <w:p w:rsidR="000D3E54" w:rsidRDefault="000D3E54" w:rsidP="000D3E54">
      <w:pPr>
        <w:tabs>
          <w:tab w:val="left" w:pos="1701"/>
        </w:tabs>
        <w:ind w:left="-709" w:right="-285"/>
        <w:jc w:val="center"/>
        <w:rPr>
          <w:rFonts w:asciiTheme="minorHAnsi" w:hAnsiTheme="minorHAnsi" w:cstheme="minorHAnsi"/>
          <w:b/>
          <w:sz w:val="22"/>
          <w:szCs w:val="22"/>
        </w:rPr>
      </w:pPr>
      <w:r>
        <w:rPr>
          <w:rFonts w:asciiTheme="minorHAnsi" w:hAnsiTheme="minorHAnsi" w:cstheme="minorHAnsi"/>
          <w:b/>
          <w:sz w:val="22"/>
          <w:szCs w:val="22"/>
        </w:rPr>
        <w:t xml:space="preserve">                                                                                          </w:t>
      </w:r>
      <w:proofErr w:type="spellStart"/>
      <w:r>
        <w:rPr>
          <w:rFonts w:asciiTheme="minorHAnsi" w:hAnsiTheme="minorHAnsi" w:cstheme="minorHAnsi"/>
          <w:b/>
          <w:sz w:val="22"/>
          <w:szCs w:val="22"/>
        </w:rPr>
        <w:t>Καραολή</w:t>
      </w:r>
      <w:proofErr w:type="spellEnd"/>
      <w:r>
        <w:rPr>
          <w:rFonts w:asciiTheme="minorHAnsi" w:hAnsiTheme="minorHAnsi" w:cstheme="minorHAnsi"/>
          <w:b/>
          <w:sz w:val="22"/>
          <w:szCs w:val="22"/>
        </w:rPr>
        <w:t xml:space="preserve"> &amp; Δημητρίου 40, 68132, Αλεξανδρούπολη</w:t>
      </w:r>
    </w:p>
    <w:p w:rsidR="000D3E54" w:rsidRDefault="000D3E54" w:rsidP="000D3E54">
      <w:pPr>
        <w:tabs>
          <w:tab w:val="left" w:pos="1701"/>
        </w:tabs>
        <w:ind w:left="-709" w:right="-285"/>
        <w:jc w:val="center"/>
        <w:rPr>
          <w:rFonts w:asciiTheme="minorHAnsi" w:hAnsiTheme="minorHAnsi" w:cstheme="minorHAnsi"/>
          <w:b/>
          <w:sz w:val="22"/>
          <w:szCs w:val="22"/>
          <w:lang w:val="en-US"/>
        </w:rPr>
      </w:pPr>
      <w:r>
        <w:rPr>
          <w:rFonts w:asciiTheme="minorHAnsi" w:hAnsiTheme="minorHAnsi" w:cstheme="minorHAnsi"/>
          <w:b/>
          <w:sz w:val="22"/>
          <w:szCs w:val="22"/>
        </w:rPr>
        <w:t xml:space="preserve">                                                                </w:t>
      </w:r>
      <w:proofErr w:type="spellStart"/>
      <w:r>
        <w:rPr>
          <w:rFonts w:asciiTheme="minorHAnsi" w:hAnsiTheme="minorHAnsi" w:cstheme="minorHAnsi"/>
          <w:b/>
          <w:sz w:val="22"/>
          <w:szCs w:val="22"/>
        </w:rPr>
        <w:t>Τηλ</w:t>
      </w:r>
      <w:proofErr w:type="spellEnd"/>
      <w:r w:rsidRPr="00521E18">
        <w:rPr>
          <w:rFonts w:asciiTheme="minorHAnsi" w:hAnsiTheme="minorHAnsi" w:cstheme="minorHAnsi"/>
          <w:b/>
          <w:sz w:val="22"/>
          <w:szCs w:val="22"/>
          <w:lang w:val="en-US"/>
        </w:rPr>
        <w:t xml:space="preserve">. 25513-57101, </w:t>
      </w:r>
      <w:r>
        <w:rPr>
          <w:rFonts w:asciiTheme="minorHAnsi" w:hAnsiTheme="minorHAnsi" w:cstheme="minorHAnsi"/>
          <w:b/>
          <w:sz w:val="22"/>
          <w:szCs w:val="22"/>
        </w:rPr>
        <w:t>Φαξ</w:t>
      </w:r>
      <w:r w:rsidRPr="00521E18">
        <w:rPr>
          <w:rFonts w:asciiTheme="minorHAnsi" w:hAnsiTheme="minorHAnsi" w:cstheme="minorHAnsi"/>
          <w:b/>
          <w:sz w:val="22"/>
          <w:szCs w:val="22"/>
          <w:lang w:val="en-US"/>
        </w:rPr>
        <w:t xml:space="preserve">: 25513 </w:t>
      </w:r>
      <w:r w:rsidR="00521E18" w:rsidRPr="00521E18">
        <w:rPr>
          <w:rFonts w:asciiTheme="minorHAnsi" w:hAnsiTheme="minorHAnsi" w:cstheme="minorHAnsi"/>
          <w:b/>
          <w:sz w:val="22"/>
          <w:szCs w:val="22"/>
          <w:lang w:val="en-US"/>
        </w:rPr>
        <w:t>–</w:t>
      </w:r>
      <w:r w:rsidR="006C3E16">
        <w:rPr>
          <w:rFonts w:asciiTheme="minorHAnsi" w:hAnsiTheme="minorHAnsi" w:cstheme="minorHAnsi"/>
          <w:b/>
          <w:sz w:val="22"/>
          <w:szCs w:val="22"/>
          <w:lang w:val="en-US"/>
        </w:rPr>
        <w:t xml:space="preserve"> 50526</w:t>
      </w:r>
    </w:p>
    <w:p w:rsidR="00521E18" w:rsidRPr="00521E18" w:rsidRDefault="00521E18" w:rsidP="000D3E54">
      <w:pPr>
        <w:tabs>
          <w:tab w:val="left" w:pos="1701"/>
        </w:tabs>
        <w:ind w:left="-709" w:right="-285"/>
        <w:jc w:val="center"/>
        <w:rPr>
          <w:rFonts w:asciiTheme="minorHAnsi" w:hAnsiTheme="minorHAnsi" w:cstheme="minorHAnsi"/>
          <w:sz w:val="22"/>
          <w:szCs w:val="22"/>
          <w:lang w:val="en-US"/>
        </w:rPr>
      </w:pPr>
      <w:r>
        <w:rPr>
          <w:rFonts w:asciiTheme="minorHAnsi" w:hAnsiTheme="minorHAnsi" w:cstheme="minorHAnsi"/>
          <w:b/>
          <w:sz w:val="22"/>
          <w:szCs w:val="22"/>
          <w:lang w:val="en-US"/>
        </w:rPr>
        <w:t xml:space="preserve">                                                                E-Mail</w:t>
      </w:r>
      <w:r w:rsidRPr="00521E18">
        <w:rPr>
          <w:rFonts w:asciiTheme="minorHAnsi" w:hAnsiTheme="minorHAnsi" w:cstheme="minorHAnsi"/>
          <w:b/>
          <w:sz w:val="22"/>
          <w:szCs w:val="22"/>
          <w:lang w:val="en-US"/>
        </w:rPr>
        <w:t xml:space="preserve">: </w:t>
      </w:r>
      <w:r w:rsidR="006C3E16">
        <w:rPr>
          <w:rFonts w:asciiTheme="minorHAnsi" w:hAnsiTheme="minorHAnsi" w:cstheme="minorHAnsi"/>
          <w:b/>
          <w:sz w:val="22"/>
          <w:szCs w:val="22"/>
          <w:lang w:val="en-US"/>
        </w:rPr>
        <w:t>dasteridou</w:t>
      </w:r>
      <w:r>
        <w:rPr>
          <w:rFonts w:asciiTheme="minorHAnsi" w:hAnsiTheme="minorHAnsi" w:cstheme="minorHAnsi"/>
          <w:b/>
          <w:sz w:val="22"/>
          <w:szCs w:val="22"/>
          <w:lang w:val="en-US"/>
        </w:rPr>
        <w:t>@pamth.gov.gr</w:t>
      </w:r>
    </w:p>
    <w:p w:rsidR="000D3E54" w:rsidRPr="00521E18" w:rsidRDefault="000D3E54" w:rsidP="000D3E54">
      <w:pPr>
        <w:tabs>
          <w:tab w:val="left" w:pos="1701"/>
        </w:tabs>
        <w:ind w:left="-709" w:right="-285"/>
        <w:jc w:val="center"/>
        <w:rPr>
          <w:rFonts w:asciiTheme="minorHAnsi" w:hAnsiTheme="minorHAnsi" w:cstheme="minorHAnsi"/>
          <w:sz w:val="22"/>
          <w:szCs w:val="22"/>
          <w:lang w:val="en-US"/>
        </w:rPr>
      </w:pPr>
    </w:p>
    <w:p w:rsidR="000D3E54" w:rsidRDefault="000D3E54" w:rsidP="000D3E54">
      <w:pPr>
        <w:tabs>
          <w:tab w:val="left" w:pos="1701"/>
        </w:tabs>
        <w:ind w:left="-709" w:right="-285"/>
        <w:jc w:val="center"/>
        <w:rPr>
          <w:rFonts w:asciiTheme="minorHAnsi" w:hAnsiTheme="minorHAnsi" w:cstheme="minorHAnsi"/>
          <w:b/>
          <w:u w:val="single"/>
        </w:rPr>
      </w:pPr>
      <w:r>
        <w:rPr>
          <w:rFonts w:asciiTheme="minorHAnsi" w:hAnsiTheme="minorHAnsi" w:cstheme="minorHAnsi"/>
          <w:b/>
          <w:u w:val="single"/>
        </w:rPr>
        <w:t>ΣΤΟΙΧΕΙΑ ΠΡΟΣΦΕΡΟΝΤΟΣ</w:t>
      </w:r>
    </w:p>
    <w:p w:rsidR="00702D22" w:rsidRDefault="00702D22" w:rsidP="000D3E54">
      <w:pPr>
        <w:tabs>
          <w:tab w:val="left" w:pos="1701"/>
        </w:tabs>
        <w:spacing w:line="360" w:lineRule="auto"/>
        <w:ind w:left="-709" w:right="-284"/>
        <w:rPr>
          <w:rFonts w:asciiTheme="minorHAnsi" w:hAnsiTheme="minorHAnsi" w:cstheme="minorHAnsi"/>
        </w:rPr>
      </w:pPr>
    </w:p>
    <w:p w:rsidR="000D3E54" w:rsidRDefault="000D3E54" w:rsidP="000D3E54">
      <w:pPr>
        <w:tabs>
          <w:tab w:val="left" w:pos="1701"/>
        </w:tabs>
        <w:spacing w:line="360" w:lineRule="auto"/>
        <w:ind w:left="-709" w:right="-284"/>
        <w:rPr>
          <w:rFonts w:asciiTheme="minorHAnsi" w:hAnsiTheme="minorHAnsi" w:cstheme="minorHAnsi"/>
        </w:rPr>
      </w:pPr>
      <w:r>
        <w:rPr>
          <w:rFonts w:asciiTheme="minorHAnsi" w:hAnsiTheme="minorHAnsi" w:cstheme="minorHAnsi"/>
        </w:rPr>
        <w:t xml:space="preserve">       ΕΠΩΝΥΜΙΑ ΕΠΙΧΕΙΡΗΣΗΣ:…………………………………………………..…………….</w:t>
      </w:r>
    </w:p>
    <w:p w:rsidR="000D3E54" w:rsidRDefault="000D3E54" w:rsidP="000D3E54">
      <w:pPr>
        <w:tabs>
          <w:tab w:val="left" w:pos="1701"/>
        </w:tabs>
        <w:spacing w:line="360" w:lineRule="auto"/>
        <w:ind w:left="-709" w:right="-284"/>
        <w:rPr>
          <w:rFonts w:asciiTheme="minorHAnsi" w:hAnsiTheme="minorHAnsi" w:cstheme="minorHAnsi"/>
        </w:rPr>
      </w:pPr>
      <w:r>
        <w:rPr>
          <w:rFonts w:asciiTheme="minorHAnsi" w:hAnsiTheme="minorHAnsi" w:cstheme="minorHAnsi"/>
        </w:rPr>
        <w:t xml:space="preserve">   ΤΑΧΥΔΡΟΜΙΚΗ ΔΙΕΥΘΥΝΣΗ:…………………………………………………..…………….</w:t>
      </w:r>
    </w:p>
    <w:p w:rsidR="000D3E54" w:rsidRDefault="000D3E54" w:rsidP="000D3E54">
      <w:pPr>
        <w:tabs>
          <w:tab w:val="left" w:pos="1701"/>
        </w:tabs>
        <w:spacing w:line="360" w:lineRule="auto"/>
        <w:ind w:left="-709" w:right="-284"/>
        <w:rPr>
          <w:rFonts w:asciiTheme="minorHAnsi" w:hAnsiTheme="minorHAnsi" w:cstheme="minorHAnsi"/>
        </w:rPr>
      </w:pPr>
      <w:r>
        <w:rPr>
          <w:rFonts w:asciiTheme="minorHAnsi" w:hAnsiTheme="minorHAnsi" w:cstheme="minorHAnsi"/>
        </w:rPr>
        <w:t xml:space="preserve">  ΤΗΛΕΦΩΝΑ ΕΠΙΚΟΙΝΩΝΙΑΣ:………………………………………………………..………..</w:t>
      </w:r>
    </w:p>
    <w:p w:rsidR="000D3E54" w:rsidRDefault="000D3E54" w:rsidP="000D3E54">
      <w:pPr>
        <w:tabs>
          <w:tab w:val="left" w:pos="1701"/>
        </w:tabs>
        <w:spacing w:line="360" w:lineRule="auto"/>
        <w:ind w:left="-709" w:right="-284"/>
        <w:rPr>
          <w:rFonts w:asciiTheme="minorHAnsi" w:hAnsiTheme="minorHAnsi" w:cstheme="minorHAnsi"/>
        </w:rPr>
      </w:pPr>
      <w:r>
        <w:rPr>
          <w:rFonts w:asciiTheme="minorHAnsi" w:hAnsiTheme="minorHAnsi" w:cstheme="minorHAnsi"/>
        </w:rPr>
        <w:t xml:space="preserve">                       ΦΑΞ / </w:t>
      </w:r>
      <w:r>
        <w:rPr>
          <w:rFonts w:asciiTheme="minorHAnsi" w:hAnsiTheme="minorHAnsi" w:cstheme="minorHAnsi"/>
          <w:lang w:val="en-US"/>
        </w:rPr>
        <w:t>E</w:t>
      </w:r>
      <w:r>
        <w:rPr>
          <w:rFonts w:asciiTheme="minorHAnsi" w:hAnsiTheme="minorHAnsi" w:cstheme="minorHAnsi"/>
        </w:rPr>
        <w:t xml:space="preserve"> – </w:t>
      </w:r>
      <w:r>
        <w:rPr>
          <w:rFonts w:asciiTheme="minorHAnsi" w:hAnsiTheme="minorHAnsi" w:cstheme="minorHAnsi"/>
          <w:lang w:val="en-US"/>
        </w:rPr>
        <w:t>MAIL</w:t>
      </w:r>
      <w:r>
        <w:rPr>
          <w:rFonts w:asciiTheme="minorHAnsi" w:hAnsiTheme="minorHAnsi" w:cstheme="minorHAnsi"/>
        </w:rPr>
        <w:t xml:space="preserve"> :…………………………………………………………………..</w:t>
      </w:r>
    </w:p>
    <w:p w:rsidR="000D3E54" w:rsidRDefault="000D3E54" w:rsidP="000D3E54">
      <w:pPr>
        <w:tabs>
          <w:tab w:val="left" w:pos="1701"/>
        </w:tabs>
        <w:spacing w:line="360" w:lineRule="auto"/>
        <w:ind w:left="-709" w:right="-284"/>
        <w:rPr>
          <w:rFonts w:asciiTheme="minorHAnsi" w:hAnsiTheme="minorHAnsi" w:cstheme="minorHAnsi"/>
        </w:rPr>
      </w:pPr>
      <w:r>
        <w:rPr>
          <w:rFonts w:asciiTheme="minorHAnsi" w:hAnsiTheme="minorHAnsi" w:cstheme="minorHAnsi"/>
        </w:rPr>
        <w:t xml:space="preserve">                             ΥΠΕΥΘΥΝΟΣ:.………………………………………………………………….</w:t>
      </w:r>
    </w:p>
    <w:p w:rsidR="000D3E54" w:rsidRPr="00C8541D" w:rsidRDefault="00B148C0" w:rsidP="00C8541D">
      <w:pPr>
        <w:pStyle w:val="Web"/>
        <w:spacing w:before="0" w:beforeAutospacing="0" w:after="0" w:afterAutospacing="0"/>
        <w:ind w:left="-567" w:right="-170"/>
        <w:jc w:val="both"/>
        <w:rPr>
          <w:rFonts w:asciiTheme="minorHAnsi" w:hAnsiTheme="minorHAnsi" w:cstheme="minorHAnsi"/>
        </w:rPr>
      </w:pPr>
      <w:r>
        <w:rPr>
          <w:rFonts w:asciiTheme="minorHAnsi" w:hAnsiTheme="minorHAnsi" w:cstheme="minorHAnsi"/>
        </w:rPr>
        <w:t>Σύμφωνα με την υπ’ αριθ. …………………..πρόσκληση εκδήλωσης ενδιαφέροντος, σας υποβάλλουμε οικονομ</w:t>
      </w:r>
      <w:r w:rsidR="00322078">
        <w:rPr>
          <w:rFonts w:asciiTheme="minorHAnsi" w:hAnsiTheme="minorHAnsi" w:cstheme="minorHAnsi"/>
        </w:rPr>
        <w:t xml:space="preserve">ική προσφορά για την παροχή υπηρεσίας ταχυμεταφορών (ταχυμεταφορές ευπαθών ειδών) </w:t>
      </w:r>
      <w:r>
        <w:rPr>
          <w:rFonts w:asciiTheme="minorHAnsi" w:hAnsiTheme="minorHAnsi" w:cstheme="minorHAnsi"/>
        </w:rPr>
        <w:t>ως παρακάτω:</w:t>
      </w:r>
    </w:p>
    <w:tbl>
      <w:tblPr>
        <w:tblStyle w:val="a4"/>
        <w:tblW w:w="10813" w:type="dxa"/>
        <w:tblInd w:w="-459" w:type="dxa"/>
        <w:tblLayout w:type="fixed"/>
        <w:tblLook w:val="04A0"/>
      </w:tblPr>
      <w:tblGrid>
        <w:gridCol w:w="3544"/>
        <w:gridCol w:w="1506"/>
        <w:gridCol w:w="1891"/>
        <w:gridCol w:w="1936"/>
        <w:gridCol w:w="1936"/>
      </w:tblGrid>
      <w:tr w:rsidR="00FC3DD5" w:rsidTr="00FC3DD5">
        <w:trPr>
          <w:trHeight w:val="851"/>
        </w:trPr>
        <w:tc>
          <w:tcPr>
            <w:tcW w:w="3544" w:type="dxa"/>
            <w:vAlign w:val="center"/>
          </w:tcPr>
          <w:p w:rsidR="00FC3DD5" w:rsidRPr="008C2765" w:rsidRDefault="00FC3DD5" w:rsidP="008C2765">
            <w:pPr>
              <w:tabs>
                <w:tab w:val="left" w:pos="1701"/>
              </w:tabs>
              <w:ind w:right="33"/>
              <w:jc w:val="center"/>
              <w:rPr>
                <w:rFonts w:asciiTheme="minorHAnsi" w:hAnsiTheme="minorHAnsi" w:cstheme="minorHAnsi"/>
                <w:b/>
                <w:sz w:val="22"/>
                <w:szCs w:val="22"/>
              </w:rPr>
            </w:pPr>
            <w:r w:rsidRPr="008C2765">
              <w:rPr>
                <w:rFonts w:asciiTheme="minorHAnsi" w:hAnsiTheme="minorHAnsi" w:cstheme="minorHAnsi"/>
                <w:b/>
                <w:sz w:val="22"/>
                <w:szCs w:val="22"/>
              </w:rPr>
              <w:t>ΠΕΡΙΓΡΑΦΗ ΥΠΗΡΕΣΙΑΣ</w:t>
            </w:r>
          </w:p>
        </w:tc>
        <w:tc>
          <w:tcPr>
            <w:tcW w:w="1506" w:type="dxa"/>
            <w:vAlign w:val="center"/>
          </w:tcPr>
          <w:p w:rsidR="00FC3DD5" w:rsidRPr="008C2765" w:rsidRDefault="00FC3DD5" w:rsidP="008C2765">
            <w:pPr>
              <w:tabs>
                <w:tab w:val="left" w:pos="1452"/>
              </w:tabs>
              <w:jc w:val="center"/>
              <w:rPr>
                <w:rFonts w:asciiTheme="minorHAnsi" w:hAnsiTheme="minorHAnsi" w:cstheme="minorHAnsi"/>
                <w:b/>
                <w:sz w:val="22"/>
                <w:szCs w:val="22"/>
              </w:rPr>
            </w:pPr>
            <w:r w:rsidRPr="008C2765">
              <w:rPr>
                <w:rFonts w:asciiTheme="minorHAnsi" w:hAnsiTheme="minorHAnsi" w:cstheme="minorHAnsi"/>
                <w:b/>
                <w:sz w:val="22"/>
                <w:szCs w:val="22"/>
              </w:rPr>
              <w:t>ΣΥΝΤΕΛΕΣΤΗΣ ΒΑΡΥΤΗΤΑΣ</w:t>
            </w:r>
          </w:p>
        </w:tc>
        <w:tc>
          <w:tcPr>
            <w:tcW w:w="1891" w:type="dxa"/>
            <w:vAlign w:val="center"/>
          </w:tcPr>
          <w:p w:rsidR="00FC3DD5" w:rsidRPr="008C2765" w:rsidRDefault="00FC3DD5" w:rsidP="008C2765">
            <w:pPr>
              <w:tabs>
                <w:tab w:val="left" w:pos="1593"/>
              </w:tabs>
              <w:ind w:right="34"/>
              <w:jc w:val="center"/>
              <w:rPr>
                <w:rFonts w:asciiTheme="minorHAnsi" w:hAnsiTheme="minorHAnsi" w:cstheme="minorHAnsi"/>
                <w:b/>
                <w:sz w:val="22"/>
                <w:szCs w:val="22"/>
              </w:rPr>
            </w:pPr>
            <w:r w:rsidRPr="008C2765">
              <w:rPr>
                <w:rFonts w:asciiTheme="minorHAnsi" w:hAnsiTheme="minorHAnsi" w:cstheme="minorHAnsi"/>
                <w:b/>
                <w:sz w:val="22"/>
                <w:szCs w:val="22"/>
              </w:rPr>
              <w:t>ΠΡΟΣΦΕΡΟΜΕΝΗ ΤΙΜΗ ΧΩΡΙΣ ΦΠΑ</w:t>
            </w:r>
          </w:p>
        </w:tc>
        <w:tc>
          <w:tcPr>
            <w:tcW w:w="1936" w:type="dxa"/>
            <w:vAlign w:val="center"/>
          </w:tcPr>
          <w:p w:rsidR="00FC3DD5" w:rsidRPr="008C2765" w:rsidRDefault="00FC3DD5" w:rsidP="008C2765">
            <w:pPr>
              <w:tabs>
                <w:tab w:val="left" w:pos="1592"/>
              </w:tabs>
              <w:ind w:right="34"/>
              <w:jc w:val="center"/>
              <w:rPr>
                <w:rFonts w:asciiTheme="minorHAnsi" w:hAnsiTheme="minorHAnsi" w:cstheme="minorHAnsi"/>
                <w:b/>
                <w:sz w:val="22"/>
                <w:szCs w:val="22"/>
              </w:rPr>
            </w:pPr>
            <w:r w:rsidRPr="008C2765">
              <w:rPr>
                <w:rFonts w:asciiTheme="minorHAnsi" w:hAnsiTheme="minorHAnsi" w:cstheme="minorHAnsi"/>
                <w:b/>
                <w:sz w:val="22"/>
                <w:szCs w:val="22"/>
              </w:rPr>
              <w:t>ΠΡΟΣΦΕΡΟΜΕΝΗ ΤΙΜΗ ΜΕ ΦΠΑ</w:t>
            </w:r>
          </w:p>
        </w:tc>
        <w:tc>
          <w:tcPr>
            <w:tcW w:w="1936" w:type="dxa"/>
          </w:tcPr>
          <w:p w:rsidR="00FC3DD5" w:rsidRPr="008C2765" w:rsidRDefault="00FC3DD5" w:rsidP="008C2765">
            <w:pPr>
              <w:tabs>
                <w:tab w:val="left" w:pos="1592"/>
              </w:tabs>
              <w:ind w:right="34"/>
              <w:jc w:val="center"/>
              <w:rPr>
                <w:rFonts w:asciiTheme="minorHAnsi" w:hAnsiTheme="minorHAnsi" w:cstheme="minorHAnsi"/>
                <w:b/>
                <w:sz w:val="22"/>
                <w:szCs w:val="22"/>
              </w:rPr>
            </w:pPr>
            <w:r>
              <w:rPr>
                <w:rFonts w:asciiTheme="minorHAnsi" w:hAnsiTheme="minorHAnsi" w:cstheme="minorHAnsi"/>
                <w:b/>
                <w:sz w:val="22"/>
                <w:szCs w:val="22"/>
              </w:rPr>
              <w:t>ΤΕΛΙΚΗ ΤΙΜΗ ΜΕ ΦΠΑ &amp; ΣΥΝΤΕΛΕΣΤΗ ΒΑΡΥΤΗΤΑΣ</w:t>
            </w:r>
          </w:p>
        </w:tc>
      </w:tr>
      <w:tr w:rsidR="00FC3DD5" w:rsidRPr="00540AC2" w:rsidTr="00FC3DD5">
        <w:trPr>
          <w:trHeight w:val="851"/>
        </w:trPr>
        <w:tc>
          <w:tcPr>
            <w:tcW w:w="3544" w:type="dxa"/>
            <w:vAlign w:val="center"/>
          </w:tcPr>
          <w:p w:rsidR="00FC3DD5" w:rsidRPr="00540AC2" w:rsidRDefault="00FC3DD5" w:rsidP="008C2765">
            <w:pPr>
              <w:tabs>
                <w:tab w:val="left" w:pos="1701"/>
              </w:tabs>
              <w:ind w:right="33"/>
              <w:jc w:val="center"/>
              <w:rPr>
                <w:rFonts w:asciiTheme="minorHAnsi" w:hAnsiTheme="minorHAnsi" w:cstheme="minorHAnsi"/>
              </w:rPr>
            </w:pPr>
            <w:r w:rsidRPr="00540AC2">
              <w:rPr>
                <w:rFonts w:asciiTheme="minorHAnsi" w:hAnsiTheme="minorHAnsi" w:cstheme="minorHAnsi"/>
              </w:rPr>
              <w:t>Αποστολές εντός Περιφερειακής Ενότητας μέχρι 2 κιλά</w:t>
            </w:r>
          </w:p>
        </w:tc>
        <w:tc>
          <w:tcPr>
            <w:tcW w:w="1506" w:type="dxa"/>
            <w:vAlign w:val="center"/>
          </w:tcPr>
          <w:p w:rsidR="00FC3DD5" w:rsidRPr="00540AC2" w:rsidRDefault="00FC3DD5" w:rsidP="008C2765">
            <w:pPr>
              <w:tabs>
                <w:tab w:val="left" w:pos="1452"/>
              </w:tabs>
              <w:jc w:val="center"/>
              <w:rPr>
                <w:rFonts w:asciiTheme="minorHAnsi" w:hAnsiTheme="minorHAnsi" w:cstheme="minorHAnsi"/>
              </w:rPr>
            </w:pPr>
            <w:r>
              <w:rPr>
                <w:rFonts w:asciiTheme="minorHAnsi" w:hAnsiTheme="minorHAnsi" w:cstheme="minorHAnsi"/>
              </w:rPr>
              <w:t>10%</w:t>
            </w:r>
          </w:p>
        </w:tc>
        <w:tc>
          <w:tcPr>
            <w:tcW w:w="1891" w:type="dxa"/>
            <w:vAlign w:val="center"/>
          </w:tcPr>
          <w:p w:rsidR="00FC3DD5" w:rsidRPr="00540AC2" w:rsidRDefault="00FC3DD5" w:rsidP="008C2765">
            <w:pPr>
              <w:tabs>
                <w:tab w:val="left" w:pos="1593"/>
              </w:tabs>
              <w:ind w:right="34"/>
              <w:jc w:val="center"/>
              <w:rPr>
                <w:rFonts w:asciiTheme="minorHAnsi" w:hAnsiTheme="minorHAnsi" w:cstheme="minorHAnsi"/>
              </w:rPr>
            </w:pPr>
          </w:p>
        </w:tc>
        <w:tc>
          <w:tcPr>
            <w:tcW w:w="1936" w:type="dxa"/>
            <w:vAlign w:val="center"/>
          </w:tcPr>
          <w:p w:rsidR="00FC3DD5" w:rsidRPr="00540AC2" w:rsidRDefault="00FC3DD5" w:rsidP="008C2765">
            <w:pPr>
              <w:tabs>
                <w:tab w:val="left" w:pos="1592"/>
              </w:tabs>
              <w:ind w:right="34"/>
              <w:jc w:val="center"/>
              <w:rPr>
                <w:rFonts w:asciiTheme="minorHAnsi" w:hAnsiTheme="minorHAnsi" w:cstheme="minorHAnsi"/>
              </w:rPr>
            </w:pPr>
          </w:p>
        </w:tc>
        <w:tc>
          <w:tcPr>
            <w:tcW w:w="1936" w:type="dxa"/>
          </w:tcPr>
          <w:p w:rsidR="00FC3DD5" w:rsidRPr="00540AC2" w:rsidRDefault="00FC3DD5" w:rsidP="008C2765">
            <w:pPr>
              <w:tabs>
                <w:tab w:val="left" w:pos="1592"/>
              </w:tabs>
              <w:ind w:right="34"/>
              <w:jc w:val="center"/>
              <w:rPr>
                <w:rFonts w:asciiTheme="minorHAnsi" w:hAnsiTheme="minorHAnsi" w:cstheme="minorHAnsi"/>
              </w:rPr>
            </w:pPr>
          </w:p>
        </w:tc>
      </w:tr>
      <w:tr w:rsidR="00FC3DD5" w:rsidRPr="00540AC2" w:rsidTr="00FC3DD5">
        <w:trPr>
          <w:trHeight w:val="851"/>
        </w:trPr>
        <w:tc>
          <w:tcPr>
            <w:tcW w:w="3544" w:type="dxa"/>
            <w:vAlign w:val="center"/>
          </w:tcPr>
          <w:p w:rsidR="00FC3DD5" w:rsidRPr="00540AC2" w:rsidRDefault="00FC3DD5" w:rsidP="008C2765">
            <w:pPr>
              <w:tabs>
                <w:tab w:val="left" w:pos="1701"/>
              </w:tabs>
              <w:ind w:right="33"/>
              <w:jc w:val="center"/>
              <w:rPr>
                <w:rFonts w:asciiTheme="minorHAnsi" w:hAnsiTheme="minorHAnsi" w:cstheme="minorHAnsi"/>
              </w:rPr>
            </w:pPr>
            <w:r w:rsidRPr="00540AC2">
              <w:rPr>
                <w:rFonts w:asciiTheme="minorHAnsi" w:hAnsiTheme="minorHAnsi" w:cstheme="minorHAnsi"/>
              </w:rPr>
              <w:t>Αποστολές εκτός Περιφερειακής Ενότητας μέχρι 2 κιλά</w:t>
            </w:r>
          </w:p>
        </w:tc>
        <w:tc>
          <w:tcPr>
            <w:tcW w:w="1506" w:type="dxa"/>
            <w:vAlign w:val="center"/>
          </w:tcPr>
          <w:p w:rsidR="00FC3DD5" w:rsidRPr="00540AC2" w:rsidRDefault="00FC3DD5" w:rsidP="00336B16">
            <w:pPr>
              <w:tabs>
                <w:tab w:val="left" w:pos="1452"/>
              </w:tabs>
              <w:jc w:val="center"/>
              <w:rPr>
                <w:rFonts w:asciiTheme="minorHAnsi" w:hAnsiTheme="minorHAnsi" w:cstheme="minorHAnsi"/>
              </w:rPr>
            </w:pPr>
            <w:r>
              <w:rPr>
                <w:rFonts w:asciiTheme="minorHAnsi" w:hAnsiTheme="minorHAnsi" w:cstheme="minorHAnsi"/>
              </w:rPr>
              <w:t>35%</w:t>
            </w:r>
          </w:p>
        </w:tc>
        <w:tc>
          <w:tcPr>
            <w:tcW w:w="1891" w:type="dxa"/>
            <w:vAlign w:val="center"/>
          </w:tcPr>
          <w:p w:rsidR="00FC3DD5" w:rsidRPr="00540AC2" w:rsidRDefault="00FC3DD5" w:rsidP="008C2765">
            <w:pPr>
              <w:tabs>
                <w:tab w:val="left" w:pos="1593"/>
              </w:tabs>
              <w:ind w:right="34"/>
              <w:jc w:val="center"/>
              <w:rPr>
                <w:rFonts w:asciiTheme="minorHAnsi" w:hAnsiTheme="minorHAnsi" w:cstheme="minorHAnsi"/>
              </w:rPr>
            </w:pPr>
          </w:p>
        </w:tc>
        <w:tc>
          <w:tcPr>
            <w:tcW w:w="1936" w:type="dxa"/>
            <w:vAlign w:val="center"/>
          </w:tcPr>
          <w:p w:rsidR="00FC3DD5" w:rsidRPr="00540AC2" w:rsidRDefault="00FC3DD5" w:rsidP="008C2765">
            <w:pPr>
              <w:tabs>
                <w:tab w:val="left" w:pos="1592"/>
              </w:tabs>
              <w:ind w:right="34"/>
              <w:jc w:val="center"/>
              <w:rPr>
                <w:rFonts w:asciiTheme="minorHAnsi" w:hAnsiTheme="minorHAnsi" w:cstheme="minorHAnsi"/>
              </w:rPr>
            </w:pPr>
          </w:p>
        </w:tc>
        <w:tc>
          <w:tcPr>
            <w:tcW w:w="1936" w:type="dxa"/>
          </w:tcPr>
          <w:p w:rsidR="00FC3DD5" w:rsidRPr="00540AC2" w:rsidRDefault="00FC3DD5" w:rsidP="008C2765">
            <w:pPr>
              <w:tabs>
                <w:tab w:val="left" w:pos="1592"/>
              </w:tabs>
              <w:ind w:right="34"/>
              <w:jc w:val="center"/>
              <w:rPr>
                <w:rFonts w:asciiTheme="minorHAnsi" w:hAnsiTheme="minorHAnsi" w:cstheme="minorHAnsi"/>
              </w:rPr>
            </w:pPr>
          </w:p>
        </w:tc>
      </w:tr>
      <w:tr w:rsidR="00FC3DD5" w:rsidRPr="00540AC2" w:rsidTr="00FC3DD5">
        <w:trPr>
          <w:trHeight w:val="851"/>
        </w:trPr>
        <w:tc>
          <w:tcPr>
            <w:tcW w:w="3544" w:type="dxa"/>
            <w:vAlign w:val="center"/>
          </w:tcPr>
          <w:p w:rsidR="00FC3DD5" w:rsidRPr="00540AC2" w:rsidRDefault="00FC3DD5" w:rsidP="008C2765">
            <w:pPr>
              <w:tabs>
                <w:tab w:val="left" w:pos="1701"/>
              </w:tabs>
              <w:ind w:right="33"/>
              <w:jc w:val="center"/>
              <w:rPr>
                <w:rFonts w:asciiTheme="minorHAnsi" w:hAnsiTheme="minorHAnsi" w:cstheme="minorHAnsi"/>
              </w:rPr>
            </w:pPr>
            <w:r w:rsidRPr="00540AC2">
              <w:rPr>
                <w:rFonts w:asciiTheme="minorHAnsi" w:hAnsiTheme="minorHAnsi" w:cstheme="minorHAnsi"/>
              </w:rPr>
              <w:t xml:space="preserve">Αποστολές εντός Περιφερειακής Ενότητας άνω των 2 κιλών (επιβάρυνση </w:t>
            </w:r>
            <w:proofErr w:type="spellStart"/>
            <w:r w:rsidRPr="00540AC2">
              <w:rPr>
                <w:rFonts w:asciiTheme="minorHAnsi" w:hAnsiTheme="minorHAnsi" w:cstheme="minorHAnsi"/>
              </w:rPr>
              <w:t>ανα</w:t>
            </w:r>
            <w:proofErr w:type="spellEnd"/>
            <w:r w:rsidRPr="00540AC2">
              <w:rPr>
                <w:rFonts w:asciiTheme="minorHAnsi" w:hAnsiTheme="minorHAnsi" w:cstheme="minorHAnsi"/>
              </w:rPr>
              <w:t xml:space="preserve"> κιλό)</w:t>
            </w:r>
          </w:p>
        </w:tc>
        <w:tc>
          <w:tcPr>
            <w:tcW w:w="1506" w:type="dxa"/>
            <w:vAlign w:val="center"/>
          </w:tcPr>
          <w:p w:rsidR="00FC3DD5" w:rsidRPr="00540AC2" w:rsidRDefault="00FC3DD5" w:rsidP="008C2765">
            <w:pPr>
              <w:tabs>
                <w:tab w:val="left" w:pos="1452"/>
              </w:tabs>
              <w:jc w:val="center"/>
              <w:rPr>
                <w:rFonts w:asciiTheme="minorHAnsi" w:hAnsiTheme="minorHAnsi" w:cstheme="minorHAnsi"/>
              </w:rPr>
            </w:pPr>
            <w:r>
              <w:rPr>
                <w:rFonts w:asciiTheme="minorHAnsi" w:hAnsiTheme="minorHAnsi" w:cstheme="minorHAnsi"/>
              </w:rPr>
              <w:t>10%</w:t>
            </w:r>
          </w:p>
        </w:tc>
        <w:tc>
          <w:tcPr>
            <w:tcW w:w="1891" w:type="dxa"/>
            <w:vAlign w:val="center"/>
          </w:tcPr>
          <w:p w:rsidR="00FC3DD5" w:rsidRPr="00540AC2" w:rsidRDefault="00FC3DD5" w:rsidP="008C2765">
            <w:pPr>
              <w:tabs>
                <w:tab w:val="left" w:pos="1593"/>
              </w:tabs>
              <w:ind w:right="34"/>
              <w:jc w:val="center"/>
              <w:rPr>
                <w:rFonts w:asciiTheme="minorHAnsi" w:hAnsiTheme="minorHAnsi" w:cstheme="minorHAnsi"/>
              </w:rPr>
            </w:pPr>
          </w:p>
        </w:tc>
        <w:tc>
          <w:tcPr>
            <w:tcW w:w="1936" w:type="dxa"/>
            <w:vAlign w:val="center"/>
          </w:tcPr>
          <w:p w:rsidR="00FC3DD5" w:rsidRPr="00540AC2" w:rsidRDefault="00FC3DD5" w:rsidP="008C2765">
            <w:pPr>
              <w:tabs>
                <w:tab w:val="left" w:pos="1592"/>
              </w:tabs>
              <w:ind w:right="34"/>
              <w:jc w:val="center"/>
              <w:rPr>
                <w:rFonts w:asciiTheme="minorHAnsi" w:hAnsiTheme="minorHAnsi" w:cstheme="minorHAnsi"/>
              </w:rPr>
            </w:pPr>
          </w:p>
        </w:tc>
        <w:tc>
          <w:tcPr>
            <w:tcW w:w="1936" w:type="dxa"/>
          </w:tcPr>
          <w:p w:rsidR="00FC3DD5" w:rsidRPr="00540AC2" w:rsidRDefault="00FC3DD5" w:rsidP="008C2765">
            <w:pPr>
              <w:tabs>
                <w:tab w:val="left" w:pos="1592"/>
              </w:tabs>
              <w:ind w:right="34"/>
              <w:jc w:val="center"/>
              <w:rPr>
                <w:rFonts w:asciiTheme="minorHAnsi" w:hAnsiTheme="minorHAnsi" w:cstheme="minorHAnsi"/>
              </w:rPr>
            </w:pPr>
          </w:p>
        </w:tc>
      </w:tr>
      <w:tr w:rsidR="00FC3DD5" w:rsidRPr="00D34560" w:rsidTr="00FC3DD5">
        <w:trPr>
          <w:trHeight w:val="851"/>
        </w:trPr>
        <w:tc>
          <w:tcPr>
            <w:tcW w:w="3544" w:type="dxa"/>
            <w:vAlign w:val="center"/>
          </w:tcPr>
          <w:p w:rsidR="00FC3DD5" w:rsidRPr="00540AC2" w:rsidRDefault="00FC3DD5" w:rsidP="008C2765">
            <w:pPr>
              <w:tabs>
                <w:tab w:val="left" w:pos="1701"/>
              </w:tabs>
              <w:ind w:right="33"/>
              <w:jc w:val="center"/>
              <w:rPr>
                <w:rFonts w:asciiTheme="minorHAnsi" w:hAnsiTheme="minorHAnsi" w:cstheme="minorHAnsi"/>
              </w:rPr>
            </w:pPr>
            <w:r w:rsidRPr="00540AC2">
              <w:rPr>
                <w:rFonts w:asciiTheme="minorHAnsi" w:hAnsiTheme="minorHAnsi" w:cstheme="minorHAnsi"/>
              </w:rPr>
              <w:t>Αποστολές εκτός Περιφερειακής Ενότητας άνω των 2 κιλών (επιβάρυνση ανά κιλό)</w:t>
            </w:r>
          </w:p>
        </w:tc>
        <w:tc>
          <w:tcPr>
            <w:tcW w:w="1506" w:type="dxa"/>
            <w:vAlign w:val="center"/>
          </w:tcPr>
          <w:p w:rsidR="00FC3DD5" w:rsidRPr="00540AC2" w:rsidRDefault="00FC3DD5" w:rsidP="00336B16">
            <w:pPr>
              <w:tabs>
                <w:tab w:val="left" w:pos="1452"/>
              </w:tabs>
              <w:jc w:val="center"/>
              <w:rPr>
                <w:rFonts w:asciiTheme="minorHAnsi" w:hAnsiTheme="minorHAnsi" w:cstheme="minorHAnsi"/>
              </w:rPr>
            </w:pPr>
            <w:r>
              <w:rPr>
                <w:rFonts w:asciiTheme="minorHAnsi" w:hAnsiTheme="minorHAnsi" w:cstheme="minorHAnsi"/>
              </w:rPr>
              <w:t>35%</w:t>
            </w:r>
          </w:p>
        </w:tc>
        <w:tc>
          <w:tcPr>
            <w:tcW w:w="1891" w:type="dxa"/>
            <w:vAlign w:val="center"/>
          </w:tcPr>
          <w:p w:rsidR="00FC3DD5" w:rsidRPr="00540AC2" w:rsidRDefault="00FC3DD5" w:rsidP="008C2765">
            <w:pPr>
              <w:tabs>
                <w:tab w:val="left" w:pos="1593"/>
              </w:tabs>
              <w:ind w:right="34"/>
              <w:jc w:val="center"/>
              <w:rPr>
                <w:rFonts w:asciiTheme="minorHAnsi" w:hAnsiTheme="minorHAnsi" w:cstheme="minorHAnsi"/>
              </w:rPr>
            </w:pPr>
          </w:p>
        </w:tc>
        <w:tc>
          <w:tcPr>
            <w:tcW w:w="1936" w:type="dxa"/>
            <w:vAlign w:val="center"/>
          </w:tcPr>
          <w:p w:rsidR="00FC3DD5" w:rsidRPr="00540AC2" w:rsidRDefault="00FC3DD5" w:rsidP="008C2765">
            <w:pPr>
              <w:tabs>
                <w:tab w:val="left" w:pos="1592"/>
              </w:tabs>
              <w:ind w:right="34"/>
              <w:jc w:val="center"/>
              <w:rPr>
                <w:rFonts w:asciiTheme="minorHAnsi" w:hAnsiTheme="minorHAnsi" w:cstheme="minorHAnsi"/>
              </w:rPr>
            </w:pPr>
          </w:p>
        </w:tc>
        <w:tc>
          <w:tcPr>
            <w:tcW w:w="1936" w:type="dxa"/>
          </w:tcPr>
          <w:p w:rsidR="00FC3DD5" w:rsidRPr="00540AC2" w:rsidRDefault="00FC3DD5" w:rsidP="008C2765">
            <w:pPr>
              <w:tabs>
                <w:tab w:val="left" w:pos="1592"/>
              </w:tabs>
              <w:ind w:right="34"/>
              <w:jc w:val="center"/>
              <w:rPr>
                <w:rFonts w:asciiTheme="minorHAnsi" w:hAnsiTheme="minorHAnsi" w:cstheme="minorHAnsi"/>
              </w:rPr>
            </w:pPr>
          </w:p>
        </w:tc>
      </w:tr>
      <w:tr w:rsidR="00FC3DD5" w:rsidRPr="00540AC2" w:rsidTr="00FC3DD5">
        <w:trPr>
          <w:trHeight w:val="851"/>
        </w:trPr>
        <w:tc>
          <w:tcPr>
            <w:tcW w:w="3544" w:type="dxa"/>
            <w:tcBorders>
              <w:bottom w:val="single" w:sz="4" w:space="0" w:color="auto"/>
            </w:tcBorders>
            <w:vAlign w:val="center"/>
          </w:tcPr>
          <w:p w:rsidR="00FC3DD5" w:rsidRPr="00540AC2" w:rsidRDefault="00FC3DD5" w:rsidP="008C2765">
            <w:pPr>
              <w:tabs>
                <w:tab w:val="left" w:pos="1701"/>
              </w:tabs>
              <w:ind w:right="33"/>
              <w:jc w:val="center"/>
              <w:rPr>
                <w:rFonts w:asciiTheme="minorHAnsi" w:hAnsiTheme="minorHAnsi" w:cstheme="minorHAnsi"/>
              </w:rPr>
            </w:pPr>
            <w:r w:rsidRPr="00540AC2">
              <w:rPr>
                <w:rFonts w:asciiTheme="minorHAnsi" w:hAnsiTheme="minorHAnsi" w:cstheme="minorHAnsi"/>
              </w:rPr>
              <w:t xml:space="preserve">Υπηρεσία </w:t>
            </w:r>
            <w:proofErr w:type="spellStart"/>
            <w:r w:rsidRPr="00540AC2">
              <w:rPr>
                <w:rFonts w:asciiTheme="minorHAnsi" w:hAnsiTheme="minorHAnsi" w:cstheme="minorHAnsi"/>
              </w:rPr>
              <w:t>πρωϊνής</w:t>
            </w:r>
            <w:proofErr w:type="spellEnd"/>
            <w:r w:rsidRPr="00540AC2">
              <w:rPr>
                <w:rFonts w:asciiTheme="minorHAnsi" w:hAnsiTheme="minorHAnsi" w:cstheme="minorHAnsi"/>
              </w:rPr>
              <w:t xml:space="preserve"> παράδοσης</w:t>
            </w:r>
          </w:p>
        </w:tc>
        <w:tc>
          <w:tcPr>
            <w:tcW w:w="1506" w:type="dxa"/>
            <w:tcBorders>
              <w:bottom w:val="single" w:sz="4" w:space="0" w:color="auto"/>
            </w:tcBorders>
            <w:vAlign w:val="center"/>
          </w:tcPr>
          <w:p w:rsidR="00FC3DD5" w:rsidRPr="00540AC2" w:rsidRDefault="00FC3DD5" w:rsidP="008C2765">
            <w:pPr>
              <w:tabs>
                <w:tab w:val="left" w:pos="1452"/>
              </w:tabs>
              <w:jc w:val="center"/>
              <w:rPr>
                <w:rFonts w:asciiTheme="minorHAnsi" w:hAnsiTheme="minorHAnsi" w:cstheme="minorHAnsi"/>
              </w:rPr>
            </w:pPr>
            <w:r>
              <w:rPr>
                <w:rFonts w:asciiTheme="minorHAnsi" w:hAnsiTheme="minorHAnsi" w:cstheme="minorHAnsi"/>
              </w:rPr>
              <w:t>10%</w:t>
            </w:r>
          </w:p>
        </w:tc>
        <w:tc>
          <w:tcPr>
            <w:tcW w:w="1891" w:type="dxa"/>
            <w:vAlign w:val="center"/>
          </w:tcPr>
          <w:p w:rsidR="00FC3DD5" w:rsidRPr="00540AC2" w:rsidRDefault="00FC3DD5" w:rsidP="008C2765">
            <w:pPr>
              <w:tabs>
                <w:tab w:val="left" w:pos="1593"/>
              </w:tabs>
              <w:ind w:right="34"/>
              <w:jc w:val="center"/>
              <w:rPr>
                <w:rFonts w:asciiTheme="minorHAnsi" w:hAnsiTheme="minorHAnsi" w:cstheme="minorHAnsi"/>
              </w:rPr>
            </w:pPr>
          </w:p>
        </w:tc>
        <w:tc>
          <w:tcPr>
            <w:tcW w:w="1936" w:type="dxa"/>
            <w:vAlign w:val="center"/>
          </w:tcPr>
          <w:p w:rsidR="00FC3DD5" w:rsidRPr="00540AC2" w:rsidRDefault="00FC3DD5" w:rsidP="008C2765">
            <w:pPr>
              <w:tabs>
                <w:tab w:val="left" w:pos="1592"/>
              </w:tabs>
              <w:ind w:right="34"/>
              <w:jc w:val="center"/>
              <w:rPr>
                <w:rFonts w:asciiTheme="minorHAnsi" w:hAnsiTheme="minorHAnsi" w:cstheme="minorHAnsi"/>
              </w:rPr>
            </w:pPr>
          </w:p>
        </w:tc>
        <w:tc>
          <w:tcPr>
            <w:tcW w:w="1936" w:type="dxa"/>
          </w:tcPr>
          <w:p w:rsidR="00FC3DD5" w:rsidRPr="00540AC2" w:rsidRDefault="00FC3DD5" w:rsidP="008C2765">
            <w:pPr>
              <w:tabs>
                <w:tab w:val="left" w:pos="1592"/>
              </w:tabs>
              <w:ind w:right="34"/>
              <w:jc w:val="center"/>
              <w:rPr>
                <w:rFonts w:asciiTheme="minorHAnsi" w:hAnsiTheme="minorHAnsi" w:cstheme="minorHAnsi"/>
              </w:rPr>
            </w:pPr>
          </w:p>
        </w:tc>
      </w:tr>
      <w:tr w:rsidR="00FC3DD5" w:rsidRPr="00540AC2" w:rsidTr="007F01DC">
        <w:trPr>
          <w:trHeight w:val="851"/>
        </w:trPr>
        <w:tc>
          <w:tcPr>
            <w:tcW w:w="3544" w:type="dxa"/>
            <w:tcBorders>
              <w:top w:val="single" w:sz="4" w:space="0" w:color="auto"/>
              <w:left w:val="nil"/>
              <w:bottom w:val="nil"/>
              <w:right w:val="nil"/>
            </w:tcBorders>
            <w:vAlign w:val="center"/>
          </w:tcPr>
          <w:p w:rsidR="00FC3DD5" w:rsidRPr="00540AC2" w:rsidRDefault="00FC3DD5" w:rsidP="008C2765">
            <w:pPr>
              <w:tabs>
                <w:tab w:val="left" w:pos="1701"/>
              </w:tabs>
              <w:ind w:right="33"/>
              <w:jc w:val="center"/>
              <w:rPr>
                <w:rFonts w:asciiTheme="minorHAnsi" w:hAnsiTheme="minorHAnsi" w:cstheme="minorHAnsi"/>
              </w:rPr>
            </w:pPr>
          </w:p>
        </w:tc>
        <w:tc>
          <w:tcPr>
            <w:tcW w:w="1506" w:type="dxa"/>
            <w:tcBorders>
              <w:top w:val="single" w:sz="4" w:space="0" w:color="auto"/>
              <w:left w:val="nil"/>
              <w:bottom w:val="nil"/>
              <w:right w:val="single" w:sz="4" w:space="0" w:color="auto"/>
            </w:tcBorders>
            <w:vAlign w:val="center"/>
          </w:tcPr>
          <w:p w:rsidR="00FC3DD5" w:rsidRDefault="00FC3DD5" w:rsidP="008C2765">
            <w:pPr>
              <w:tabs>
                <w:tab w:val="left" w:pos="1452"/>
              </w:tabs>
              <w:jc w:val="center"/>
              <w:rPr>
                <w:rFonts w:asciiTheme="minorHAnsi" w:hAnsiTheme="minorHAnsi" w:cstheme="minorHAnsi"/>
              </w:rPr>
            </w:pPr>
          </w:p>
        </w:tc>
        <w:tc>
          <w:tcPr>
            <w:tcW w:w="3827" w:type="dxa"/>
            <w:gridSpan w:val="2"/>
            <w:tcBorders>
              <w:left w:val="single" w:sz="4" w:space="0" w:color="auto"/>
            </w:tcBorders>
            <w:vAlign w:val="center"/>
          </w:tcPr>
          <w:p w:rsidR="00FC3DD5" w:rsidRPr="00540AC2" w:rsidRDefault="00FC3DD5" w:rsidP="008C2765">
            <w:pPr>
              <w:tabs>
                <w:tab w:val="left" w:pos="1592"/>
              </w:tabs>
              <w:ind w:right="34"/>
              <w:jc w:val="center"/>
              <w:rPr>
                <w:rFonts w:asciiTheme="minorHAnsi" w:hAnsiTheme="minorHAnsi" w:cstheme="minorHAnsi"/>
              </w:rPr>
            </w:pPr>
            <w:r>
              <w:rPr>
                <w:rFonts w:asciiTheme="minorHAnsi" w:hAnsiTheme="minorHAnsi" w:cstheme="minorHAnsi"/>
              </w:rPr>
              <w:t>ΣΥΝΟΛΟ</w:t>
            </w:r>
          </w:p>
        </w:tc>
        <w:tc>
          <w:tcPr>
            <w:tcW w:w="1936" w:type="dxa"/>
          </w:tcPr>
          <w:p w:rsidR="00FC3DD5" w:rsidRPr="00540AC2" w:rsidRDefault="00FC3DD5" w:rsidP="008C2765">
            <w:pPr>
              <w:tabs>
                <w:tab w:val="left" w:pos="1592"/>
              </w:tabs>
              <w:ind w:right="34"/>
              <w:jc w:val="center"/>
              <w:rPr>
                <w:rFonts w:asciiTheme="minorHAnsi" w:hAnsiTheme="minorHAnsi" w:cstheme="minorHAnsi"/>
              </w:rPr>
            </w:pPr>
          </w:p>
        </w:tc>
      </w:tr>
    </w:tbl>
    <w:p w:rsidR="00263534" w:rsidRDefault="00263534" w:rsidP="000D3E54">
      <w:pPr>
        <w:tabs>
          <w:tab w:val="left" w:pos="1701"/>
        </w:tabs>
        <w:ind w:left="-709" w:right="-285"/>
        <w:rPr>
          <w:rFonts w:asciiTheme="minorHAnsi" w:hAnsiTheme="minorHAnsi" w:cstheme="minorHAnsi"/>
          <w:sz w:val="22"/>
          <w:szCs w:val="22"/>
        </w:rPr>
      </w:pPr>
    </w:p>
    <w:p w:rsidR="00540AC2" w:rsidRDefault="00263534" w:rsidP="000D3E54">
      <w:pPr>
        <w:tabs>
          <w:tab w:val="left" w:pos="1701"/>
        </w:tabs>
        <w:ind w:left="-709" w:right="-285"/>
        <w:rPr>
          <w:rFonts w:asciiTheme="minorHAnsi" w:hAnsiTheme="minorHAnsi" w:cstheme="minorHAnsi"/>
          <w:sz w:val="22"/>
          <w:szCs w:val="22"/>
        </w:rPr>
      </w:pPr>
      <w:r>
        <w:rPr>
          <w:rFonts w:asciiTheme="minorHAnsi" w:hAnsiTheme="minorHAnsi" w:cstheme="minorHAnsi"/>
          <w:sz w:val="22"/>
          <w:szCs w:val="22"/>
        </w:rPr>
        <w:t>Με την υποβολή της προσφοράς αποδεχόμαστε πλήρως τους όρους της παραπάνω σχετικής πρόσκλησης εκδήλωσης ενδιαφέροντος.</w:t>
      </w:r>
    </w:p>
    <w:p w:rsidR="00AA04DE" w:rsidRDefault="00AA04DE" w:rsidP="00AA04DE">
      <w:pPr>
        <w:tabs>
          <w:tab w:val="left" w:pos="1701"/>
        </w:tabs>
        <w:ind w:right="-285"/>
        <w:rPr>
          <w:rFonts w:asciiTheme="minorHAnsi" w:hAnsiTheme="minorHAnsi" w:cstheme="minorHAnsi"/>
          <w:sz w:val="22"/>
          <w:szCs w:val="22"/>
        </w:rPr>
      </w:pPr>
      <w:r>
        <w:rPr>
          <w:rFonts w:asciiTheme="minorHAnsi" w:hAnsiTheme="minorHAnsi" w:cstheme="minorHAnsi"/>
          <w:sz w:val="22"/>
          <w:szCs w:val="22"/>
        </w:rPr>
        <w:t xml:space="preserve">                                                               (πόλη) (ημερομηνία)</w:t>
      </w:r>
    </w:p>
    <w:p w:rsidR="00AA04DE" w:rsidRDefault="00AA04DE" w:rsidP="00AA04DE">
      <w:pPr>
        <w:tabs>
          <w:tab w:val="left" w:pos="1701"/>
        </w:tabs>
        <w:ind w:right="-285"/>
        <w:rPr>
          <w:rFonts w:asciiTheme="minorHAnsi" w:hAnsiTheme="minorHAnsi" w:cstheme="minorHAnsi"/>
          <w:sz w:val="22"/>
          <w:szCs w:val="22"/>
        </w:rPr>
      </w:pPr>
    </w:p>
    <w:p w:rsidR="00AA04DE" w:rsidRDefault="00AA04DE" w:rsidP="00AA04DE">
      <w:pPr>
        <w:tabs>
          <w:tab w:val="left" w:pos="1701"/>
        </w:tabs>
        <w:ind w:right="-285"/>
        <w:rPr>
          <w:rFonts w:asciiTheme="minorHAnsi" w:hAnsiTheme="minorHAnsi" w:cstheme="minorHAnsi"/>
          <w:sz w:val="22"/>
          <w:szCs w:val="22"/>
        </w:rPr>
      </w:pPr>
    </w:p>
    <w:p w:rsidR="00AA04DE" w:rsidRDefault="00AA04DE" w:rsidP="00AA04DE">
      <w:pPr>
        <w:tabs>
          <w:tab w:val="left" w:pos="1701"/>
        </w:tabs>
        <w:ind w:right="-285"/>
        <w:rPr>
          <w:rFonts w:asciiTheme="minorHAnsi" w:hAnsiTheme="minorHAnsi" w:cstheme="minorHAnsi"/>
          <w:sz w:val="22"/>
          <w:szCs w:val="22"/>
        </w:rPr>
      </w:pPr>
    </w:p>
    <w:p w:rsidR="00AA04DE" w:rsidRDefault="00AA04DE" w:rsidP="00AA04DE">
      <w:pPr>
        <w:tabs>
          <w:tab w:val="left" w:pos="1701"/>
        </w:tabs>
        <w:ind w:right="-285"/>
        <w:rPr>
          <w:rFonts w:asciiTheme="minorHAnsi" w:hAnsiTheme="minorHAnsi" w:cstheme="minorHAnsi"/>
          <w:sz w:val="22"/>
          <w:szCs w:val="22"/>
        </w:rPr>
      </w:pPr>
      <w:r>
        <w:rPr>
          <w:rFonts w:asciiTheme="minorHAnsi" w:hAnsiTheme="minorHAnsi" w:cstheme="minorHAnsi"/>
          <w:sz w:val="22"/>
          <w:szCs w:val="22"/>
        </w:rPr>
        <w:t xml:space="preserve">                                                            </w:t>
      </w:r>
      <w:r w:rsidR="000D564C">
        <w:rPr>
          <w:rFonts w:asciiTheme="minorHAnsi" w:hAnsiTheme="minorHAnsi" w:cstheme="minorHAnsi"/>
          <w:sz w:val="22"/>
          <w:szCs w:val="22"/>
        </w:rPr>
        <w:t xml:space="preserve"> </w:t>
      </w:r>
      <w:r>
        <w:rPr>
          <w:rFonts w:asciiTheme="minorHAnsi" w:hAnsiTheme="minorHAnsi" w:cstheme="minorHAnsi"/>
          <w:sz w:val="22"/>
          <w:szCs w:val="22"/>
        </w:rPr>
        <w:t xml:space="preserve">        Με εκτίμηση</w:t>
      </w:r>
    </w:p>
    <w:p w:rsidR="00AA04DE" w:rsidRDefault="00AA04DE" w:rsidP="00AA04DE">
      <w:pPr>
        <w:tabs>
          <w:tab w:val="left" w:pos="1701"/>
        </w:tabs>
        <w:ind w:right="-285"/>
        <w:rPr>
          <w:rFonts w:asciiTheme="minorHAnsi" w:hAnsiTheme="minorHAnsi" w:cstheme="minorHAnsi"/>
          <w:sz w:val="22"/>
          <w:szCs w:val="22"/>
        </w:rPr>
      </w:pPr>
      <w:r>
        <w:rPr>
          <w:rFonts w:asciiTheme="minorHAnsi" w:hAnsiTheme="minorHAnsi" w:cstheme="minorHAnsi"/>
          <w:sz w:val="22"/>
          <w:szCs w:val="22"/>
        </w:rPr>
        <w:t xml:space="preserve">                                                        </w:t>
      </w:r>
      <w:r w:rsidR="000D564C">
        <w:rPr>
          <w:rFonts w:asciiTheme="minorHAnsi" w:hAnsiTheme="minorHAnsi" w:cstheme="minorHAnsi"/>
          <w:sz w:val="22"/>
          <w:szCs w:val="22"/>
        </w:rPr>
        <w:t xml:space="preserve">  </w:t>
      </w:r>
      <w:r>
        <w:rPr>
          <w:rFonts w:asciiTheme="minorHAnsi" w:hAnsiTheme="minorHAnsi" w:cstheme="minorHAnsi"/>
          <w:sz w:val="22"/>
          <w:szCs w:val="22"/>
        </w:rPr>
        <w:t xml:space="preserve">    Υπογραφή, Σφραγίδα</w:t>
      </w:r>
    </w:p>
    <w:sectPr w:rsidR="00AA04DE" w:rsidSect="00851492">
      <w:pgSz w:w="11906" w:h="16838"/>
      <w:pgMar w:top="567" w:right="1134"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0BEE"/>
    <w:multiLevelType w:val="hybridMultilevel"/>
    <w:tmpl w:val="51606110"/>
    <w:lvl w:ilvl="0" w:tplc="1C2C315A">
      <w:start w:val="1"/>
      <w:numFmt w:val="decimal"/>
      <w:lvlText w:val="%1."/>
      <w:lvlJc w:val="left"/>
      <w:pPr>
        <w:ind w:left="-207" w:hanging="360"/>
      </w:pPr>
      <w:rPr>
        <w:rFonts w:hint="default"/>
        <w:b w:val="0"/>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
    <w:nsid w:val="234E0EFE"/>
    <w:multiLevelType w:val="hybridMultilevel"/>
    <w:tmpl w:val="C590CD78"/>
    <w:lvl w:ilvl="0" w:tplc="97CC1C5C">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
    <w:nsid w:val="607B0AD5"/>
    <w:multiLevelType w:val="hybridMultilevel"/>
    <w:tmpl w:val="7B96A60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75895498"/>
    <w:multiLevelType w:val="hybridMultilevel"/>
    <w:tmpl w:val="1F56A9F8"/>
    <w:lvl w:ilvl="0" w:tplc="ACBAF94A">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E54"/>
    <w:rsid w:val="000215F0"/>
    <w:rsid w:val="00060CE1"/>
    <w:rsid w:val="00091FF0"/>
    <w:rsid w:val="000B2E67"/>
    <w:rsid w:val="000D3E54"/>
    <w:rsid w:val="000D564C"/>
    <w:rsid w:val="000D5C72"/>
    <w:rsid w:val="000F7B4B"/>
    <w:rsid w:val="00166594"/>
    <w:rsid w:val="00193801"/>
    <w:rsid w:val="001B2859"/>
    <w:rsid w:val="00211A35"/>
    <w:rsid w:val="002354B5"/>
    <w:rsid w:val="00240916"/>
    <w:rsid w:val="00263534"/>
    <w:rsid w:val="00282197"/>
    <w:rsid w:val="00291E47"/>
    <w:rsid w:val="002B086C"/>
    <w:rsid w:val="002B760E"/>
    <w:rsid w:val="002C3CEE"/>
    <w:rsid w:val="002F494E"/>
    <w:rsid w:val="00314307"/>
    <w:rsid w:val="00315D01"/>
    <w:rsid w:val="00322078"/>
    <w:rsid w:val="00324EF8"/>
    <w:rsid w:val="00336B16"/>
    <w:rsid w:val="003600FE"/>
    <w:rsid w:val="003606E9"/>
    <w:rsid w:val="00373604"/>
    <w:rsid w:val="003A173E"/>
    <w:rsid w:val="003F0B62"/>
    <w:rsid w:val="003F4286"/>
    <w:rsid w:val="00401DBC"/>
    <w:rsid w:val="00404B56"/>
    <w:rsid w:val="0040655A"/>
    <w:rsid w:val="00406AC1"/>
    <w:rsid w:val="00421C42"/>
    <w:rsid w:val="00437337"/>
    <w:rsid w:val="0048202E"/>
    <w:rsid w:val="004C6A1A"/>
    <w:rsid w:val="004D0C4E"/>
    <w:rsid w:val="004D61E6"/>
    <w:rsid w:val="004F766F"/>
    <w:rsid w:val="005027CD"/>
    <w:rsid w:val="005039CE"/>
    <w:rsid w:val="00521E18"/>
    <w:rsid w:val="00540AC2"/>
    <w:rsid w:val="00543FBA"/>
    <w:rsid w:val="005509AF"/>
    <w:rsid w:val="005A059D"/>
    <w:rsid w:val="006447A1"/>
    <w:rsid w:val="006779CF"/>
    <w:rsid w:val="006B127B"/>
    <w:rsid w:val="006C3E16"/>
    <w:rsid w:val="006D0930"/>
    <w:rsid w:val="00702D22"/>
    <w:rsid w:val="007212C7"/>
    <w:rsid w:val="0074420C"/>
    <w:rsid w:val="0076500B"/>
    <w:rsid w:val="008029BF"/>
    <w:rsid w:val="00805A26"/>
    <w:rsid w:val="0082792D"/>
    <w:rsid w:val="00851492"/>
    <w:rsid w:val="00856CB0"/>
    <w:rsid w:val="008A4D91"/>
    <w:rsid w:val="008A5AEF"/>
    <w:rsid w:val="008B4F42"/>
    <w:rsid w:val="008B78EB"/>
    <w:rsid w:val="008C2765"/>
    <w:rsid w:val="008C5BAF"/>
    <w:rsid w:val="008D25DD"/>
    <w:rsid w:val="008D66A1"/>
    <w:rsid w:val="0091368B"/>
    <w:rsid w:val="00920EC0"/>
    <w:rsid w:val="00941E0D"/>
    <w:rsid w:val="00942C76"/>
    <w:rsid w:val="009555BC"/>
    <w:rsid w:val="0097142A"/>
    <w:rsid w:val="009915D6"/>
    <w:rsid w:val="009A61E8"/>
    <w:rsid w:val="009B216A"/>
    <w:rsid w:val="009F3C67"/>
    <w:rsid w:val="00A03542"/>
    <w:rsid w:val="00A21DAB"/>
    <w:rsid w:val="00A577D4"/>
    <w:rsid w:val="00A61B56"/>
    <w:rsid w:val="00A71A28"/>
    <w:rsid w:val="00A75619"/>
    <w:rsid w:val="00AA04DE"/>
    <w:rsid w:val="00AA6C03"/>
    <w:rsid w:val="00AB0241"/>
    <w:rsid w:val="00AD23C7"/>
    <w:rsid w:val="00AF453F"/>
    <w:rsid w:val="00B148C0"/>
    <w:rsid w:val="00B20A98"/>
    <w:rsid w:val="00B36CDD"/>
    <w:rsid w:val="00B506C1"/>
    <w:rsid w:val="00BB7613"/>
    <w:rsid w:val="00C0456D"/>
    <w:rsid w:val="00C277D3"/>
    <w:rsid w:val="00C8541D"/>
    <w:rsid w:val="00CA1C7A"/>
    <w:rsid w:val="00CA794C"/>
    <w:rsid w:val="00CC006E"/>
    <w:rsid w:val="00CC1BF9"/>
    <w:rsid w:val="00CC1F5E"/>
    <w:rsid w:val="00CC6306"/>
    <w:rsid w:val="00CC7C37"/>
    <w:rsid w:val="00D01DE3"/>
    <w:rsid w:val="00D0645C"/>
    <w:rsid w:val="00D34560"/>
    <w:rsid w:val="00D46D66"/>
    <w:rsid w:val="00D55FE5"/>
    <w:rsid w:val="00D675BF"/>
    <w:rsid w:val="00D92220"/>
    <w:rsid w:val="00DC293C"/>
    <w:rsid w:val="00E01286"/>
    <w:rsid w:val="00E45405"/>
    <w:rsid w:val="00E57685"/>
    <w:rsid w:val="00E70E6D"/>
    <w:rsid w:val="00EB618E"/>
    <w:rsid w:val="00EC7B38"/>
    <w:rsid w:val="00EE4F94"/>
    <w:rsid w:val="00EF37E9"/>
    <w:rsid w:val="00F31D65"/>
    <w:rsid w:val="00F5223B"/>
    <w:rsid w:val="00F5605E"/>
    <w:rsid w:val="00F82B69"/>
    <w:rsid w:val="00F870BD"/>
    <w:rsid w:val="00F95F36"/>
    <w:rsid w:val="00FC3DD5"/>
    <w:rsid w:val="00FC6F68"/>
    <w:rsid w:val="00FD6A24"/>
    <w:rsid w:val="00FF09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E5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0D3E54"/>
    <w:pPr>
      <w:spacing w:before="100" w:beforeAutospacing="1" w:after="100" w:afterAutospacing="1"/>
    </w:pPr>
  </w:style>
  <w:style w:type="paragraph" w:styleId="a3">
    <w:name w:val="List Paragraph"/>
    <w:basedOn w:val="a"/>
    <w:uiPriority w:val="34"/>
    <w:qFormat/>
    <w:rsid w:val="000D3E54"/>
    <w:pPr>
      <w:ind w:left="720"/>
      <w:contextualSpacing/>
    </w:pPr>
  </w:style>
  <w:style w:type="character" w:styleId="-">
    <w:name w:val="Hyperlink"/>
    <w:basedOn w:val="a0"/>
    <w:semiHidden/>
    <w:unhideWhenUsed/>
    <w:rsid w:val="00CC6306"/>
    <w:rPr>
      <w:color w:val="0000FF"/>
      <w:u w:val="single"/>
    </w:rPr>
  </w:style>
  <w:style w:type="table" w:styleId="a4">
    <w:name w:val="Table Grid"/>
    <w:basedOn w:val="a1"/>
    <w:uiPriority w:val="59"/>
    <w:rsid w:val="00CC6306"/>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289822">
      <w:bodyDiv w:val="1"/>
      <w:marLeft w:val="0"/>
      <w:marRight w:val="0"/>
      <w:marTop w:val="0"/>
      <w:marBottom w:val="0"/>
      <w:divBdr>
        <w:top w:val="none" w:sz="0" w:space="0" w:color="auto"/>
        <w:left w:val="none" w:sz="0" w:space="0" w:color="auto"/>
        <w:bottom w:val="none" w:sz="0" w:space="0" w:color="auto"/>
        <w:right w:val="none" w:sz="0" w:space="0" w:color="auto"/>
      </w:divBdr>
    </w:div>
    <w:div w:id="1021904275">
      <w:bodyDiv w:val="1"/>
      <w:marLeft w:val="0"/>
      <w:marRight w:val="0"/>
      <w:marTop w:val="0"/>
      <w:marBottom w:val="0"/>
      <w:divBdr>
        <w:top w:val="none" w:sz="0" w:space="0" w:color="auto"/>
        <w:left w:val="none" w:sz="0" w:space="0" w:color="auto"/>
        <w:bottom w:val="none" w:sz="0" w:space="0" w:color="auto"/>
        <w:right w:val="none" w:sz="0" w:space="0" w:color="auto"/>
      </w:divBdr>
    </w:div>
    <w:div w:id="10531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ptixi.evrou@pamth.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3</Pages>
  <Words>1283</Words>
  <Characters>6933</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dasteridou</dc:creator>
  <cp:keywords/>
  <dc:description/>
  <cp:lastModifiedBy>dasteridou</cp:lastModifiedBy>
  <cp:revision>93</cp:revision>
  <cp:lastPrinted>2020-01-14T09:59:00Z</cp:lastPrinted>
  <dcterms:created xsi:type="dcterms:W3CDTF">2018-04-12T06:36:00Z</dcterms:created>
  <dcterms:modified xsi:type="dcterms:W3CDTF">2020-01-15T09:10:00Z</dcterms:modified>
</cp:coreProperties>
</file>