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BA89" w14:textId="1541DC53" w:rsidR="009D1B6F" w:rsidRDefault="009D1B6F">
      <w:r>
        <w:t xml:space="preserve">ΣΥΝΔΕΣΜΟΣ ΑΠΟΦΑΣΗΣ ΑΠΑΓΟΡΕΥΣΗΣ ΔΙΕΛΕΥΣΗΣ, ΠΑΡΑΜΟΝΗΣ ΚΑΙ ΚΥΚΛΟΦΟΡΙΑΣ ΠΡΟΣΩΠΩΝ ΚΑΙ ΟΧΗΜΑΤΩΝ  ΕΝΤΟΣ ΔΑΣΩΝ ΚΛΠ ΓΙΑ ΤΗΝ ΠΕ ΕΒΡΟΥ 2023 </w:t>
      </w:r>
    </w:p>
    <w:p w14:paraId="2B884AFF" w14:textId="77777777" w:rsidR="009D1B6F" w:rsidRDefault="009D1B6F"/>
    <w:p w14:paraId="0EC7DC83" w14:textId="77777777" w:rsidR="009D1B6F" w:rsidRDefault="009D1B6F"/>
    <w:p w14:paraId="21D42AA5" w14:textId="0FB867FF" w:rsidR="00B7349B" w:rsidRDefault="009D1B6F">
      <w:hyperlink r:id="rId4" w:history="1">
        <w:r w:rsidRPr="00D91086">
          <w:rPr>
            <w:rStyle w:val="-"/>
          </w:rPr>
          <w:t>https://diavgeia.gov.gr/doc/%CE%A1%CE%9F8%CE%A37%CE%9B%CE%92-76%CE%A8?inline=true</w:t>
        </w:r>
      </w:hyperlink>
    </w:p>
    <w:sectPr w:rsidR="00B73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8"/>
    <w:rsid w:val="00730F68"/>
    <w:rsid w:val="00881547"/>
    <w:rsid w:val="009D1B6F"/>
    <w:rsid w:val="00B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40A1"/>
  <w15:chartTrackingRefBased/>
  <w15:docId w15:val="{E3F0B8B6-5EF4-42D3-831B-BD91C15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1B6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D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vgeia.gov.gr/doc/%CE%A1%CE%9F8%CE%A37%CE%9B%CE%92-76%CE%A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2</cp:revision>
  <dcterms:created xsi:type="dcterms:W3CDTF">2023-06-14T11:14:00Z</dcterms:created>
  <dcterms:modified xsi:type="dcterms:W3CDTF">2023-06-14T11:16:00Z</dcterms:modified>
</cp:coreProperties>
</file>