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15" w:rsidRPr="006B1015" w:rsidRDefault="00F25B5E">
      <w:pPr>
        <w:ind w:left="720" w:firstLine="720"/>
        <w:rPr>
          <w:u w:val="single"/>
        </w:rPr>
      </w:pPr>
      <w:r>
        <w:rPr>
          <w:noProof/>
        </w:rPr>
        <w:drawing>
          <wp:anchor distT="0" distB="0" distL="114300" distR="114300" simplePos="0" relativeHeight="251657728" behindDoc="0" locked="0" layoutInCell="1" allowOverlap="1">
            <wp:simplePos x="0" y="0"/>
            <wp:positionH relativeFrom="column">
              <wp:posOffset>394335</wp:posOffset>
            </wp:positionH>
            <wp:positionV relativeFrom="paragraph">
              <wp:posOffset>-416560</wp:posOffset>
            </wp:positionV>
            <wp:extent cx="657225" cy="657225"/>
            <wp:effectExtent l="19050" t="0" r="9525" b="0"/>
            <wp:wrapSquare wrapText="r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57225" cy="657225"/>
                    </a:xfrm>
                    <a:prstGeom prst="rect">
                      <a:avLst/>
                    </a:prstGeom>
                    <a:noFill/>
                    <a:ln w="9525">
                      <a:noFill/>
                      <a:miter lim="800000"/>
                      <a:headEnd/>
                      <a:tailEnd/>
                    </a:ln>
                  </pic:spPr>
                </pic:pic>
              </a:graphicData>
            </a:graphic>
          </wp:anchor>
        </w:drawing>
      </w:r>
      <w:r w:rsidR="00E77E6B" w:rsidRPr="006B1015">
        <w:t xml:space="preserve">                                         </w:t>
      </w:r>
    </w:p>
    <w:tbl>
      <w:tblPr>
        <w:tblW w:w="10707" w:type="dxa"/>
        <w:tblInd w:w="-743" w:type="dxa"/>
        <w:tblLayout w:type="fixed"/>
        <w:tblLook w:val="0000"/>
      </w:tblPr>
      <w:tblGrid>
        <w:gridCol w:w="5529"/>
        <w:gridCol w:w="5178"/>
      </w:tblGrid>
      <w:tr w:rsidR="009A5877" w:rsidRPr="003A338E" w:rsidTr="00282449">
        <w:tc>
          <w:tcPr>
            <w:tcW w:w="5529" w:type="dxa"/>
            <w:tcBorders>
              <w:top w:val="nil"/>
              <w:left w:val="nil"/>
              <w:bottom w:val="nil"/>
              <w:right w:val="nil"/>
            </w:tcBorders>
          </w:tcPr>
          <w:tbl>
            <w:tblPr>
              <w:tblW w:w="4927" w:type="dxa"/>
              <w:tblInd w:w="459" w:type="dxa"/>
              <w:tblLayout w:type="fixed"/>
              <w:tblLook w:val="0000"/>
            </w:tblPr>
            <w:tblGrid>
              <w:gridCol w:w="4927"/>
            </w:tblGrid>
            <w:tr w:rsidR="00694EA4" w:rsidRPr="003A338E" w:rsidTr="006528DF">
              <w:tc>
                <w:tcPr>
                  <w:tcW w:w="4927" w:type="dxa"/>
                </w:tcPr>
                <w:p w:rsidR="00694EA4" w:rsidRPr="003A338E" w:rsidRDefault="00694EA4" w:rsidP="00E53FD2">
                  <w:pPr>
                    <w:pStyle w:val="1"/>
                    <w:rPr>
                      <w:sz w:val="22"/>
                      <w:szCs w:val="22"/>
                    </w:rPr>
                  </w:pPr>
                  <w:bookmarkStart w:id="0" w:name="_Toc452540730"/>
                  <w:r w:rsidRPr="003A338E">
                    <w:rPr>
                      <w:sz w:val="22"/>
                      <w:szCs w:val="22"/>
                    </w:rPr>
                    <w:t>ΕΛΛΗΝΙΚΗ ΔΗΜΟΚΡΑΤΙΑ</w:t>
                  </w:r>
                  <w:r w:rsidR="00736E78" w:rsidRPr="003A338E">
                    <w:rPr>
                      <w:sz w:val="22"/>
                      <w:szCs w:val="22"/>
                    </w:rPr>
                    <w:t xml:space="preserve">                       </w:t>
                  </w:r>
                  <w:r w:rsidRPr="003A338E">
                    <w:rPr>
                      <w:sz w:val="22"/>
                      <w:szCs w:val="22"/>
                    </w:rPr>
                    <w:t>ΠΕΡΙΦΕΡΕΙΑ ΑΝ. ΜΑΚΕΔΟΝΙΑΣ -ΘΡΑΚΗΣ</w:t>
                  </w:r>
                  <w:bookmarkEnd w:id="0"/>
                </w:p>
              </w:tc>
            </w:tr>
            <w:tr w:rsidR="00694EA4" w:rsidRPr="003A338E" w:rsidTr="006528DF">
              <w:trPr>
                <w:trHeight w:val="347"/>
              </w:trPr>
              <w:tc>
                <w:tcPr>
                  <w:tcW w:w="4927" w:type="dxa"/>
                </w:tcPr>
                <w:p w:rsidR="00694EA4" w:rsidRPr="003A338E" w:rsidRDefault="00694EA4" w:rsidP="00E53FD2">
                  <w:pPr>
                    <w:rPr>
                      <w:b/>
                      <w:sz w:val="22"/>
                      <w:szCs w:val="22"/>
                    </w:rPr>
                  </w:pPr>
                  <w:r w:rsidRPr="003A338E">
                    <w:rPr>
                      <w:b/>
                      <w:sz w:val="22"/>
                      <w:szCs w:val="22"/>
                    </w:rPr>
                    <w:t xml:space="preserve">ΓΕΝΙΚΗ Δ/ΝΣΗ ΕΣΩΤΕΡΙΚΗΣ ΛΕΙΤΟΥΡΓΙΑΣ </w:t>
                  </w:r>
                </w:p>
                <w:p w:rsidR="00694EA4" w:rsidRPr="003A338E" w:rsidRDefault="00694EA4" w:rsidP="00E53FD2">
                  <w:pPr>
                    <w:rPr>
                      <w:b/>
                      <w:sz w:val="22"/>
                      <w:szCs w:val="22"/>
                    </w:rPr>
                  </w:pPr>
                  <w:r w:rsidRPr="003A338E">
                    <w:rPr>
                      <w:b/>
                      <w:sz w:val="22"/>
                      <w:szCs w:val="22"/>
                    </w:rPr>
                    <w:t xml:space="preserve">Δ/ΝΣΗ ΔΙΟΙΚΗΤΙΚΟΥ-ΟΙΚΟΝΟΜΙΚΟΥ      </w:t>
                  </w:r>
                </w:p>
              </w:tc>
            </w:tr>
            <w:tr w:rsidR="00694EA4" w:rsidRPr="003A338E" w:rsidTr="006528DF">
              <w:tc>
                <w:tcPr>
                  <w:tcW w:w="4927" w:type="dxa"/>
                </w:tcPr>
                <w:p w:rsidR="00694EA4" w:rsidRPr="003A338E" w:rsidRDefault="00694EA4" w:rsidP="00445607">
                  <w:pPr>
                    <w:rPr>
                      <w:b/>
                      <w:sz w:val="22"/>
                      <w:szCs w:val="22"/>
                    </w:rPr>
                  </w:pPr>
                  <w:r w:rsidRPr="003A338E">
                    <w:rPr>
                      <w:b/>
                      <w:sz w:val="22"/>
                      <w:szCs w:val="22"/>
                    </w:rPr>
                    <w:t xml:space="preserve">Π. Ε. </w:t>
                  </w:r>
                  <w:r w:rsidR="00445607">
                    <w:rPr>
                      <w:b/>
                      <w:sz w:val="22"/>
                      <w:szCs w:val="22"/>
                    </w:rPr>
                    <w:t>ΔΡΑΜΑΣ</w:t>
                  </w:r>
                  <w:r w:rsidRPr="003A338E">
                    <w:rPr>
                      <w:b/>
                      <w:sz w:val="22"/>
                      <w:szCs w:val="22"/>
                    </w:rPr>
                    <w:t xml:space="preserve">                                                                                                    </w:t>
                  </w:r>
                </w:p>
              </w:tc>
            </w:tr>
            <w:tr w:rsidR="00694EA4" w:rsidRPr="003A338E" w:rsidTr="006528DF">
              <w:tc>
                <w:tcPr>
                  <w:tcW w:w="4927" w:type="dxa"/>
                </w:tcPr>
                <w:p w:rsidR="00694EA4" w:rsidRPr="003A338E" w:rsidRDefault="00694EA4" w:rsidP="00E53FD2">
                  <w:pPr>
                    <w:rPr>
                      <w:b/>
                      <w:sz w:val="22"/>
                      <w:szCs w:val="22"/>
                    </w:rPr>
                  </w:pPr>
                  <w:r w:rsidRPr="003A338E">
                    <w:rPr>
                      <w:b/>
                      <w:sz w:val="22"/>
                      <w:szCs w:val="22"/>
                    </w:rPr>
                    <w:t>ΤΜΗΜΑ ΠΡΟΜΗΘΕΙΩΝ</w:t>
                  </w:r>
                </w:p>
              </w:tc>
            </w:tr>
          </w:tbl>
          <w:p w:rsidR="00694EA4" w:rsidRPr="003A338E" w:rsidRDefault="00694EA4" w:rsidP="00282449">
            <w:pPr>
              <w:spacing w:line="320" w:lineRule="exact"/>
              <w:ind w:left="459" w:firstLine="142"/>
              <w:rPr>
                <w:b/>
                <w:bCs/>
                <w:sz w:val="22"/>
                <w:szCs w:val="22"/>
              </w:rPr>
            </w:pPr>
          </w:p>
        </w:tc>
        <w:tc>
          <w:tcPr>
            <w:tcW w:w="5178" w:type="dxa"/>
            <w:tcBorders>
              <w:top w:val="nil"/>
              <w:left w:val="nil"/>
              <w:bottom w:val="nil"/>
              <w:right w:val="nil"/>
            </w:tcBorders>
          </w:tcPr>
          <w:p w:rsidR="00694EA4" w:rsidRPr="003A338E" w:rsidRDefault="009A5877" w:rsidP="0058214A">
            <w:pPr>
              <w:spacing w:line="320" w:lineRule="exact"/>
              <w:ind w:left="-142"/>
              <w:rPr>
                <w:bCs/>
                <w:sz w:val="22"/>
                <w:szCs w:val="22"/>
              </w:rPr>
            </w:pPr>
            <w:r w:rsidRPr="003A338E">
              <w:rPr>
                <w:bCs/>
                <w:sz w:val="22"/>
                <w:szCs w:val="22"/>
              </w:rPr>
              <w:t xml:space="preserve">             </w:t>
            </w:r>
            <w:r w:rsidR="00DB5EE8">
              <w:rPr>
                <w:bCs/>
                <w:sz w:val="22"/>
                <w:szCs w:val="22"/>
              </w:rPr>
              <w:t xml:space="preserve">  </w:t>
            </w:r>
            <w:r w:rsidR="006528DF">
              <w:rPr>
                <w:bCs/>
                <w:sz w:val="22"/>
                <w:szCs w:val="22"/>
              </w:rPr>
              <w:t>Δράμα</w:t>
            </w:r>
            <w:r w:rsidR="004360ED" w:rsidRPr="003A338E">
              <w:rPr>
                <w:bCs/>
                <w:sz w:val="22"/>
                <w:szCs w:val="22"/>
              </w:rPr>
              <w:t xml:space="preserve"> </w:t>
            </w:r>
            <w:r w:rsidR="00E55CF0" w:rsidRPr="003A338E">
              <w:rPr>
                <w:bCs/>
                <w:sz w:val="22"/>
                <w:szCs w:val="22"/>
              </w:rPr>
              <w:t xml:space="preserve"> </w:t>
            </w:r>
            <w:r w:rsidR="004360ED" w:rsidRPr="003A338E">
              <w:rPr>
                <w:bCs/>
                <w:sz w:val="22"/>
                <w:szCs w:val="22"/>
              </w:rPr>
              <w:t xml:space="preserve"> </w:t>
            </w:r>
            <w:r w:rsidR="005F7300" w:rsidRPr="003A338E">
              <w:rPr>
                <w:bCs/>
                <w:sz w:val="22"/>
                <w:szCs w:val="22"/>
              </w:rPr>
              <w:t xml:space="preserve"> </w:t>
            </w:r>
            <w:r w:rsidR="00D342C5">
              <w:rPr>
                <w:bCs/>
                <w:sz w:val="22"/>
                <w:szCs w:val="22"/>
              </w:rPr>
              <w:t>26/</w:t>
            </w:r>
            <w:r w:rsidR="00EA3C31">
              <w:rPr>
                <w:bCs/>
                <w:sz w:val="22"/>
                <w:szCs w:val="22"/>
              </w:rPr>
              <w:t>10</w:t>
            </w:r>
            <w:r w:rsidR="00F739C0" w:rsidRPr="003A338E">
              <w:rPr>
                <w:bCs/>
                <w:sz w:val="22"/>
                <w:szCs w:val="22"/>
              </w:rPr>
              <w:t>/</w:t>
            </w:r>
            <w:r w:rsidR="00466B48" w:rsidRPr="003A338E">
              <w:rPr>
                <w:bCs/>
                <w:sz w:val="22"/>
                <w:szCs w:val="22"/>
              </w:rPr>
              <w:t xml:space="preserve"> 201</w:t>
            </w:r>
            <w:r w:rsidR="00F46BA0" w:rsidRPr="003A338E">
              <w:rPr>
                <w:bCs/>
                <w:sz w:val="22"/>
                <w:szCs w:val="22"/>
              </w:rPr>
              <w:t>6</w:t>
            </w:r>
          </w:p>
          <w:p w:rsidR="004B269B" w:rsidRPr="00D25B05" w:rsidRDefault="00694EA4" w:rsidP="0058214A">
            <w:pPr>
              <w:spacing w:line="320" w:lineRule="exact"/>
              <w:ind w:left="-142"/>
              <w:rPr>
                <w:bCs/>
                <w:sz w:val="22"/>
                <w:szCs w:val="22"/>
              </w:rPr>
            </w:pPr>
            <w:r w:rsidRPr="003A338E">
              <w:rPr>
                <w:bCs/>
                <w:sz w:val="22"/>
                <w:szCs w:val="22"/>
              </w:rPr>
              <w:t xml:space="preserve">               </w:t>
            </w:r>
            <w:r w:rsidR="00736E78" w:rsidRPr="003A338E">
              <w:rPr>
                <w:bCs/>
                <w:sz w:val="22"/>
                <w:szCs w:val="22"/>
              </w:rPr>
              <w:t>Α</w:t>
            </w:r>
            <w:r w:rsidRPr="003A338E">
              <w:rPr>
                <w:bCs/>
                <w:sz w:val="22"/>
                <w:szCs w:val="22"/>
              </w:rPr>
              <w:t>ρ. πρωτ.:</w:t>
            </w:r>
            <w:r w:rsidR="006F0B4F">
              <w:rPr>
                <w:bCs/>
                <w:sz w:val="22"/>
                <w:szCs w:val="22"/>
              </w:rPr>
              <w:t>67</w:t>
            </w:r>
            <w:r w:rsidR="00591AE1">
              <w:rPr>
                <w:bCs/>
                <w:sz w:val="22"/>
                <w:szCs w:val="22"/>
              </w:rPr>
              <w:t>02</w:t>
            </w:r>
          </w:p>
          <w:p w:rsidR="0049731F" w:rsidRPr="003A338E" w:rsidRDefault="004B269B" w:rsidP="0058214A">
            <w:pPr>
              <w:spacing w:line="320" w:lineRule="exact"/>
              <w:ind w:left="-142"/>
              <w:rPr>
                <w:bCs/>
                <w:sz w:val="22"/>
                <w:szCs w:val="22"/>
              </w:rPr>
            </w:pPr>
            <w:r w:rsidRPr="003A338E">
              <w:rPr>
                <w:bCs/>
                <w:sz w:val="22"/>
                <w:szCs w:val="22"/>
              </w:rPr>
              <w:t xml:space="preserve">              </w:t>
            </w:r>
          </w:p>
          <w:p w:rsidR="009A5877" w:rsidRPr="003A338E" w:rsidRDefault="004B269B" w:rsidP="0058214A">
            <w:pPr>
              <w:spacing w:line="320" w:lineRule="exact"/>
              <w:ind w:left="-142"/>
              <w:rPr>
                <w:bCs/>
                <w:sz w:val="22"/>
                <w:szCs w:val="22"/>
              </w:rPr>
            </w:pPr>
            <w:r w:rsidRPr="003A338E">
              <w:rPr>
                <w:bCs/>
                <w:sz w:val="22"/>
                <w:szCs w:val="22"/>
              </w:rPr>
              <w:t xml:space="preserve"> </w:t>
            </w:r>
            <w:r w:rsidR="0049731F" w:rsidRPr="003A338E">
              <w:rPr>
                <w:sz w:val="22"/>
                <w:szCs w:val="22"/>
              </w:rPr>
              <w:t> </w:t>
            </w:r>
            <w:r w:rsidR="006528DF">
              <w:rPr>
                <w:sz w:val="22"/>
                <w:szCs w:val="22"/>
              </w:rPr>
              <w:t xml:space="preserve">              </w:t>
            </w:r>
            <w:r w:rsidR="0049731F" w:rsidRPr="003A338E">
              <w:rPr>
                <w:sz w:val="22"/>
                <w:szCs w:val="22"/>
              </w:rPr>
              <w:t xml:space="preserve">Προς:  </w:t>
            </w:r>
            <w:r w:rsidR="0049731F" w:rsidRPr="003A338E">
              <w:rPr>
                <w:b/>
                <w:sz w:val="22"/>
                <w:szCs w:val="22"/>
              </w:rPr>
              <w:t>Κάθε ενδιαφερόμενο</w:t>
            </w:r>
            <w:r w:rsidR="0049731F" w:rsidRPr="003A338E">
              <w:rPr>
                <w:sz w:val="22"/>
                <w:szCs w:val="22"/>
              </w:rPr>
              <w:t> </w:t>
            </w:r>
          </w:p>
        </w:tc>
      </w:tr>
      <w:tr w:rsidR="009A5877" w:rsidRPr="003A338E" w:rsidTr="00282449">
        <w:tc>
          <w:tcPr>
            <w:tcW w:w="5529" w:type="dxa"/>
            <w:tcBorders>
              <w:top w:val="nil"/>
              <w:left w:val="nil"/>
              <w:bottom w:val="nil"/>
              <w:right w:val="nil"/>
            </w:tcBorders>
          </w:tcPr>
          <w:p w:rsidR="009A5877" w:rsidRPr="003A338E" w:rsidRDefault="009A5877" w:rsidP="00282449">
            <w:pPr>
              <w:spacing w:line="320" w:lineRule="exact"/>
              <w:ind w:left="459" w:firstLine="142"/>
              <w:rPr>
                <w:b/>
                <w:bCs/>
                <w:sz w:val="22"/>
                <w:szCs w:val="22"/>
              </w:rPr>
            </w:pPr>
          </w:p>
        </w:tc>
        <w:tc>
          <w:tcPr>
            <w:tcW w:w="5178" w:type="dxa"/>
            <w:tcBorders>
              <w:top w:val="nil"/>
              <w:left w:val="nil"/>
              <w:bottom w:val="nil"/>
              <w:right w:val="nil"/>
            </w:tcBorders>
          </w:tcPr>
          <w:p w:rsidR="009A5877" w:rsidRPr="003A338E" w:rsidRDefault="009A5877" w:rsidP="008A66D8">
            <w:pPr>
              <w:spacing w:line="320" w:lineRule="exact"/>
              <w:ind w:left="-250"/>
              <w:jc w:val="both"/>
              <w:rPr>
                <w:b/>
                <w:sz w:val="22"/>
                <w:szCs w:val="22"/>
              </w:rPr>
            </w:pPr>
          </w:p>
        </w:tc>
      </w:tr>
      <w:tr w:rsidR="009A5877" w:rsidRPr="003A338E" w:rsidTr="00694EA4">
        <w:trPr>
          <w:trHeight w:val="2000"/>
        </w:trPr>
        <w:tc>
          <w:tcPr>
            <w:tcW w:w="5529" w:type="dxa"/>
            <w:tcBorders>
              <w:top w:val="nil"/>
              <w:left w:val="nil"/>
              <w:bottom w:val="nil"/>
              <w:right w:val="nil"/>
            </w:tcBorders>
          </w:tcPr>
          <w:p w:rsidR="00694EA4" w:rsidRPr="003A338E" w:rsidRDefault="00694EA4" w:rsidP="006528DF">
            <w:pPr>
              <w:ind w:left="601"/>
              <w:rPr>
                <w:sz w:val="22"/>
                <w:szCs w:val="22"/>
              </w:rPr>
            </w:pPr>
            <w:r w:rsidRPr="003A338E">
              <w:rPr>
                <w:sz w:val="22"/>
                <w:szCs w:val="22"/>
              </w:rPr>
              <w:t xml:space="preserve">Πληροφ.       : </w:t>
            </w:r>
            <w:r w:rsidR="00445607">
              <w:rPr>
                <w:sz w:val="22"/>
                <w:szCs w:val="22"/>
              </w:rPr>
              <w:t xml:space="preserve">Θ.  ΚΑΛΑΪΤΖΙΔΗΣ </w:t>
            </w:r>
          </w:p>
          <w:p w:rsidR="00445607" w:rsidRDefault="00694EA4" w:rsidP="006528DF">
            <w:pPr>
              <w:ind w:left="601"/>
              <w:rPr>
                <w:sz w:val="22"/>
                <w:szCs w:val="22"/>
              </w:rPr>
            </w:pPr>
            <w:r w:rsidRPr="003A338E">
              <w:rPr>
                <w:sz w:val="22"/>
                <w:szCs w:val="22"/>
              </w:rPr>
              <w:t>Τηλέφωνο    : 25</w:t>
            </w:r>
            <w:r w:rsidR="00445607">
              <w:rPr>
                <w:sz w:val="22"/>
                <w:szCs w:val="22"/>
              </w:rPr>
              <w:t>213 51325</w:t>
            </w:r>
          </w:p>
          <w:p w:rsidR="00694EA4" w:rsidRPr="00445607" w:rsidRDefault="00694EA4" w:rsidP="006528DF">
            <w:pPr>
              <w:ind w:left="601"/>
              <w:rPr>
                <w:sz w:val="22"/>
                <w:szCs w:val="22"/>
              </w:rPr>
            </w:pPr>
            <w:r w:rsidRPr="003A338E">
              <w:rPr>
                <w:sz w:val="22"/>
                <w:szCs w:val="22"/>
              </w:rPr>
              <w:t>ΦΑΞ</w:t>
            </w:r>
            <w:r w:rsidRPr="00445607">
              <w:rPr>
                <w:sz w:val="22"/>
                <w:szCs w:val="22"/>
              </w:rPr>
              <w:t xml:space="preserve">            : </w:t>
            </w:r>
            <w:r w:rsidR="004B0144" w:rsidRPr="00445607">
              <w:rPr>
                <w:sz w:val="22"/>
                <w:szCs w:val="22"/>
              </w:rPr>
              <w:t xml:space="preserve"> </w:t>
            </w:r>
            <w:r w:rsidRPr="00445607">
              <w:rPr>
                <w:sz w:val="22"/>
                <w:szCs w:val="22"/>
              </w:rPr>
              <w:t>25</w:t>
            </w:r>
            <w:r w:rsidR="00445607">
              <w:rPr>
                <w:sz w:val="22"/>
                <w:szCs w:val="22"/>
              </w:rPr>
              <w:t>2</w:t>
            </w:r>
            <w:r w:rsidRPr="00445607">
              <w:rPr>
                <w:sz w:val="22"/>
                <w:szCs w:val="22"/>
              </w:rPr>
              <w:t xml:space="preserve">10 </w:t>
            </w:r>
            <w:r w:rsidR="00445607">
              <w:rPr>
                <w:sz w:val="22"/>
                <w:szCs w:val="22"/>
              </w:rPr>
              <w:t>62400</w:t>
            </w:r>
          </w:p>
          <w:p w:rsidR="00694EA4" w:rsidRPr="003A338E" w:rsidRDefault="00694EA4" w:rsidP="006528DF">
            <w:pPr>
              <w:ind w:left="601"/>
              <w:rPr>
                <w:sz w:val="22"/>
                <w:szCs w:val="22"/>
                <w:lang w:val="en-GB"/>
              </w:rPr>
            </w:pPr>
            <w:r w:rsidRPr="003A338E">
              <w:rPr>
                <w:sz w:val="22"/>
                <w:szCs w:val="22"/>
                <w:lang w:val="en-US"/>
              </w:rPr>
              <w:t>E</w:t>
            </w:r>
            <w:r w:rsidRPr="003A338E">
              <w:rPr>
                <w:sz w:val="22"/>
                <w:szCs w:val="22"/>
                <w:lang w:val="en-GB"/>
              </w:rPr>
              <w:t>-</w:t>
            </w:r>
            <w:r w:rsidRPr="003A338E">
              <w:rPr>
                <w:sz w:val="22"/>
                <w:szCs w:val="22"/>
                <w:lang w:val="en-US"/>
              </w:rPr>
              <w:t>mail</w:t>
            </w:r>
            <w:r w:rsidRPr="003A338E">
              <w:rPr>
                <w:sz w:val="22"/>
                <w:szCs w:val="22"/>
                <w:lang w:val="en-GB"/>
              </w:rPr>
              <w:t xml:space="preserve">          : </w:t>
            </w:r>
            <w:hyperlink r:id="rId8" w:history="1">
              <w:r w:rsidR="006528DF" w:rsidRPr="00081B24">
                <w:rPr>
                  <w:rStyle w:val="-"/>
                  <w:sz w:val="22"/>
                  <w:szCs w:val="22"/>
                  <w:lang w:val="en-GB"/>
                </w:rPr>
                <w:t>kalaitzidisth@pamth.gov.gr</w:t>
              </w:r>
            </w:hyperlink>
            <w:r w:rsidR="006528DF">
              <w:rPr>
                <w:sz w:val="22"/>
                <w:szCs w:val="22"/>
                <w:lang w:val="en-GB"/>
              </w:rPr>
              <w:t xml:space="preserve"> </w:t>
            </w:r>
          </w:p>
          <w:p w:rsidR="00694EA4" w:rsidRPr="003A338E" w:rsidRDefault="00694EA4" w:rsidP="006528DF">
            <w:pPr>
              <w:ind w:left="601"/>
              <w:rPr>
                <w:sz w:val="22"/>
                <w:szCs w:val="22"/>
              </w:rPr>
            </w:pPr>
            <w:proofErr w:type="spellStart"/>
            <w:r w:rsidRPr="003A338E">
              <w:rPr>
                <w:sz w:val="22"/>
                <w:szCs w:val="22"/>
              </w:rPr>
              <w:t>Ταχ</w:t>
            </w:r>
            <w:proofErr w:type="spellEnd"/>
            <w:r w:rsidRPr="003A338E">
              <w:rPr>
                <w:sz w:val="22"/>
                <w:szCs w:val="22"/>
              </w:rPr>
              <w:t xml:space="preserve">. Δ/ση    : </w:t>
            </w:r>
            <w:r w:rsidR="00FF0C3C" w:rsidRPr="003A338E">
              <w:rPr>
                <w:sz w:val="22"/>
                <w:szCs w:val="22"/>
              </w:rPr>
              <w:t xml:space="preserve"> </w:t>
            </w:r>
            <w:r w:rsidR="00445607">
              <w:rPr>
                <w:sz w:val="22"/>
                <w:szCs w:val="22"/>
              </w:rPr>
              <w:t>1</w:t>
            </w:r>
            <w:r w:rsidR="00445607" w:rsidRPr="00445607">
              <w:rPr>
                <w:sz w:val="22"/>
                <w:szCs w:val="22"/>
                <w:vertAlign w:val="superscript"/>
              </w:rPr>
              <w:t>ης</w:t>
            </w:r>
            <w:r w:rsidR="00445607">
              <w:rPr>
                <w:sz w:val="22"/>
                <w:szCs w:val="22"/>
              </w:rPr>
              <w:t xml:space="preserve"> ΙΟΥΛΙΟΥ 1</w:t>
            </w:r>
          </w:p>
          <w:p w:rsidR="00694EA4" w:rsidRPr="003A338E" w:rsidRDefault="00445607" w:rsidP="006528DF">
            <w:pPr>
              <w:pStyle w:val="2"/>
              <w:ind w:left="601"/>
              <w:rPr>
                <w:rFonts w:cs="Arial"/>
                <w:b w:val="0"/>
                <w:szCs w:val="22"/>
              </w:rPr>
            </w:pPr>
            <w:bookmarkStart w:id="1" w:name="_Toc452540731"/>
            <w:proofErr w:type="spellStart"/>
            <w:r>
              <w:rPr>
                <w:rFonts w:cs="Arial"/>
                <w:b w:val="0"/>
                <w:szCs w:val="22"/>
              </w:rPr>
              <w:t>Ταχ</w:t>
            </w:r>
            <w:proofErr w:type="spellEnd"/>
            <w:r>
              <w:rPr>
                <w:rFonts w:cs="Arial"/>
                <w:b w:val="0"/>
                <w:szCs w:val="22"/>
              </w:rPr>
              <w:t>. Κωδ.    : 66</w:t>
            </w:r>
            <w:r w:rsidR="001E7A78" w:rsidRPr="003A338E">
              <w:rPr>
                <w:rFonts w:cs="Arial"/>
                <w:b w:val="0"/>
                <w:szCs w:val="22"/>
              </w:rPr>
              <w:t xml:space="preserve"> </w:t>
            </w:r>
            <w:r>
              <w:rPr>
                <w:rFonts w:cs="Arial"/>
                <w:b w:val="0"/>
                <w:szCs w:val="22"/>
              </w:rPr>
              <w:t>13</w:t>
            </w:r>
            <w:r w:rsidR="005D5E18">
              <w:rPr>
                <w:rFonts w:cs="Arial"/>
                <w:b w:val="0"/>
                <w:szCs w:val="22"/>
              </w:rPr>
              <w:t>3</w:t>
            </w:r>
            <w:r w:rsidR="00694EA4" w:rsidRPr="003A338E">
              <w:rPr>
                <w:rFonts w:cs="Arial"/>
                <w:b w:val="0"/>
                <w:szCs w:val="22"/>
              </w:rPr>
              <w:t xml:space="preserve">  </w:t>
            </w:r>
            <w:r>
              <w:rPr>
                <w:rFonts w:cs="Arial"/>
                <w:b w:val="0"/>
                <w:szCs w:val="22"/>
              </w:rPr>
              <w:t>ΔΡΑΜΑ</w:t>
            </w:r>
            <w:bookmarkEnd w:id="1"/>
          </w:p>
          <w:p w:rsidR="00694EA4" w:rsidRPr="003A338E" w:rsidRDefault="00694EA4" w:rsidP="006528DF">
            <w:pPr>
              <w:ind w:left="601"/>
              <w:rPr>
                <w:bCs/>
                <w:iCs/>
                <w:sz w:val="22"/>
                <w:szCs w:val="22"/>
              </w:rPr>
            </w:pPr>
          </w:p>
        </w:tc>
        <w:tc>
          <w:tcPr>
            <w:tcW w:w="5178" w:type="dxa"/>
            <w:tcBorders>
              <w:top w:val="nil"/>
              <w:left w:val="nil"/>
              <w:bottom w:val="nil"/>
              <w:right w:val="nil"/>
            </w:tcBorders>
          </w:tcPr>
          <w:p w:rsidR="00736E78" w:rsidRPr="003A338E" w:rsidRDefault="00736E78" w:rsidP="008A66D8">
            <w:pPr>
              <w:spacing w:line="320" w:lineRule="exact"/>
              <w:ind w:left="-250"/>
              <w:rPr>
                <w:b/>
                <w:sz w:val="22"/>
                <w:szCs w:val="22"/>
              </w:rPr>
            </w:pPr>
          </w:p>
        </w:tc>
      </w:tr>
    </w:tbl>
    <w:p w:rsidR="008D554E" w:rsidRPr="003A338E" w:rsidRDefault="008D554E" w:rsidP="008D554E">
      <w:pPr>
        <w:spacing w:line="360" w:lineRule="auto"/>
        <w:ind w:left="-142"/>
        <w:jc w:val="both"/>
        <w:rPr>
          <w:sz w:val="22"/>
          <w:szCs w:val="22"/>
        </w:rPr>
        <w:sectPr w:rsidR="008D554E" w:rsidRPr="003A338E" w:rsidSect="006F4973">
          <w:footerReference w:type="even" r:id="rId9"/>
          <w:footerReference w:type="default" r:id="rId10"/>
          <w:pgSz w:w="11906" w:h="16838"/>
          <w:pgMar w:top="1440" w:right="1133" w:bottom="1440" w:left="1560" w:header="709" w:footer="709" w:gutter="0"/>
          <w:cols w:space="709"/>
        </w:sectPr>
      </w:pPr>
    </w:p>
    <w:p w:rsidR="008D554E" w:rsidRPr="003A338E" w:rsidRDefault="00610596" w:rsidP="003A2D6D">
      <w:pPr>
        <w:spacing w:line="360" w:lineRule="auto"/>
        <w:jc w:val="both"/>
        <w:rPr>
          <w:b/>
          <w:sz w:val="22"/>
          <w:szCs w:val="22"/>
          <w:u w:val="single"/>
        </w:rPr>
      </w:pPr>
      <w:r w:rsidRPr="003A338E">
        <w:rPr>
          <w:b/>
          <w:sz w:val="22"/>
          <w:szCs w:val="22"/>
        </w:rPr>
        <w:lastRenderedPageBreak/>
        <w:t xml:space="preserve">                      </w:t>
      </w:r>
      <w:r w:rsidR="00466B48" w:rsidRPr="00887DF7">
        <w:rPr>
          <w:b/>
          <w:sz w:val="22"/>
          <w:szCs w:val="22"/>
        </w:rPr>
        <w:t xml:space="preserve">       </w:t>
      </w:r>
      <w:r w:rsidR="001E7A78" w:rsidRPr="003A338E">
        <w:rPr>
          <w:b/>
          <w:sz w:val="22"/>
          <w:szCs w:val="22"/>
        </w:rPr>
        <w:t xml:space="preserve"> </w:t>
      </w:r>
      <w:r w:rsidR="00466B48" w:rsidRPr="00887DF7">
        <w:rPr>
          <w:b/>
          <w:sz w:val="22"/>
          <w:szCs w:val="22"/>
        </w:rPr>
        <w:t xml:space="preserve">  </w:t>
      </w:r>
      <w:r w:rsidRPr="003A338E">
        <w:rPr>
          <w:b/>
          <w:sz w:val="22"/>
          <w:szCs w:val="22"/>
        </w:rPr>
        <w:t xml:space="preserve">  </w:t>
      </w:r>
      <w:r w:rsidR="00C4168C" w:rsidRPr="003A338E">
        <w:rPr>
          <w:b/>
          <w:sz w:val="22"/>
          <w:szCs w:val="22"/>
        </w:rPr>
        <w:t xml:space="preserve"> </w:t>
      </w:r>
      <w:r w:rsidR="00EE6E3D">
        <w:rPr>
          <w:b/>
          <w:sz w:val="22"/>
          <w:szCs w:val="22"/>
        </w:rPr>
        <w:t xml:space="preserve"> </w:t>
      </w:r>
      <w:r w:rsidR="006B1015" w:rsidRPr="00887DF7">
        <w:rPr>
          <w:b/>
          <w:sz w:val="22"/>
          <w:szCs w:val="22"/>
        </w:rPr>
        <w:t xml:space="preserve"> </w:t>
      </w:r>
      <w:r w:rsidRPr="003A338E">
        <w:rPr>
          <w:b/>
          <w:sz w:val="22"/>
          <w:szCs w:val="22"/>
        </w:rPr>
        <w:t xml:space="preserve"> </w:t>
      </w:r>
      <w:r w:rsidRPr="003A338E">
        <w:rPr>
          <w:b/>
          <w:sz w:val="22"/>
          <w:szCs w:val="22"/>
          <w:u w:val="single"/>
        </w:rPr>
        <w:t xml:space="preserve">ΠΡΟΣΚΛΗΣΗ ΕΚΔΗΛΩΣΗΣ ΕΝΔΙΑΦΕΡΟΝΤΟΣ </w:t>
      </w:r>
    </w:p>
    <w:p w:rsidR="003A2D6D" w:rsidRPr="003A338E" w:rsidRDefault="00610596" w:rsidP="00445607">
      <w:pPr>
        <w:adjustRightInd w:val="0"/>
        <w:jc w:val="both"/>
        <w:rPr>
          <w:b/>
          <w:bCs/>
          <w:sz w:val="22"/>
          <w:szCs w:val="22"/>
        </w:rPr>
      </w:pPr>
      <w:r w:rsidRPr="003A338E">
        <w:rPr>
          <w:b/>
          <w:sz w:val="22"/>
          <w:szCs w:val="22"/>
        </w:rPr>
        <w:t>ΘΕΜΑ</w:t>
      </w:r>
      <w:r w:rsidRPr="003A338E">
        <w:rPr>
          <w:b/>
          <w:bCs/>
          <w:sz w:val="22"/>
          <w:szCs w:val="22"/>
        </w:rPr>
        <w:t xml:space="preserve">: </w:t>
      </w:r>
      <w:r w:rsidR="00357E3F" w:rsidRPr="003A338E">
        <w:rPr>
          <w:b/>
          <w:bCs/>
          <w:sz w:val="22"/>
          <w:szCs w:val="22"/>
        </w:rPr>
        <w:t xml:space="preserve">Πρόσκληση εκδήλωσης ενδιαφέροντος για την </w:t>
      </w:r>
      <w:r w:rsidR="009B611F">
        <w:rPr>
          <w:b/>
          <w:bCs/>
          <w:sz w:val="22"/>
          <w:szCs w:val="22"/>
        </w:rPr>
        <w:t>παροχή</w:t>
      </w:r>
      <w:r w:rsidR="00357E3F" w:rsidRPr="003A338E">
        <w:rPr>
          <w:b/>
          <w:bCs/>
          <w:sz w:val="22"/>
          <w:szCs w:val="22"/>
        </w:rPr>
        <w:t xml:space="preserve"> υπηρεσιών  Ιατρού Εργασίας για την</w:t>
      </w:r>
      <w:r w:rsidR="009B611F">
        <w:rPr>
          <w:b/>
          <w:bCs/>
          <w:sz w:val="22"/>
          <w:szCs w:val="22"/>
        </w:rPr>
        <w:t xml:space="preserve"> Περιφέρεια Ανατολικής Μακεδονίας Θράκης/</w:t>
      </w:r>
      <w:r w:rsidR="00357E3F" w:rsidRPr="003A338E">
        <w:rPr>
          <w:b/>
          <w:bCs/>
          <w:sz w:val="22"/>
          <w:szCs w:val="22"/>
        </w:rPr>
        <w:t xml:space="preserve"> Π.Ε. </w:t>
      </w:r>
      <w:r w:rsidR="005D5E18">
        <w:rPr>
          <w:b/>
          <w:bCs/>
          <w:sz w:val="22"/>
          <w:szCs w:val="22"/>
        </w:rPr>
        <w:t>Δράμας</w:t>
      </w:r>
      <w:r w:rsidR="00357E3F" w:rsidRPr="003A338E">
        <w:rPr>
          <w:b/>
          <w:bCs/>
          <w:sz w:val="22"/>
          <w:szCs w:val="22"/>
        </w:rPr>
        <w:t>.</w:t>
      </w:r>
    </w:p>
    <w:tbl>
      <w:tblPr>
        <w:tblStyle w:val="a7"/>
        <w:tblW w:w="9510" w:type="dxa"/>
        <w:tblLook w:val="01E0"/>
      </w:tblPr>
      <w:tblGrid>
        <w:gridCol w:w="4112"/>
        <w:gridCol w:w="5398"/>
      </w:tblGrid>
      <w:tr w:rsidR="006B42BA" w:rsidRPr="003A338E" w:rsidTr="00830916">
        <w:trPr>
          <w:trHeight w:val="479"/>
        </w:trPr>
        <w:tc>
          <w:tcPr>
            <w:tcW w:w="4112" w:type="dxa"/>
          </w:tcPr>
          <w:p w:rsidR="006B42BA" w:rsidRPr="003A338E" w:rsidRDefault="006B42BA" w:rsidP="00357E3F">
            <w:pPr>
              <w:adjustRightInd w:val="0"/>
              <w:rPr>
                <w:bCs/>
                <w:sz w:val="22"/>
                <w:szCs w:val="22"/>
              </w:rPr>
            </w:pPr>
          </w:p>
          <w:p w:rsidR="006B42BA" w:rsidRPr="003A338E" w:rsidRDefault="006B42BA" w:rsidP="00357E3F">
            <w:pPr>
              <w:adjustRightInd w:val="0"/>
              <w:rPr>
                <w:bCs/>
                <w:sz w:val="22"/>
                <w:szCs w:val="22"/>
              </w:rPr>
            </w:pPr>
            <w:r w:rsidRPr="003A338E">
              <w:rPr>
                <w:bCs/>
                <w:sz w:val="22"/>
                <w:szCs w:val="22"/>
              </w:rPr>
              <w:t>ΑΝΑΘΕΤΟΥΣΑ ΑΡΧΗ</w:t>
            </w:r>
          </w:p>
        </w:tc>
        <w:tc>
          <w:tcPr>
            <w:tcW w:w="5398" w:type="dxa"/>
          </w:tcPr>
          <w:p w:rsidR="006B42BA" w:rsidRPr="003A338E" w:rsidRDefault="00E419B6" w:rsidP="00357E3F">
            <w:pPr>
              <w:adjustRightInd w:val="0"/>
              <w:rPr>
                <w:b/>
                <w:sz w:val="22"/>
                <w:szCs w:val="22"/>
              </w:rPr>
            </w:pPr>
            <w:r w:rsidRPr="003A338E">
              <w:rPr>
                <w:b/>
                <w:sz w:val="22"/>
                <w:szCs w:val="22"/>
              </w:rPr>
              <w:t xml:space="preserve">  </w:t>
            </w:r>
            <w:r w:rsidR="006B42BA" w:rsidRPr="003A338E">
              <w:rPr>
                <w:b/>
                <w:sz w:val="22"/>
                <w:szCs w:val="22"/>
              </w:rPr>
              <w:t xml:space="preserve">Δ/ΝΣΗ ΔΙΟΙΚΗΤΙΚΟΥ-ΟΙΚΟΝΟΜΙΚΟΥ  </w:t>
            </w:r>
          </w:p>
          <w:p w:rsidR="006B42BA" w:rsidRPr="003A338E" w:rsidRDefault="006B42BA" w:rsidP="00445607">
            <w:pPr>
              <w:adjustRightInd w:val="0"/>
              <w:rPr>
                <w:bCs/>
                <w:sz w:val="22"/>
                <w:szCs w:val="22"/>
              </w:rPr>
            </w:pPr>
            <w:r w:rsidRPr="003A338E">
              <w:rPr>
                <w:b/>
                <w:sz w:val="22"/>
                <w:szCs w:val="22"/>
              </w:rPr>
              <w:t xml:space="preserve">                 </w:t>
            </w:r>
            <w:r w:rsidR="00E419B6" w:rsidRPr="003A338E">
              <w:rPr>
                <w:b/>
                <w:sz w:val="22"/>
                <w:szCs w:val="22"/>
              </w:rPr>
              <w:t xml:space="preserve">  </w:t>
            </w:r>
            <w:r w:rsidRPr="003A338E">
              <w:rPr>
                <w:b/>
                <w:sz w:val="22"/>
                <w:szCs w:val="22"/>
              </w:rPr>
              <w:t xml:space="preserve"> Π. Ε. </w:t>
            </w:r>
            <w:r w:rsidR="00445607">
              <w:rPr>
                <w:b/>
                <w:sz w:val="22"/>
                <w:szCs w:val="22"/>
              </w:rPr>
              <w:t>ΔΡΑΜΑΣ</w:t>
            </w:r>
            <w:r w:rsidRPr="003A338E">
              <w:rPr>
                <w:b/>
                <w:sz w:val="22"/>
                <w:szCs w:val="22"/>
              </w:rPr>
              <w:t xml:space="preserve">                                                                                                      </w:t>
            </w:r>
          </w:p>
        </w:tc>
      </w:tr>
      <w:tr w:rsidR="006B42BA" w:rsidRPr="003A338E" w:rsidTr="00830916">
        <w:trPr>
          <w:trHeight w:val="342"/>
        </w:trPr>
        <w:tc>
          <w:tcPr>
            <w:tcW w:w="4112" w:type="dxa"/>
          </w:tcPr>
          <w:p w:rsidR="006B42BA" w:rsidRPr="003A338E" w:rsidRDefault="006B42BA" w:rsidP="00357E3F">
            <w:pPr>
              <w:adjustRightInd w:val="0"/>
              <w:rPr>
                <w:bCs/>
                <w:sz w:val="22"/>
                <w:szCs w:val="22"/>
              </w:rPr>
            </w:pPr>
            <w:r w:rsidRPr="003A338E">
              <w:rPr>
                <w:bCs/>
                <w:sz w:val="22"/>
                <w:szCs w:val="22"/>
              </w:rPr>
              <w:t>ΕΙΔΟΣ</w:t>
            </w:r>
            <w:r w:rsidRPr="003A338E">
              <w:rPr>
                <w:sz w:val="22"/>
                <w:szCs w:val="22"/>
              </w:rPr>
              <w:t xml:space="preserve"> </w:t>
            </w:r>
            <w:r w:rsidRPr="003A338E">
              <w:rPr>
                <w:bCs/>
                <w:sz w:val="22"/>
                <w:szCs w:val="22"/>
              </w:rPr>
              <w:t>ΔΙΑΓΩΝΙΣΜΟΥ</w:t>
            </w:r>
          </w:p>
          <w:p w:rsidR="006B42BA" w:rsidRPr="003A338E" w:rsidRDefault="006B42BA" w:rsidP="00357E3F">
            <w:pPr>
              <w:adjustRightInd w:val="0"/>
              <w:rPr>
                <w:bCs/>
                <w:sz w:val="22"/>
                <w:szCs w:val="22"/>
              </w:rPr>
            </w:pPr>
          </w:p>
        </w:tc>
        <w:tc>
          <w:tcPr>
            <w:tcW w:w="5398" w:type="dxa"/>
          </w:tcPr>
          <w:p w:rsidR="006B42BA" w:rsidRPr="003A338E" w:rsidRDefault="006B42BA" w:rsidP="00357E3F">
            <w:pPr>
              <w:adjustRightInd w:val="0"/>
              <w:rPr>
                <w:bCs/>
                <w:sz w:val="22"/>
                <w:szCs w:val="22"/>
              </w:rPr>
            </w:pPr>
            <w:r w:rsidRPr="003A338E">
              <w:rPr>
                <w:bCs/>
                <w:sz w:val="22"/>
                <w:szCs w:val="22"/>
              </w:rPr>
              <w:t>Διαδικασία Πρόσκλησης Εκδήλωσης Ενδιαφέροντος</w:t>
            </w:r>
          </w:p>
        </w:tc>
      </w:tr>
      <w:tr w:rsidR="006B42BA" w:rsidRPr="003A338E" w:rsidTr="00830916">
        <w:trPr>
          <w:trHeight w:val="239"/>
        </w:trPr>
        <w:tc>
          <w:tcPr>
            <w:tcW w:w="4112" w:type="dxa"/>
          </w:tcPr>
          <w:p w:rsidR="006B42BA" w:rsidRPr="003A338E" w:rsidRDefault="006B42BA" w:rsidP="00357E3F">
            <w:pPr>
              <w:adjustRightInd w:val="0"/>
              <w:rPr>
                <w:bCs/>
                <w:sz w:val="22"/>
                <w:szCs w:val="22"/>
              </w:rPr>
            </w:pPr>
            <w:r w:rsidRPr="003A338E">
              <w:rPr>
                <w:bCs/>
                <w:sz w:val="22"/>
                <w:szCs w:val="22"/>
              </w:rPr>
              <w:t xml:space="preserve">ΚΡΙΤΗΡΙΟ ΚΑΤΑΚΥΡΩΣΗΣ  </w:t>
            </w:r>
          </w:p>
        </w:tc>
        <w:tc>
          <w:tcPr>
            <w:tcW w:w="5398" w:type="dxa"/>
          </w:tcPr>
          <w:p w:rsidR="006B42BA" w:rsidRPr="003A338E" w:rsidRDefault="006B42BA" w:rsidP="00357E3F">
            <w:pPr>
              <w:adjustRightInd w:val="0"/>
              <w:rPr>
                <w:b/>
                <w:bCs/>
                <w:sz w:val="22"/>
                <w:szCs w:val="22"/>
              </w:rPr>
            </w:pPr>
            <w:r w:rsidRPr="003A338E">
              <w:rPr>
                <w:b/>
                <w:bCs/>
                <w:sz w:val="22"/>
                <w:szCs w:val="22"/>
              </w:rPr>
              <w:t>Χαμηλότερη  τιμή</w:t>
            </w:r>
          </w:p>
        </w:tc>
      </w:tr>
      <w:tr w:rsidR="006B42BA" w:rsidRPr="003A338E" w:rsidTr="00830916">
        <w:trPr>
          <w:trHeight w:val="734"/>
        </w:trPr>
        <w:tc>
          <w:tcPr>
            <w:tcW w:w="4112" w:type="dxa"/>
          </w:tcPr>
          <w:p w:rsidR="006B42BA" w:rsidRPr="003A338E" w:rsidRDefault="006B42BA" w:rsidP="00357E3F">
            <w:pPr>
              <w:adjustRightInd w:val="0"/>
              <w:rPr>
                <w:bCs/>
                <w:sz w:val="22"/>
                <w:szCs w:val="22"/>
              </w:rPr>
            </w:pPr>
            <w:r w:rsidRPr="003A338E">
              <w:rPr>
                <w:bCs/>
                <w:sz w:val="22"/>
                <w:szCs w:val="22"/>
              </w:rPr>
              <w:t>ΧΡΟΝΟΣ ΥΠΟΒΟΛΗΣ ΠΡΟΣΦΟΡΩΝ</w:t>
            </w:r>
          </w:p>
        </w:tc>
        <w:tc>
          <w:tcPr>
            <w:tcW w:w="5398" w:type="dxa"/>
          </w:tcPr>
          <w:p w:rsidR="006B42BA" w:rsidRPr="00C13E33" w:rsidRDefault="006B42BA" w:rsidP="00357E3F">
            <w:pPr>
              <w:adjustRightInd w:val="0"/>
              <w:rPr>
                <w:bCs/>
                <w:sz w:val="22"/>
                <w:szCs w:val="22"/>
              </w:rPr>
            </w:pPr>
            <w:r w:rsidRPr="00C13E33">
              <w:rPr>
                <w:bCs/>
                <w:sz w:val="22"/>
                <w:szCs w:val="22"/>
              </w:rPr>
              <w:t xml:space="preserve">Ημερομηνία: </w:t>
            </w:r>
            <w:r w:rsidR="00506491">
              <w:rPr>
                <w:bCs/>
                <w:sz w:val="22"/>
                <w:szCs w:val="22"/>
              </w:rPr>
              <w:t>04</w:t>
            </w:r>
            <w:r w:rsidR="00445607" w:rsidRPr="00C13E33">
              <w:rPr>
                <w:bCs/>
                <w:sz w:val="22"/>
                <w:szCs w:val="22"/>
              </w:rPr>
              <w:t>.</w:t>
            </w:r>
            <w:r w:rsidRPr="00C13E33">
              <w:rPr>
                <w:bCs/>
                <w:sz w:val="22"/>
                <w:szCs w:val="22"/>
              </w:rPr>
              <w:t>/</w:t>
            </w:r>
            <w:r w:rsidR="00FC63A9" w:rsidRPr="00C13E33">
              <w:rPr>
                <w:bCs/>
                <w:sz w:val="22"/>
                <w:szCs w:val="22"/>
              </w:rPr>
              <w:t>1</w:t>
            </w:r>
            <w:r w:rsidR="00506491">
              <w:rPr>
                <w:bCs/>
                <w:sz w:val="22"/>
                <w:szCs w:val="22"/>
              </w:rPr>
              <w:t>1</w:t>
            </w:r>
            <w:r w:rsidR="00650F70" w:rsidRPr="00C13E33">
              <w:rPr>
                <w:bCs/>
                <w:sz w:val="22"/>
                <w:szCs w:val="22"/>
              </w:rPr>
              <w:t xml:space="preserve"> </w:t>
            </w:r>
            <w:r w:rsidRPr="00C13E33">
              <w:rPr>
                <w:bCs/>
                <w:sz w:val="22"/>
                <w:szCs w:val="22"/>
              </w:rPr>
              <w:t>/2016</w:t>
            </w:r>
          </w:p>
          <w:p w:rsidR="00506491" w:rsidRDefault="006B42BA" w:rsidP="00506491">
            <w:pPr>
              <w:adjustRightInd w:val="0"/>
              <w:rPr>
                <w:bCs/>
                <w:sz w:val="22"/>
                <w:szCs w:val="22"/>
              </w:rPr>
            </w:pPr>
            <w:r w:rsidRPr="00C13E33">
              <w:rPr>
                <w:bCs/>
                <w:sz w:val="22"/>
                <w:szCs w:val="22"/>
              </w:rPr>
              <w:t>Ημέρα:</w:t>
            </w:r>
            <w:r w:rsidR="00830916" w:rsidRPr="00C13E33">
              <w:rPr>
                <w:bCs/>
                <w:sz w:val="22"/>
                <w:szCs w:val="22"/>
              </w:rPr>
              <w:t xml:space="preserve"> </w:t>
            </w:r>
            <w:r w:rsidR="00FC63A9" w:rsidRPr="00C13E33">
              <w:rPr>
                <w:bCs/>
                <w:sz w:val="22"/>
                <w:szCs w:val="22"/>
              </w:rPr>
              <w:t xml:space="preserve"> </w:t>
            </w:r>
            <w:r w:rsidR="00506491">
              <w:rPr>
                <w:bCs/>
                <w:sz w:val="22"/>
                <w:szCs w:val="22"/>
              </w:rPr>
              <w:t xml:space="preserve">Παρασκευή </w:t>
            </w:r>
          </w:p>
          <w:p w:rsidR="006B42BA" w:rsidRPr="00C13E33" w:rsidRDefault="00445607" w:rsidP="00506491">
            <w:pPr>
              <w:adjustRightInd w:val="0"/>
              <w:rPr>
                <w:bCs/>
                <w:sz w:val="22"/>
                <w:szCs w:val="22"/>
              </w:rPr>
            </w:pPr>
            <w:r w:rsidRPr="00C13E33">
              <w:rPr>
                <w:bCs/>
                <w:sz w:val="22"/>
                <w:szCs w:val="22"/>
              </w:rPr>
              <w:t>Ώρα</w:t>
            </w:r>
            <w:r w:rsidR="00830916" w:rsidRPr="00C13E33">
              <w:rPr>
                <w:bCs/>
                <w:sz w:val="22"/>
                <w:szCs w:val="22"/>
              </w:rPr>
              <w:t xml:space="preserve">: 10:00 </w:t>
            </w:r>
            <w:proofErr w:type="spellStart"/>
            <w:r w:rsidR="00830916" w:rsidRPr="00C13E33">
              <w:rPr>
                <w:bCs/>
                <w:sz w:val="22"/>
                <w:szCs w:val="22"/>
              </w:rPr>
              <w:t>π</w:t>
            </w:r>
            <w:r w:rsidR="006B42BA" w:rsidRPr="00C13E33">
              <w:rPr>
                <w:bCs/>
                <w:sz w:val="22"/>
                <w:szCs w:val="22"/>
              </w:rPr>
              <w:t>.μ</w:t>
            </w:r>
            <w:proofErr w:type="spellEnd"/>
            <w:r w:rsidR="00830916" w:rsidRPr="00C13E33">
              <w:rPr>
                <w:bCs/>
                <w:sz w:val="22"/>
                <w:szCs w:val="22"/>
              </w:rPr>
              <w:t>.</w:t>
            </w:r>
          </w:p>
        </w:tc>
      </w:tr>
      <w:tr w:rsidR="006B42BA" w:rsidRPr="003A338E" w:rsidTr="00830916">
        <w:trPr>
          <w:trHeight w:val="239"/>
        </w:trPr>
        <w:tc>
          <w:tcPr>
            <w:tcW w:w="4112" w:type="dxa"/>
          </w:tcPr>
          <w:p w:rsidR="006B42BA" w:rsidRPr="003A338E" w:rsidRDefault="006B42BA" w:rsidP="00357E3F">
            <w:pPr>
              <w:adjustRightInd w:val="0"/>
              <w:rPr>
                <w:bCs/>
                <w:sz w:val="22"/>
                <w:szCs w:val="22"/>
              </w:rPr>
            </w:pPr>
            <w:r w:rsidRPr="003A338E">
              <w:rPr>
                <w:bCs/>
                <w:sz w:val="22"/>
                <w:szCs w:val="22"/>
              </w:rPr>
              <w:t>ΤΟΠΟΣ ΔΙΕΝΕΡΓΕΙΑΣ</w:t>
            </w:r>
          </w:p>
          <w:p w:rsidR="00830916" w:rsidRPr="003A338E" w:rsidRDefault="00830916" w:rsidP="00357E3F">
            <w:pPr>
              <w:adjustRightInd w:val="0"/>
              <w:rPr>
                <w:bCs/>
                <w:sz w:val="22"/>
                <w:szCs w:val="22"/>
              </w:rPr>
            </w:pPr>
          </w:p>
        </w:tc>
        <w:tc>
          <w:tcPr>
            <w:tcW w:w="5398" w:type="dxa"/>
          </w:tcPr>
          <w:p w:rsidR="006B42BA" w:rsidRPr="003A338E" w:rsidRDefault="006B42BA" w:rsidP="00445607">
            <w:pPr>
              <w:adjustRightInd w:val="0"/>
              <w:rPr>
                <w:b/>
                <w:bCs/>
                <w:sz w:val="22"/>
                <w:szCs w:val="22"/>
              </w:rPr>
            </w:pPr>
            <w:r w:rsidRPr="003A338E">
              <w:rPr>
                <w:b/>
                <w:sz w:val="22"/>
                <w:szCs w:val="22"/>
              </w:rPr>
              <w:t xml:space="preserve">ΤΜΗΜΑ ΠΡΟΜΗΘΕΙΩΝ ΠΕ </w:t>
            </w:r>
            <w:r w:rsidR="00445607">
              <w:rPr>
                <w:b/>
                <w:sz w:val="22"/>
                <w:szCs w:val="22"/>
              </w:rPr>
              <w:t>ΔΡΑΜΑΣ</w:t>
            </w:r>
          </w:p>
        </w:tc>
      </w:tr>
      <w:tr w:rsidR="006B42BA" w:rsidRPr="003A338E" w:rsidTr="00830916">
        <w:trPr>
          <w:trHeight w:val="239"/>
        </w:trPr>
        <w:tc>
          <w:tcPr>
            <w:tcW w:w="4112" w:type="dxa"/>
          </w:tcPr>
          <w:p w:rsidR="006B42BA" w:rsidRPr="003A338E" w:rsidRDefault="006B42BA" w:rsidP="00357E3F">
            <w:pPr>
              <w:adjustRightInd w:val="0"/>
              <w:rPr>
                <w:bCs/>
                <w:sz w:val="22"/>
                <w:szCs w:val="22"/>
              </w:rPr>
            </w:pPr>
            <w:r w:rsidRPr="003A338E">
              <w:rPr>
                <w:bCs/>
                <w:sz w:val="22"/>
                <w:szCs w:val="22"/>
              </w:rPr>
              <w:t>ΠΕΡΙΓΡΑΦΗ ΕΙΔΟΥΣ</w:t>
            </w:r>
          </w:p>
          <w:p w:rsidR="00830916" w:rsidRPr="003A338E" w:rsidRDefault="00830916" w:rsidP="00357E3F">
            <w:pPr>
              <w:adjustRightInd w:val="0"/>
              <w:rPr>
                <w:bCs/>
                <w:sz w:val="22"/>
                <w:szCs w:val="22"/>
              </w:rPr>
            </w:pPr>
          </w:p>
        </w:tc>
        <w:tc>
          <w:tcPr>
            <w:tcW w:w="5398" w:type="dxa"/>
          </w:tcPr>
          <w:p w:rsidR="006B42BA" w:rsidRPr="003A338E" w:rsidRDefault="005F73E0" w:rsidP="00445607">
            <w:pPr>
              <w:adjustRightInd w:val="0"/>
              <w:rPr>
                <w:bCs/>
                <w:sz w:val="22"/>
                <w:szCs w:val="22"/>
              </w:rPr>
            </w:pPr>
            <w:r w:rsidRPr="003A338E">
              <w:rPr>
                <w:bCs/>
                <w:sz w:val="22"/>
                <w:szCs w:val="22"/>
              </w:rPr>
              <w:t xml:space="preserve">Υπηρεσίες Ιατρού Εργασίας </w:t>
            </w:r>
          </w:p>
        </w:tc>
      </w:tr>
      <w:tr w:rsidR="006B42BA" w:rsidRPr="003A338E" w:rsidTr="00830916">
        <w:trPr>
          <w:trHeight w:val="239"/>
        </w:trPr>
        <w:tc>
          <w:tcPr>
            <w:tcW w:w="4112" w:type="dxa"/>
          </w:tcPr>
          <w:p w:rsidR="00830916" w:rsidRPr="003A338E" w:rsidRDefault="005F73E0" w:rsidP="00ED73F5">
            <w:pPr>
              <w:adjustRightInd w:val="0"/>
              <w:rPr>
                <w:bCs/>
                <w:sz w:val="22"/>
                <w:szCs w:val="22"/>
              </w:rPr>
            </w:pPr>
            <w:r w:rsidRPr="003A338E">
              <w:rPr>
                <w:bCs/>
                <w:sz w:val="22"/>
                <w:szCs w:val="22"/>
              </w:rPr>
              <w:t>ΚΑΕ</w:t>
            </w:r>
            <w:r w:rsidR="00ED73F5">
              <w:rPr>
                <w:bCs/>
                <w:sz w:val="22"/>
                <w:szCs w:val="22"/>
              </w:rPr>
              <w:t xml:space="preserve"> </w:t>
            </w:r>
          </w:p>
        </w:tc>
        <w:tc>
          <w:tcPr>
            <w:tcW w:w="5398" w:type="dxa"/>
          </w:tcPr>
          <w:p w:rsidR="006B42BA" w:rsidRPr="00BE7715" w:rsidRDefault="00445607" w:rsidP="00ED73F5">
            <w:pPr>
              <w:adjustRightInd w:val="0"/>
              <w:rPr>
                <w:bCs/>
                <w:sz w:val="22"/>
                <w:szCs w:val="22"/>
              </w:rPr>
            </w:pPr>
            <w:r w:rsidRPr="00BE7715">
              <w:rPr>
                <w:bCs/>
                <w:sz w:val="22"/>
                <w:szCs w:val="22"/>
              </w:rPr>
              <w:t>1</w:t>
            </w:r>
            <w:r w:rsidR="00830916" w:rsidRPr="00BE7715">
              <w:rPr>
                <w:bCs/>
                <w:sz w:val="22"/>
                <w:szCs w:val="22"/>
              </w:rPr>
              <w:t>072.087</w:t>
            </w:r>
            <w:r w:rsidR="00C3494A" w:rsidRPr="00BE7715">
              <w:rPr>
                <w:bCs/>
                <w:sz w:val="22"/>
                <w:szCs w:val="22"/>
              </w:rPr>
              <w:t>1</w:t>
            </w:r>
            <w:r w:rsidR="00830916" w:rsidRPr="00BE7715">
              <w:rPr>
                <w:bCs/>
                <w:sz w:val="22"/>
                <w:szCs w:val="22"/>
              </w:rPr>
              <w:t>.0001</w:t>
            </w:r>
            <w:r w:rsidR="00E01382" w:rsidRPr="00BE7715">
              <w:rPr>
                <w:bCs/>
                <w:sz w:val="22"/>
                <w:szCs w:val="22"/>
              </w:rPr>
              <w:t xml:space="preserve"> </w:t>
            </w:r>
          </w:p>
        </w:tc>
      </w:tr>
      <w:tr w:rsidR="006B42BA" w:rsidRPr="003A338E" w:rsidTr="00830916">
        <w:trPr>
          <w:trHeight w:val="293"/>
        </w:trPr>
        <w:tc>
          <w:tcPr>
            <w:tcW w:w="4112" w:type="dxa"/>
          </w:tcPr>
          <w:p w:rsidR="006B42BA" w:rsidRPr="003A338E" w:rsidRDefault="005F73E0" w:rsidP="00357E3F">
            <w:pPr>
              <w:adjustRightInd w:val="0"/>
              <w:rPr>
                <w:bCs/>
                <w:sz w:val="22"/>
                <w:szCs w:val="22"/>
              </w:rPr>
            </w:pPr>
            <w:r w:rsidRPr="003A338E">
              <w:rPr>
                <w:bCs/>
                <w:sz w:val="22"/>
                <w:szCs w:val="22"/>
              </w:rPr>
              <w:t>ΠΡΟΥΠΟΛΟΓΙΣΘΕΙΣΑ ΔΑΠΑΝΗ</w:t>
            </w:r>
          </w:p>
        </w:tc>
        <w:tc>
          <w:tcPr>
            <w:tcW w:w="5398" w:type="dxa"/>
          </w:tcPr>
          <w:p w:rsidR="00782E73" w:rsidRPr="003A338E" w:rsidRDefault="0036418E" w:rsidP="00ED73F5">
            <w:pPr>
              <w:adjustRightInd w:val="0"/>
              <w:rPr>
                <w:bCs/>
                <w:sz w:val="22"/>
                <w:szCs w:val="22"/>
              </w:rPr>
            </w:pPr>
            <w:r>
              <w:rPr>
                <w:bCs/>
                <w:sz w:val="22"/>
                <w:szCs w:val="22"/>
              </w:rPr>
              <w:t>3</w:t>
            </w:r>
            <w:r w:rsidR="00650F70">
              <w:rPr>
                <w:bCs/>
                <w:sz w:val="22"/>
                <w:szCs w:val="22"/>
              </w:rPr>
              <w:t>.</w:t>
            </w:r>
            <w:r>
              <w:rPr>
                <w:bCs/>
                <w:sz w:val="22"/>
                <w:szCs w:val="22"/>
              </w:rPr>
              <w:t>000</w:t>
            </w:r>
            <w:r w:rsidR="00650F70">
              <w:rPr>
                <w:bCs/>
                <w:sz w:val="22"/>
                <w:szCs w:val="22"/>
              </w:rPr>
              <w:t>,</w:t>
            </w:r>
            <w:r>
              <w:rPr>
                <w:bCs/>
                <w:sz w:val="22"/>
                <w:szCs w:val="22"/>
              </w:rPr>
              <w:t>00</w:t>
            </w:r>
            <w:r w:rsidR="002C15FE">
              <w:rPr>
                <w:bCs/>
                <w:sz w:val="22"/>
                <w:szCs w:val="22"/>
              </w:rPr>
              <w:t xml:space="preserve"> </w:t>
            </w:r>
            <w:r w:rsidR="00812232" w:rsidRPr="003A338E">
              <w:rPr>
                <w:bCs/>
                <w:sz w:val="22"/>
                <w:szCs w:val="22"/>
              </w:rPr>
              <w:t>€</w:t>
            </w:r>
            <w:r w:rsidR="00EA3C31">
              <w:rPr>
                <w:bCs/>
                <w:sz w:val="22"/>
                <w:szCs w:val="22"/>
              </w:rPr>
              <w:t xml:space="preserve"> με ΦΠΑ</w:t>
            </w:r>
          </w:p>
        </w:tc>
      </w:tr>
    </w:tbl>
    <w:p w:rsidR="006B42BA" w:rsidRPr="003A338E" w:rsidRDefault="006B42BA" w:rsidP="00357E3F">
      <w:pPr>
        <w:adjustRightInd w:val="0"/>
        <w:rPr>
          <w:sz w:val="22"/>
          <w:szCs w:val="22"/>
        </w:rPr>
        <w:sectPr w:rsidR="006B42BA" w:rsidRPr="003A338E" w:rsidSect="008D554E">
          <w:type w:val="continuous"/>
          <w:pgSz w:w="11906" w:h="16838"/>
          <w:pgMar w:top="1440" w:right="1133" w:bottom="1440" w:left="1560" w:header="709" w:footer="709" w:gutter="0"/>
          <w:cols w:space="709"/>
        </w:sectPr>
      </w:pPr>
    </w:p>
    <w:p w:rsidR="00C33C92" w:rsidRPr="003A338E" w:rsidRDefault="00C33C92" w:rsidP="000D6673">
      <w:pPr>
        <w:jc w:val="both"/>
        <w:rPr>
          <w:sz w:val="22"/>
          <w:szCs w:val="22"/>
        </w:rPr>
      </w:pPr>
      <w:r w:rsidRPr="003A338E">
        <w:rPr>
          <w:b/>
          <w:sz w:val="22"/>
          <w:szCs w:val="22"/>
        </w:rPr>
        <w:lastRenderedPageBreak/>
        <w:t xml:space="preserve">Η </w:t>
      </w:r>
      <w:r w:rsidR="009B611F">
        <w:rPr>
          <w:b/>
          <w:bCs/>
          <w:sz w:val="22"/>
          <w:szCs w:val="22"/>
        </w:rPr>
        <w:t>Περιφέρεια Ανατολικής Μακεδονίας Θράκης</w:t>
      </w:r>
      <w:r w:rsidR="009B611F">
        <w:rPr>
          <w:b/>
          <w:sz w:val="22"/>
          <w:szCs w:val="22"/>
        </w:rPr>
        <w:t>/</w:t>
      </w:r>
      <w:r w:rsidRPr="003A338E">
        <w:rPr>
          <w:b/>
          <w:sz w:val="22"/>
          <w:szCs w:val="22"/>
        </w:rPr>
        <w:t xml:space="preserve">Περιφερειακή Ενότητα </w:t>
      </w:r>
      <w:r w:rsidR="00445607">
        <w:rPr>
          <w:b/>
          <w:sz w:val="22"/>
          <w:szCs w:val="22"/>
        </w:rPr>
        <w:t xml:space="preserve">Δράμας </w:t>
      </w:r>
      <w:r w:rsidR="00E10F6B" w:rsidRPr="003A338E">
        <w:rPr>
          <w:b/>
          <w:sz w:val="22"/>
          <w:szCs w:val="22"/>
        </w:rPr>
        <w:t>έχοντας υπόψη</w:t>
      </w:r>
      <w:r w:rsidR="00E10F6B" w:rsidRPr="003A338E">
        <w:rPr>
          <w:sz w:val="22"/>
          <w:szCs w:val="22"/>
        </w:rPr>
        <w:t>,</w:t>
      </w:r>
    </w:p>
    <w:p w:rsidR="00C33C92" w:rsidRPr="003A338E" w:rsidRDefault="00E10F6B" w:rsidP="000D6673">
      <w:pPr>
        <w:jc w:val="both"/>
        <w:rPr>
          <w:sz w:val="22"/>
          <w:szCs w:val="22"/>
        </w:rPr>
      </w:pPr>
      <w:r w:rsidRPr="003A338E">
        <w:rPr>
          <w:b/>
          <w:sz w:val="22"/>
          <w:szCs w:val="22"/>
        </w:rPr>
        <w:t xml:space="preserve"> </w:t>
      </w:r>
      <w:r w:rsidR="00C33C92" w:rsidRPr="003A338E">
        <w:rPr>
          <w:sz w:val="22"/>
          <w:szCs w:val="22"/>
        </w:rPr>
        <w:t xml:space="preserve"> Τις διατάξεις:</w:t>
      </w:r>
    </w:p>
    <w:p w:rsidR="00437450" w:rsidRPr="003A338E" w:rsidRDefault="00357E3F" w:rsidP="00664C40">
      <w:pPr>
        <w:adjustRightInd w:val="0"/>
        <w:jc w:val="both"/>
        <w:rPr>
          <w:sz w:val="22"/>
          <w:szCs w:val="22"/>
        </w:rPr>
      </w:pPr>
      <w:r w:rsidRPr="003A338E">
        <w:rPr>
          <w:b/>
          <w:bCs/>
          <w:sz w:val="22"/>
          <w:szCs w:val="22"/>
        </w:rPr>
        <w:t xml:space="preserve">1) </w:t>
      </w:r>
      <w:r w:rsidR="000B2752" w:rsidRPr="000B2752">
        <w:rPr>
          <w:bCs/>
          <w:sz w:val="22"/>
          <w:szCs w:val="22"/>
        </w:rPr>
        <w:t>Τ</w:t>
      </w:r>
      <w:r w:rsidRPr="000B2752">
        <w:rPr>
          <w:sz w:val="22"/>
          <w:szCs w:val="22"/>
        </w:rPr>
        <w:t>ου</w:t>
      </w:r>
      <w:r w:rsidRPr="003A338E">
        <w:rPr>
          <w:sz w:val="22"/>
          <w:szCs w:val="22"/>
        </w:rPr>
        <w:t xml:space="preserve"> Ν.3852/2010 «Νέα Αρχιτεκτονική της Αυτοδιοίκησης και </w:t>
      </w:r>
      <w:r w:rsidR="00445607">
        <w:rPr>
          <w:sz w:val="22"/>
          <w:szCs w:val="22"/>
        </w:rPr>
        <w:t xml:space="preserve">της </w:t>
      </w:r>
      <w:r w:rsidRPr="003A338E">
        <w:rPr>
          <w:sz w:val="22"/>
          <w:szCs w:val="22"/>
        </w:rPr>
        <w:t>Αποκεντρωμένης Διοίκησης-Πρόγραμμα Κ</w:t>
      </w:r>
      <w:r w:rsidR="00DB5EE8">
        <w:rPr>
          <w:sz w:val="22"/>
          <w:szCs w:val="22"/>
        </w:rPr>
        <w:t>αλλικράτης» (ΦΕΚ 87/Α/7-6-2010).</w:t>
      </w:r>
    </w:p>
    <w:p w:rsidR="00A17486" w:rsidRPr="003A338E" w:rsidRDefault="00357E3F" w:rsidP="00664C40">
      <w:pPr>
        <w:jc w:val="both"/>
        <w:rPr>
          <w:sz w:val="22"/>
          <w:szCs w:val="22"/>
        </w:rPr>
      </w:pPr>
      <w:r w:rsidRPr="003A338E">
        <w:rPr>
          <w:b/>
          <w:bCs/>
          <w:sz w:val="22"/>
          <w:szCs w:val="22"/>
        </w:rPr>
        <w:t>2</w:t>
      </w:r>
      <w:r w:rsidR="00A17486" w:rsidRPr="003A338E">
        <w:rPr>
          <w:bCs/>
          <w:color w:val="000000"/>
          <w:sz w:val="22"/>
          <w:szCs w:val="22"/>
        </w:rPr>
        <w:t>)Το Π.Δ.144/2010 (ΦΕΚ 237/Α/2010) «Οργανισμός της Περιφέρειας Ανατολικής</w:t>
      </w:r>
      <w:r w:rsidR="00437450" w:rsidRPr="003A338E">
        <w:rPr>
          <w:bCs/>
          <w:color w:val="000000"/>
          <w:sz w:val="22"/>
          <w:szCs w:val="22"/>
        </w:rPr>
        <w:t xml:space="preserve"> </w:t>
      </w:r>
      <w:r w:rsidR="00445607">
        <w:rPr>
          <w:bCs/>
          <w:color w:val="000000"/>
          <w:sz w:val="22"/>
          <w:szCs w:val="22"/>
        </w:rPr>
        <w:t xml:space="preserve">  </w:t>
      </w:r>
      <w:r w:rsidR="00437450" w:rsidRPr="00DB5EE8">
        <w:rPr>
          <w:b/>
          <w:bCs/>
          <w:sz w:val="22"/>
          <w:szCs w:val="22"/>
        </w:rPr>
        <w:t xml:space="preserve">   </w:t>
      </w:r>
      <w:r w:rsidR="00A17486" w:rsidRPr="003A338E">
        <w:rPr>
          <w:bCs/>
          <w:color w:val="000000"/>
          <w:sz w:val="22"/>
          <w:szCs w:val="22"/>
        </w:rPr>
        <w:t xml:space="preserve">Μακεδονίας </w:t>
      </w:r>
      <w:r w:rsidR="00437450" w:rsidRPr="003A338E">
        <w:rPr>
          <w:bCs/>
          <w:color w:val="000000"/>
          <w:sz w:val="22"/>
          <w:szCs w:val="22"/>
        </w:rPr>
        <w:t xml:space="preserve"> </w:t>
      </w:r>
      <w:r w:rsidR="00A17486" w:rsidRPr="003A338E">
        <w:rPr>
          <w:bCs/>
          <w:color w:val="000000"/>
          <w:sz w:val="22"/>
          <w:szCs w:val="22"/>
        </w:rPr>
        <w:t>και Θράκης».</w:t>
      </w:r>
    </w:p>
    <w:p w:rsidR="00357E3F" w:rsidRPr="003A338E" w:rsidRDefault="00357E3F" w:rsidP="00664C40">
      <w:pPr>
        <w:adjustRightInd w:val="0"/>
        <w:jc w:val="both"/>
        <w:rPr>
          <w:sz w:val="22"/>
          <w:szCs w:val="22"/>
        </w:rPr>
      </w:pPr>
      <w:r w:rsidRPr="003A338E">
        <w:rPr>
          <w:b/>
          <w:bCs/>
          <w:sz w:val="22"/>
          <w:szCs w:val="22"/>
        </w:rPr>
        <w:t xml:space="preserve">3) </w:t>
      </w:r>
      <w:r w:rsidRPr="003A338E">
        <w:rPr>
          <w:sz w:val="22"/>
          <w:szCs w:val="22"/>
        </w:rPr>
        <w:t>Το Ν.</w:t>
      </w:r>
      <w:r w:rsidR="00887DF7" w:rsidRPr="00887DF7">
        <w:rPr>
          <w:sz w:val="22"/>
          <w:szCs w:val="22"/>
        </w:rPr>
        <w:t>44</w:t>
      </w:r>
      <w:r w:rsidR="00887DF7" w:rsidRPr="008C1290">
        <w:rPr>
          <w:sz w:val="22"/>
          <w:szCs w:val="22"/>
        </w:rPr>
        <w:t>12/2016</w:t>
      </w:r>
      <w:r w:rsidRPr="003A338E">
        <w:rPr>
          <w:sz w:val="22"/>
          <w:szCs w:val="22"/>
        </w:rPr>
        <w:t>, «</w:t>
      </w:r>
      <w:r w:rsidR="008C1290">
        <w:rPr>
          <w:sz w:val="22"/>
          <w:szCs w:val="22"/>
        </w:rPr>
        <w:t>Δημόσιες Συμβάσεις Έργων, Προμηθειών και Υπηρεσιών»</w:t>
      </w:r>
      <w:r w:rsidR="00DB5EE8">
        <w:rPr>
          <w:sz w:val="22"/>
          <w:szCs w:val="22"/>
        </w:rPr>
        <w:t xml:space="preserve"> (ΦΕΚ </w:t>
      </w:r>
      <w:r w:rsidR="008C1290">
        <w:rPr>
          <w:sz w:val="22"/>
          <w:szCs w:val="22"/>
        </w:rPr>
        <w:t>1</w:t>
      </w:r>
      <w:r w:rsidR="00DB5EE8">
        <w:rPr>
          <w:sz w:val="22"/>
          <w:szCs w:val="22"/>
        </w:rPr>
        <w:t>47/Α/</w:t>
      </w:r>
      <w:r w:rsidR="008C1290">
        <w:rPr>
          <w:sz w:val="22"/>
          <w:szCs w:val="22"/>
        </w:rPr>
        <w:t>08-08-2016</w:t>
      </w:r>
      <w:r w:rsidR="00DB5EE8">
        <w:rPr>
          <w:sz w:val="22"/>
          <w:szCs w:val="22"/>
        </w:rPr>
        <w:t>).</w:t>
      </w:r>
    </w:p>
    <w:p w:rsidR="00357E3F" w:rsidRPr="003A338E" w:rsidRDefault="00357E3F" w:rsidP="00664C40">
      <w:pPr>
        <w:adjustRightInd w:val="0"/>
        <w:jc w:val="both"/>
        <w:rPr>
          <w:sz w:val="22"/>
          <w:szCs w:val="22"/>
        </w:rPr>
      </w:pPr>
      <w:r w:rsidRPr="003A338E">
        <w:rPr>
          <w:b/>
          <w:bCs/>
          <w:sz w:val="22"/>
          <w:szCs w:val="22"/>
        </w:rPr>
        <w:t xml:space="preserve">4) </w:t>
      </w:r>
      <w:r w:rsidR="008C1290" w:rsidRPr="003A338E">
        <w:rPr>
          <w:sz w:val="22"/>
          <w:szCs w:val="22"/>
        </w:rPr>
        <w:t>Τις διατάξεις του άρθρου 169 του Ν.4261/2014 (ΦΕΚ 107/Α/5-5-2014) «Πρόσβαση στη</w:t>
      </w:r>
      <w:r w:rsidR="008C1290">
        <w:rPr>
          <w:sz w:val="22"/>
          <w:szCs w:val="22"/>
        </w:rPr>
        <w:t xml:space="preserve"> </w:t>
      </w:r>
      <w:r w:rsidR="008C1290" w:rsidRPr="003A338E">
        <w:rPr>
          <w:sz w:val="22"/>
          <w:szCs w:val="22"/>
        </w:rPr>
        <w:t>δραστηριότητα των πιστωτικών ιδρυμάτων κ. λ. π.»</w:t>
      </w:r>
      <w:r w:rsidR="008C1290">
        <w:rPr>
          <w:sz w:val="22"/>
          <w:szCs w:val="22"/>
        </w:rPr>
        <w:t>.</w:t>
      </w:r>
    </w:p>
    <w:p w:rsidR="00357E3F" w:rsidRPr="00445607" w:rsidRDefault="00357E3F" w:rsidP="00664C40">
      <w:pPr>
        <w:adjustRightInd w:val="0"/>
        <w:jc w:val="both"/>
        <w:rPr>
          <w:color w:val="FF0000"/>
          <w:sz w:val="22"/>
          <w:szCs w:val="22"/>
        </w:rPr>
      </w:pPr>
      <w:r w:rsidRPr="00FC63A9">
        <w:rPr>
          <w:b/>
          <w:bCs/>
          <w:sz w:val="22"/>
          <w:szCs w:val="22"/>
        </w:rPr>
        <w:t xml:space="preserve">5) </w:t>
      </w:r>
      <w:r w:rsidR="008C1290" w:rsidRPr="00FC63A9">
        <w:rPr>
          <w:sz w:val="22"/>
          <w:szCs w:val="22"/>
        </w:rPr>
        <w:t>Την</w:t>
      </w:r>
      <w:r w:rsidR="008C1290" w:rsidRPr="003A338E">
        <w:rPr>
          <w:color w:val="000000"/>
          <w:sz w:val="22"/>
          <w:szCs w:val="22"/>
        </w:rPr>
        <w:t xml:space="preserve"> εφαρμογή των διατάξεων του </w:t>
      </w:r>
      <w:r w:rsidR="008C1290" w:rsidRPr="003A338E">
        <w:rPr>
          <w:b/>
          <w:bCs/>
          <w:color w:val="000000"/>
          <w:sz w:val="22"/>
          <w:szCs w:val="22"/>
        </w:rPr>
        <w:t xml:space="preserve">Ν.3850/2010 </w:t>
      </w:r>
      <w:r w:rsidR="008C1290" w:rsidRPr="003A338E">
        <w:rPr>
          <w:color w:val="000000"/>
          <w:sz w:val="22"/>
          <w:szCs w:val="22"/>
        </w:rPr>
        <w:t xml:space="preserve">(ΦΕΚ 84/Α/02-06-2010) περί &lt;&lt;Κύρωσης του Κώδικα νόμων για την υγεία και την ασφάλεια των εργαζομένων&gt;&gt; και του </w:t>
      </w:r>
      <w:r w:rsidR="008C1290" w:rsidRPr="003A338E">
        <w:rPr>
          <w:b/>
          <w:bCs/>
          <w:color w:val="000000"/>
          <w:sz w:val="22"/>
          <w:szCs w:val="22"/>
        </w:rPr>
        <w:t>Ν.1568/1985</w:t>
      </w:r>
      <w:r w:rsidR="008C1290" w:rsidRPr="003A338E">
        <w:rPr>
          <w:color w:val="000000"/>
          <w:sz w:val="22"/>
          <w:szCs w:val="22"/>
        </w:rPr>
        <w:t>(ΦΕΚ 177/Α/18-10-1985) περί &lt;&lt;Υγιεινής και Ασφάλειας των εργαζομένων&gt;&gt;.</w:t>
      </w:r>
    </w:p>
    <w:p w:rsidR="00357E3F" w:rsidRPr="003A338E" w:rsidRDefault="00357E3F" w:rsidP="00664C40">
      <w:pPr>
        <w:adjustRightInd w:val="0"/>
        <w:jc w:val="both"/>
        <w:rPr>
          <w:sz w:val="22"/>
          <w:szCs w:val="22"/>
        </w:rPr>
      </w:pPr>
      <w:r w:rsidRPr="003A338E">
        <w:rPr>
          <w:b/>
          <w:bCs/>
          <w:sz w:val="22"/>
          <w:szCs w:val="22"/>
        </w:rPr>
        <w:t>6)</w:t>
      </w:r>
      <w:r w:rsidR="008C1290" w:rsidRPr="008C1290">
        <w:rPr>
          <w:color w:val="000000"/>
          <w:sz w:val="22"/>
          <w:szCs w:val="22"/>
        </w:rPr>
        <w:t xml:space="preserve"> </w:t>
      </w:r>
      <w:r w:rsidR="008C1290">
        <w:rPr>
          <w:color w:val="000000"/>
          <w:sz w:val="22"/>
          <w:szCs w:val="22"/>
        </w:rPr>
        <w:t>Το Π.Δ. 415/1994 «περί του χρόνου ειδίκευσης ιατρών για απόκτηση ειδικότητας» που δημοσιεύθηκε στο ΦΕΚ236/Α/29-12-1994.</w:t>
      </w:r>
      <w:r w:rsidR="00DB5EE8">
        <w:rPr>
          <w:sz w:val="22"/>
          <w:szCs w:val="22"/>
        </w:rPr>
        <w:t>».</w:t>
      </w:r>
    </w:p>
    <w:p w:rsidR="00357E3F" w:rsidRPr="003A338E" w:rsidRDefault="00357E3F" w:rsidP="00664C40">
      <w:pPr>
        <w:adjustRightInd w:val="0"/>
        <w:jc w:val="both"/>
        <w:rPr>
          <w:sz w:val="22"/>
          <w:szCs w:val="22"/>
        </w:rPr>
      </w:pPr>
      <w:r w:rsidRPr="003A338E">
        <w:rPr>
          <w:b/>
          <w:bCs/>
          <w:sz w:val="22"/>
          <w:szCs w:val="22"/>
        </w:rPr>
        <w:t xml:space="preserve">7) </w:t>
      </w:r>
      <w:r w:rsidR="008C1290">
        <w:rPr>
          <w:color w:val="000000"/>
          <w:sz w:val="22"/>
          <w:szCs w:val="22"/>
        </w:rPr>
        <w:t>Το Π.Δ. 213/1986 «καθιέρωση της ιατρικής ειδικότητας της Ιατρικής της Εργασίας» που δημοσιεύθηκε στο ΦΕΚ87/Α/07-07-1986.</w:t>
      </w:r>
    </w:p>
    <w:p w:rsidR="0033673F" w:rsidRDefault="008C1290" w:rsidP="00F51025">
      <w:pPr>
        <w:jc w:val="both"/>
        <w:rPr>
          <w:color w:val="000000"/>
          <w:sz w:val="22"/>
          <w:szCs w:val="22"/>
        </w:rPr>
      </w:pPr>
      <w:r>
        <w:rPr>
          <w:b/>
          <w:color w:val="000000"/>
          <w:sz w:val="22"/>
          <w:szCs w:val="22"/>
        </w:rPr>
        <w:lastRenderedPageBreak/>
        <w:t>8)</w:t>
      </w:r>
      <w:r w:rsidR="009B4636">
        <w:rPr>
          <w:color w:val="000000"/>
          <w:sz w:val="22"/>
          <w:szCs w:val="22"/>
        </w:rPr>
        <w:t>Την με αρ. Υ7α/ΓΠ οικ.112498 Υπουργική Απόφαση «Ιατροί Εργασίας -Όροι και προϋποθέσεις για την απόκτηση της ειδικότητας της Ιατρικής της Εργασίας από ιατρούς άλλων ειδικοτήτων».</w:t>
      </w:r>
    </w:p>
    <w:p w:rsidR="009B4636" w:rsidRDefault="008C1290" w:rsidP="009B4636">
      <w:pPr>
        <w:adjustRightInd w:val="0"/>
        <w:jc w:val="both"/>
        <w:rPr>
          <w:color w:val="000000"/>
          <w:sz w:val="22"/>
          <w:szCs w:val="22"/>
        </w:rPr>
      </w:pPr>
      <w:r>
        <w:rPr>
          <w:b/>
          <w:bCs/>
          <w:color w:val="000000"/>
          <w:sz w:val="22"/>
          <w:szCs w:val="22"/>
        </w:rPr>
        <w:t>9)</w:t>
      </w:r>
      <w:r w:rsidR="009B4636" w:rsidRPr="003A338E">
        <w:rPr>
          <w:color w:val="000000"/>
          <w:sz w:val="22"/>
          <w:szCs w:val="22"/>
        </w:rPr>
        <w:t>Το άρθρο 27 του Ν.4304/2014 σύμφωνα με το οποίο για την προαγωγή της υγείας και της ασφάλειας των εργαζομένων κατά την εργασία είναι δυνατή η σύναψη από τους ΟΤΑ εφόσον ο φορέας δεν διαθέτει τακτικό προσωπικό για την αντιμετώπιση της ανάγκης αυτής συμβάσεων μίσθωσης έργου (κατά τις διατάξεις του άρθρου 2527/1997) με ιατρό εργασίας και τεχνικό ασφαλείας ή δημοσίων συμβάσεων παροχής υπηρεσιών με φυσικά ή νομικά πρόσωπα που παρέχουν συναφείς υπηρεσίες.</w:t>
      </w:r>
    </w:p>
    <w:p w:rsidR="00567357" w:rsidRPr="00A82D43" w:rsidRDefault="00567357" w:rsidP="00567357">
      <w:pPr>
        <w:adjustRightInd w:val="0"/>
        <w:rPr>
          <w:color w:val="000000"/>
          <w:sz w:val="22"/>
          <w:szCs w:val="22"/>
        </w:rPr>
      </w:pPr>
      <w:r w:rsidRPr="003A338E">
        <w:rPr>
          <w:b/>
          <w:color w:val="000000"/>
          <w:sz w:val="22"/>
          <w:szCs w:val="22"/>
        </w:rPr>
        <w:t>1</w:t>
      </w:r>
      <w:r w:rsidR="008C1290">
        <w:rPr>
          <w:b/>
          <w:color w:val="000000"/>
          <w:sz w:val="22"/>
          <w:szCs w:val="22"/>
        </w:rPr>
        <w:t>0</w:t>
      </w:r>
      <w:r w:rsidRPr="003A338E">
        <w:rPr>
          <w:b/>
          <w:color w:val="000000"/>
          <w:sz w:val="22"/>
          <w:szCs w:val="22"/>
        </w:rPr>
        <w:t>)</w:t>
      </w:r>
      <w:r w:rsidR="005D5E18">
        <w:rPr>
          <w:b/>
          <w:color w:val="000000"/>
          <w:sz w:val="22"/>
          <w:szCs w:val="22"/>
        </w:rPr>
        <w:t xml:space="preserve"> </w:t>
      </w:r>
      <w:r w:rsidRPr="003A338E">
        <w:rPr>
          <w:color w:val="000000"/>
          <w:sz w:val="22"/>
          <w:szCs w:val="22"/>
        </w:rPr>
        <w:t xml:space="preserve">Η υπ’ </w:t>
      </w:r>
      <w:proofErr w:type="spellStart"/>
      <w:r w:rsidRPr="003A338E">
        <w:rPr>
          <w:color w:val="000000"/>
          <w:sz w:val="22"/>
          <w:szCs w:val="22"/>
        </w:rPr>
        <w:t>αριθμ</w:t>
      </w:r>
      <w:proofErr w:type="spellEnd"/>
      <w:r w:rsidRPr="003A338E">
        <w:rPr>
          <w:color w:val="000000"/>
          <w:sz w:val="22"/>
          <w:szCs w:val="22"/>
        </w:rPr>
        <w:t>.</w:t>
      </w:r>
      <w:r>
        <w:rPr>
          <w:color w:val="000000"/>
          <w:sz w:val="22"/>
          <w:szCs w:val="22"/>
        </w:rPr>
        <w:t xml:space="preserve"> </w:t>
      </w:r>
      <w:r w:rsidR="005D5E18">
        <w:rPr>
          <w:color w:val="000000"/>
          <w:sz w:val="22"/>
          <w:szCs w:val="22"/>
        </w:rPr>
        <w:t>5363/31-08-2016</w:t>
      </w:r>
      <w:r w:rsidRPr="003A338E">
        <w:rPr>
          <w:color w:val="000000"/>
          <w:sz w:val="22"/>
          <w:szCs w:val="22"/>
        </w:rPr>
        <w:t xml:space="preserve"> βεβαίωση του τμήματος Προσωπικού και Μισθοδοσίας </w:t>
      </w:r>
      <w:r w:rsidR="003A15E8">
        <w:rPr>
          <w:color w:val="000000"/>
          <w:sz w:val="22"/>
          <w:szCs w:val="22"/>
        </w:rPr>
        <w:t>της Περιφέρειας Ανατολικής Μακεδονίας Θράκης /</w:t>
      </w:r>
      <w:r w:rsidRPr="003A338E">
        <w:rPr>
          <w:color w:val="000000"/>
          <w:sz w:val="22"/>
          <w:szCs w:val="22"/>
        </w:rPr>
        <w:t xml:space="preserve">ΠΕ </w:t>
      </w:r>
      <w:r>
        <w:rPr>
          <w:color w:val="000000"/>
          <w:sz w:val="22"/>
          <w:szCs w:val="22"/>
        </w:rPr>
        <w:t>Δράμας</w:t>
      </w:r>
      <w:r w:rsidRPr="003A338E">
        <w:rPr>
          <w:color w:val="000000"/>
          <w:sz w:val="22"/>
          <w:szCs w:val="22"/>
        </w:rPr>
        <w:t>.</w:t>
      </w:r>
    </w:p>
    <w:p w:rsidR="00A82D43" w:rsidRPr="00A82D43" w:rsidRDefault="00A82D43" w:rsidP="00FC63A9">
      <w:pPr>
        <w:adjustRightInd w:val="0"/>
        <w:jc w:val="both"/>
        <w:rPr>
          <w:color w:val="000000"/>
          <w:sz w:val="22"/>
          <w:szCs w:val="22"/>
        </w:rPr>
      </w:pPr>
      <w:r w:rsidRPr="00A82D43">
        <w:rPr>
          <w:color w:val="000000"/>
          <w:sz w:val="22"/>
          <w:szCs w:val="22"/>
        </w:rPr>
        <w:t xml:space="preserve">11) </w:t>
      </w:r>
      <w:r w:rsidR="00FC63A9">
        <w:rPr>
          <w:color w:val="000000"/>
          <w:sz w:val="22"/>
          <w:szCs w:val="22"/>
        </w:rPr>
        <w:t>Το με αρ. πρωτ.5420/22-02-2016 έγγραφο του Τμήματος προσωπικού ιδιωτικού δικαίου της Δ/</w:t>
      </w:r>
      <w:proofErr w:type="spellStart"/>
      <w:r w:rsidR="00FC63A9">
        <w:rPr>
          <w:color w:val="000000"/>
          <w:sz w:val="22"/>
          <w:szCs w:val="22"/>
        </w:rPr>
        <w:t>νσης</w:t>
      </w:r>
      <w:proofErr w:type="spellEnd"/>
      <w:r w:rsidR="00FC63A9">
        <w:rPr>
          <w:color w:val="000000"/>
          <w:sz w:val="22"/>
          <w:szCs w:val="22"/>
        </w:rPr>
        <w:t xml:space="preserve"> προσωπικού τοπικής αυτοδιοίκησης του Υπουργείου Εσωτερικών &amp; Διοικητικής Ανασυγκρότησης</w:t>
      </w:r>
      <w:r w:rsidR="004162CA">
        <w:rPr>
          <w:color w:val="000000"/>
          <w:sz w:val="22"/>
          <w:szCs w:val="22"/>
        </w:rPr>
        <w:t xml:space="preserve"> με θέμα: «Προγραμματισμός προσλήψεων </w:t>
      </w:r>
      <w:r w:rsidR="003A15E8">
        <w:rPr>
          <w:color w:val="000000"/>
          <w:sz w:val="22"/>
          <w:szCs w:val="22"/>
        </w:rPr>
        <w:t>έκτακτου</w:t>
      </w:r>
      <w:r w:rsidR="004162CA">
        <w:rPr>
          <w:color w:val="000000"/>
          <w:sz w:val="22"/>
          <w:szCs w:val="22"/>
        </w:rPr>
        <w:t xml:space="preserve"> προσωπικού έτους 2016 στους ΟΤΑ α’ &amp; β’ βαθμού και τα ΝΠΙΔ αυτών»</w:t>
      </w:r>
    </w:p>
    <w:p w:rsidR="002C70B4" w:rsidRPr="00FC63A9" w:rsidRDefault="00567357" w:rsidP="00567357">
      <w:pPr>
        <w:adjustRightInd w:val="0"/>
        <w:jc w:val="both"/>
        <w:rPr>
          <w:sz w:val="22"/>
          <w:szCs w:val="22"/>
        </w:rPr>
      </w:pPr>
      <w:r w:rsidRPr="00FC63A9">
        <w:rPr>
          <w:b/>
          <w:bCs/>
          <w:sz w:val="22"/>
          <w:szCs w:val="22"/>
        </w:rPr>
        <w:t>1</w:t>
      </w:r>
      <w:r w:rsidR="00FC63A9" w:rsidRPr="00FC63A9">
        <w:rPr>
          <w:b/>
          <w:bCs/>
          <w:sz w:val="22"/>
          <w:szCs w:val="22"/>
        </w:rPr>
        <w:t>2</w:t>
      </w:r>
      <w:r w:rsidR="00357E3F" w:rsidRPr="00FC63A9">
        <w:rPr>
          <w:b/>
          <w:bCs/>
          <w:sz w:val="22"/>
          <w:szCs w:val="22"/>
        </w:rPr>
        <w:t>)</w:t>
      </w:r>
      <w:r w:rsidR="00357E3F" w:rsidRPr="00FC63A9">
        <w:rPr>
          <w:b/>
          <w:bCs/>
        </w:rPr>
        <w:t xml:space="preserve"> </w:t>
      </w:r>
      <w:r w:rsidR="00357E3F" w:rsidRPr="00FC63A9">
        <w:rPr>
          <w:sz w:val="22"/>
          <w:szCs w:val="22"/>
        </w:rPr>
        <w:t xml:space="preserve">Την αρ. </w:t>
      </w:r>
      <w:r w:rsidR="00A82D43" w:rsidRPr="00FC63A9">
        <w:rPr>
          <w:sz w:val="22"/>
          <w:szCs w:val="22"/>
        </w:rPr>
        <w:t xml:space="preserve">646 </w:t>
      </w:r>
      <w:r w:rsidR="00812232" w:rsidRPr="00FC63A9">
        <w:rPr>
          <w:sz w:val="22"/>
          <w:szCs w:val="22"/>
        </w:rPr>
        <w:t>(α/α</w:t>
      </w:r>
      <w:r w:rsidR="00A82D43" w:rsidRPr="00FC63A9">
        <w:rPr>
          <w:sz w:val="22"/>
          <w:szCs w:val="22"/>
        </w:rPr>
        <w:t xml:space="preserve"> πίνακα 5/</w:t>
      </w:r>
      <w:r w:rsidR="00812232" w:rsidRPr="00FC63A9">
        <w:rPr>
          <w:sz w:val="22"/>
          <w:szCs w:val="22"/>
        </w:rPr>
        <w:t xml:space="preserve"> </w:t>
      </w:r>
      <w:r w:rsidR="00A82D43" w:rsidRPr="00FC63A9">
        <w:rPr>
          <w:sz w:val="22"/>
          <w:szCs w:val="22"/>
        </w:rPr>
        <w:t>πρακτικό 35/08-</w:t>
      </w:r>
      <w:r w:rsidR="00812232" w:rsidRPr="00FC63A9">
        <w:rPr>
          <w:sz w:val="22"/>
          <w:szCs w:val="22"/>
        </w:rPr>
        <w:t>0</w:t>
      </w:r>
      <w:r w:rsidR="00B86A7B" w:rsidRPr="00FC63A9">
        <w:rPr>
          <w:sz w:val="22"/>
          <w:szCs w:val="22"/>
        </w:rPr>
        <w:t>9</w:t>
      </w:r>
      <w:r w:rsidR="00812232" w:rsidRPr="00FC63A9">
        <w:rPr>
          <w:sz w:val="22"/>
          <w:szCs w:val="22"/>
        </w:rPr>
        <w:t xml:space="preserve">-2016 </w:t>
      </w:r>
      <w:r w:rsidR="00357E3F" w:rsidRPr="00FC63A9">
        <w:rPr>
          <w:sz w:val="22"/>
          <w:szCs w:val="22"/>
        </w:rPr>
        <w:t>απόφαση της Οικονομικής Επιτροπής</w:t>
      </w:r>
      <w:r w:rsidR="00640AF7" w:rsidRPr="00FC63A9">
        <w:rPr>
          <w:sz w:val="22"/>
          <w:szCs w:val="22"/>
        </w:rPr>
        <w:t xml:space="preserve"> </w:t>
      </w:r>
      <w:r w:rsidR="00357E3F" w:rsidRPr="00FC63A9">
        <w:rPr>
          <w:sz w:val="22"/>
          <w:szCs w:val="22"/>
        </w:rPr>
        <w:t>Π.</w:t>
      </w:r>
      <w:r w:rsidR="00812232" w:rsidRPr="00FC63A9">
        <w:rPr>
          <w:sz w:val="22"/>
          <w:szCs w:val="22"/>
        </w:rPr>
        <w:t>Α</w:t>
      </w:r>
      <w:r w:rsidR="006639A1" w:rsidRPr="00FC63A9">
        <w:rPr>
          <w:sz w:val="22"/>
          <w:szCs w:val="22"/>
        </w:rPr>
        <w:t>.</w:t>
      </w:r>
      <w:r w:rsidR="00812232" w:rsidRPr="00FC63A9">
        <w:rPr>
          <w:sz w:val="22"/>
          <w:szCs w:val="22"/>
        </w:rPr>
        <w:t>Μ</w:t>
      </w:r>
      <w:r w:rsidR="006639A1" w:rsidRPr="00FC63A9">
        <w:rPr>
          <w:sz w:val="22"/>
          <w:szCs w:val="22"/>
        </w:rPr>
        <w:t>.</w:t>
      </w:r>
      <w:r w:rsidR="00812232" w:rsidRPr="00FC63A9">
        <w:rPr>
          <w:sz w:val="22"/>
          <w:szCs w:val="22"/>
        </w:rPr>
        <w:t>Θ</w:t>
      </w:r>
      <w:r w:rsidR="00357E3F" w:rsidRPr="00FC63A9">
        <w:rPr>
          <w:sz w:val="22"/>
          <w:szCs w:val="22"/>
        </w:rPr>
        <w:t>, με την οποία εγκρίθηκε η διάθεση πίστωσης σε βάρος των πιστώσεων του</w:t>
      </w:r>
      <w:r w:rsidR="00812232" w:rsidRPr="00FC63A9">
        <w:rPr>
          <w:sz w:val="22"/>
          <w:szCs w:val="22"/>
        </w:rPr>
        <w:t xml:space="preserve"> Ειδικού Φ</w:t>
      </w:r>
      <w:r w:rsidR="000B7671" w:rsidRPr="00FC63A9">
        <w:rPr>
          <w:sz w:val="22"/>
          <w:szCs w:val="22"/>
        </w:rPr>
        <w:t>ορέα</w:t>
      </w:r>
      <w:r w:rsidR="00357E3F" w:rsidRPr="00FC63A9">
        <w:rPr>
          <w:sz w:val="22"/>
          <w:szCs w:val="22"/>
        </w:rPr>
        <w:t xml:space="preserve"> και</w:t>
      </w:r>
      <w:r w:rsidR="00640AF7" w:rsidRPr="00FC63A9">
        <w:rPr>
          <w:sz w:val="22"/>
          <w:szCs w:val="22"/>
        </w:rPr>
        <w:t xml:space="preserve"> </w:t>
      </w:r>
      <w:r w:rsidR="00357E3F" w:rsidRPr="00FC63A9">
        <w:rPr>
          <w:sz w:val="22"/>
          <w:szCs w:val="22"/>
        </w:rPr>
        <w:t>ΚΑΕ</w:t>
      </w:r>
      <w:r w:rsidR="00812232" w:rsidRPr="00FC63A9">
        <w:rPr>
          <w:sz w:val="22"/>
          <w:szCs w:val="22"/>
        </w:rPr>
        <w:t xml:space="preserve"> </w:t>
      </w:r>
      <w:r w:rsidR="00B86A7B" w:rsidRPr="00FC63A9">
        <w:rPr>
          <w:bCs/>
          <w:sz w:val="22"/>
          <w:szCs w:val="22"/>
        </w:rPr>
        <w:t>1</w:t>
      </w:r>
      <w:r w:rsidR="00812232" w:rsidRPr="00FC63A9">
        <w:rPr>
          <w:bCs/>
          <w:sz w:val="22"/>
          <w:szCs w:val="22"/>
        </w:rPr>
        <w:t>072.087</w:t>
      </w:r>
      <w:r w:rsidR="00B86A7B" w:rsidRPr="00FC63A9">
        <w:rPr>
          <w:bCs/>
          <w:sz w:val="22"/>
          <w:szCs w:val="22"/>
        </w:rPr>
        <w:t>1</w:t>
      </w:r>
      <w:r w:rsidR="00812232" w:rsidRPr="00FC63A9">
        <w:rPr>
          <w:bCs/>
          <w:sz w:val="22"/>
          <w:szCs w:val="22"/>
        </w:rPr>
        <w:t>.0001</w:t>
      </w:r>
      <w:r w:rsidR="00357E3F" w:rsidRPr="00FC63A9">
        <w:rPr>
          <w:sz w:val="22"/>
          <w:szCs w:val="22"/>
        </w:rPr>
        <w:t xml:space="preserve"> του προϋπολογισμού </w:t>
      </w:r>
      <w:r w:rsidR="003A15E8">
        <w:rPr>
          <w:color w:val="000000"/>
          <w:sz w:val="22"/>
          <w:szCs w:val="22"/>
        </w:rPr>
        <w:t>της Περιφέρειας Ανατολικής Μακεδονίας Θράκης /</w:t>
      </w:r>
      <w:r w:rsidR="003A15E8" w:rsidRPr="003A338E">
        <w:rPr>
          <w:color w:val="000000"/>
          <w:sz w:val="22"/>
          <w:szCs w:val="22"/>
        </w:rPr>
        <w:t xml:space="preserve">ΠΕ </w:t>
      </w:r>
      <w:r w:rsidR="003A15E8">
        <w:rPr>
          <w:color w:val="000000"/>
          <w:sz w:val="22"/>
          <w:szCs w:val="22"/>
        </w:rPr>
        <w:t>Δράμας</w:t>
      </w:r>
      <w:r w:rsidR="00357E3F" w:rsidRPr="00FC63A9">
        <w:rPr>
          <w:sz w:val="22"/>
          <w:szCs w:val="22"/>
        </w:rPr>
        <w:t>,</w:t>
      </w:r>
      <w:r w:rsidR="00CC2E90" w:rsidRPr="00FC63A9">
        <w:rPr>
          <w:sz w:val="22"/>
          <w:szCs w:val="22"/>
        </w:rPr>
        <w:t xml:space="preserve"> οικ. έτους 2016</w:t>
      </w:r>
      <w:r w:rsidR="00357E3F" w:rsidRPr="00FC63A9">
        <w:rPr>
          <w:sz w:val="22"/>
          <w:szCs w:val="22"/>
        </w:rPr>
        <w:t xml:space="preserve"> για δαπάνη πρόσληψης</w:t>
      </w:r>
      <w:r w:rsidR="00640AF7" w:rsidRPr="00FC63A9">
        <w:rPr>
          <w:sz w:val="22"/>
          <w:szCs w:val="22"/>
        </w:rPr>
        <w:t xml:space="preserve"> </w:t>
      </w:r>
      <w:r w:rsidR="00A82D43" w:rsidRPr="00FC63A9">
        <w:rPr>
          <w:sz w:val="22"/>
          <w:szCs w:val="22"/>
        </w:rPr>
        <w:t xml:space="preserve"> ενός ιατρού εργασίας </w:t>
      </w:r>
    </w:p>
    <w:p w:rsidR="00621344" w:rsidRPr="00FC63A9" w:rsidRDefault="00357E3F" w:rsidP="00567357">
      <w:pPr>
        <w:adjustRightInd w:val="0"/>
        <w:jc w:val="both"/>
        <w:rPr>
          <w:sz w:val="22"/>
          <w:szCs w:val="22"/>
        </w:rPr>
      </w:pPr>
      <w:r w:rsidRPr="00FC63A9">
        <w:rPr>
          <w:b/>
          <w:bCs/>
          <w:sz w:val="22"/>
          <w:szCs w:val="22"/>
        </w:rPr>
        <w:t>1</w:t>
      </w:r>
      <w:r w:rsidR="00FC63A9" w:rsidRPr="00FC63A9">
        <w:rPr>
          <w:b/>
          <w:bCs/>
          <w:sz w:val="22"/>
          <w:szCs w:val="22"/>
        </w:rPr>
        <w:t>3</w:t>
      </w:r>
      <w:r w:rsidRPr="00FC63A9">
        <w:rPr>
          <w:b/>
          <w:bCs/>
          <w:sz w:val="22"/>
          <w:szCs w:val="22"/>
        </w:rPr>
        <w:t xml:space="preserve">) </w:t>
      </w:r>
      <w:r w:rsidRPr="00FC63A9">
        <w:rPr>
          <w:sz w:val="22"/>
          <w:szCs w:val="22"/>
        </w:rPr>
        <w:t>Την με αρ. πρωτ.</w:t>
      </w:r>
      <w:r w:rsidR="00A82D43" w:rsidRPr="00FC63A9">
        <w:rPr>
          <w:sz w:val="22"/>
          <w:szCs w:val="22"/>
        </w:rPr>
        <w:t>5840</w:t>
      </w:r>
      <w:r w:rsidR="00812232" w:rsidRPr="00FC63A9">
        <w:rPr>
          <w:sz w:val="22"/>
          <w:szCs w:val="22"/>
        </w:rPr>
        <w:t xml:space="preserve"> /</w:t>
      </w:r>
      <w:r w:rsidR="00A82D43" w:rsidRPr="00FC63A9">
        <w:rPr>
          <w:sz w:val="22"/>
          <w:szCs w:val="22"/>
        </w:rPr>
        <w:t>1</w:t>
      </w:r>
      <w:r w:rsidR="00812232" w:rsidRPr="00FC63A9">
        <w:rPr>
          <w:sz w:val="22"/>
          <w:szCs w:val="22"/>
        </w:rPr>
        <w:t>5</w:t>
      </w:r>
      <w:r w:rsidR="00CC2E90" w:rsidRPr="00FC63A9">
        <w:rPr>
          <w:sz w:val="22"/>
          <w:szCs w:val="22"/>
        </w:rPr>
        <w:t xml:space="preserve"> -0</w:t>
      </w:r>
      <w:r w:rsidR="00A82D43" w:rsidRPr="00FC63A9">
        <w:rPr>
          <w:sz w:val="22"/>
          <w:szCs w:val="22"/>
        </w:rPr>
        <w:t>9</w:t>
      </w:r>
      <w:r w:rsidR="00CC2E90" w:rsidRPr="00FC63A9">
        <w:rPr>
          <w:sz w:val="22"/>
          <w:szCs w:val="22"/>
        </w:rPr>
        <w:t xml:space="preserve"> -2016</w:t>
      </w:r>
      <w:r w:rsidRPr="00FC63A9">
        <w:rPr>
          <w:sz w:val="22"/>
          <w:szCs w:val="22"/>
        </w:rPr>
        <w:t xml:space="preserve"> απόφαση ανάληψης, που καταχωρήθηκε με α/α</w:t>
      </w:r>
      <w:r w:rsidR="00A82D43" w:rsidRPr="00FC63A9">
        <w:rPr>
          <w:sz w:val="22"/>
          <w:szCs w:val="22"/>
        </w:rPr>
        <w:t xml:space="preserve"> 559</w:t>
      </w:r>
      <w:r w:rsidRPr="00FC63A9">
        <w:rPr>
          <w:sz w:val="22"/>
          <w:szCs w:val="22"/>
        </w:rPr>
        <w:t xml:space="preserve"> στο βιβλίο εγκρίσεων της ΥΔΕ Ν.</w:t>
      </w:r>
      <w:r w:rsidR="00FF0C3C" w:rsidRPr="00FC63A9">
        <w:rPr>
          <w:sz w:val="22"/>
          <w:szCs w:val="22"/>
        </w:rPr>
        <w:t xml:space="preserve"> </w:t>
      </w:r>
      <w:r w:rsidR="00A82D43" w:rsidRPr="00FC63A9">
        <w:rPr>
          <w:sz w:val="22"/>
          <w:szCs w:val="22"/>
        </w:rPr>
        <w:t xml:space="preserve">Δράμας </w:t>
      </w:r>
      <w:r w:rsidRPr="00FC63A9">
        <w:rPr>
          <w:sz w:val="22"/>
          <w:szCs w:val="22"/>
        </w:rPr>
        <w:t>(ΑΔΑ:</w:t>
      </w:r>
      <w:r w:rsidR="00AA1902" w:rsidRPr="00FC63A9">
        <w:rPr>
          <w:sz w:val="22"/>
          <w:szCs w:val="22"/>
        </w:rPr>
        <w:t xml:space="preserve"> </w:t>
      </w:r>
      <w:r w:rsidR="00812232" w:rsidRPr="00FC63A9">
        <w:rPr>
          <w:sz w:val="22"/>
          <w:szCs w:val="22"/>
        </w:rPr>
        <w:t>7</w:t>
      </w:r>
      <w:r w:rsidR="00A82D43" w:rsidRPr="00FC63A9">
        <w:rPr>
          <w:sz w:val="22"/>
          <w:szCs w:val="22"/>
        </w:rPr>
        <w:t>ΑΥΩ</w:t>
      </w:r>
      <w:r w:rsidR="00812232" w:rsidRPr="00FC63A9">
        <w:rPr>
          <w:sz w:val="22"/>
          <w:szCs w:val="22"/>
        </w:rPr>
        <w:t>7ΛΒ-</w:t>
      </w:r>
      <w:r w:rsidR="00FC63A9" w:rsidRPr="00FC63A9">
        <w:rPr>
          <w:sz w:val="22"/>
          <w:szCs w:val="22"/>
        </w:rPr>
        <w:t>269</w:t>
      </w:r>
      <w:r w:rsidR="006639A1" w:rsidRPr="00FC63A9">
        <w:rPr>
          <w:sz w:val="22"/>
          <w:szCs w:val="22"/>
        </w:rPr>
        <w:t>)</w:t>
      </w:r>
      <w:r w:rsidR="00621344" w:rsidRPr="00FC63A9">
        <w:rPr>
          <w:b/>
          <w:sz w:val="22"/>
          <w:szCs w:val="22"/>
        </w:rPr>
        <w:t xml:space="preserve"> </w:t>
      </w:r>
      <w:r w:rsidR="00621344" w:rsidRPr="00FC63A9">
        <w:rPr>
          <w:sz w:val="22"/>
          <w:szCs w:val="22"/>
        </w:rPr>
        <w:t xml:space="preserve">ποσού </w:t>
      </w:r>
      <w:r w:rsidR="00FC63A9" w:rsidRPr="00FC63A9">
        <w:rPr>
          <w:sz w:val="22"/>
          <w:szCs w:val="22"/>
        </w:rPr>
        <w:t>3</w:t>
      </w:r>
      <w:r w:rsidR="00621344" w:rsidRPr="00FC63A9">
        <w:rPr>
          <w:sz w:val="22"/>
          <w:szCs w:val="22"/>
        </w:rPr>
        <w:t>.</w:t>
      </w:r>
      <w:r w:rsidR="00FC63A9" w:rsidRPr="00FC63A9">
        <w:rPr>
          <w:sz w:val="22"/>
          <w:szCs w:val="22"/>
        </w:rPr>
        <w:t>000,00</w:t>
      </w:r>
      <w:r w:rsidR="00621344" w:rsidRPr="00FC63A9">
        <w:rPr>
          <w:sz w:val="22"/>
          <w:szCs w:val="22"/>
        </w:rPr>
        <w:t>€, συμπεριλαμβανομένου του Φ.Π.Α.</w:t>
      </w:r>
    </w:p>
    <w:p w:rsidR="00890976" w:rsidRPr="00B86A7B" w:rsidRDefault="00A60332" w:rsidP="00567357">
      <w:pPr>
        <w:adjustRightInd w:val="0"/>
        <w:jc w:val="both"/>
        <w:rPr>
          <w:b/>
          <w:bCs/>
          <w:sz w:val="22"/>
          <w:szCs w:val="22"/>
        </w:rPr>
      </w:pPr>
      <w:r w:rsidRPr="00B86A7B">
        <w:rPr>
          <w:b/>
          <w:bCs/>
          <w:sz w:val="22"/>
          <w:szCs w:val="22"/>
        </w:rPr>
        <w:t xml:space="preserve">                                        </w:t>
      </w:r>
    </w:p>
    <w:p w:rsidR="00EE6E3D" w:rsidRDefault="00890976" w:rsidP="00357E3F">
      <w:pPr>
        <w:adjustRightInd w:val="0"/>
        <w:rPr>
          <w:b/>
          <w:bCs/>
          <w:color w:val="000000"/>
          <w:sz w:val="22"/>
          <w:szCs w:val="22"/>
        </w:rPr>
      </w:pPr>
      <w:r>
        <w:rPr>
          <w:b/>
          <w:bCs/>
          <w:color w:val="000000"/>
          <w:sz w:val="22"/>
          <w:szCs w:val="22"/>
        </w:rPr>
        <w:t xml:space="preserve">                                 </w:t>
      </w:r>
      <w:r w:rsidR="00A60332">
        <w:rPr>
          <w:b/>
          <w:bCs/>
          <w:color w:val="000000"/>
          <w:sz w:val="22"/>
          <w:szCs w:val="22"/>
        </w:rPr>
        <w:t xml:space="preserve">                    </w:t>
      </w:r>
      <w:r w:rsidR="00EE6E3D">
        <w:rPr>
          <w:b/>
          <w:bCs/>
          <w:color w:val="000000"/>
          <w:sz w:val="22"/>
          <w:szCs w:val="22"/>
        </w:rPr>
        <w:t xml:space="preserve">   </w:t>
      </w:r>
    </w:p>
    <w:p w:rsidR="00357E3F" w:rsidRPr="003A338E" w:rsidRDefault="00EE6E3D" w:rsidP="00357E3F">
      <w:pPr>
        <w:adjustRightInd w:val="0"/>
        <w:rPr>
          <w:b/>
          <w:bCs/>
          <w:color w:val="000000"/>
          <w:sz w:val="22"/>
          <w:szCs w:val="22"/>
        </w:rPr>
      </w:pPr>
      <w:r>
        <w:rPr>
          <w:b/>
          <w:bCs/>
          <w:color w:val="000000"/>
          <w:sz w:val="22"/>
          <w:szCs w:val="22"/>
        </w:rPr>
        <w:t xml:space="preserve">                                                            </w:t>
      </w:r>
      <w:r w:rsidR="008B36F0">
        <w:rPr>
          <w:b/>
          <w:bCs/>
          <w:color w:val="000000"/>
          <w:sz w:val="22"/>
          <w:szCs w:val="22"/>
        </w:rPr>
        <w:t xml:space="preserve"> </w:t>
      </w:r>
      <w:r w:rsidR="00A60332">
        <w:rPr>
          <w:b/>
          <w:bCs/>
          <w:color w:val="000000"/>
          <w:sz w:val="22"/>
          <w:szCs w:val="22"/>
        </w:rPr>
        <w:t xml:space="preserve"> </w:t>
      </w:r>
      <w:r w:rsidR="00357E3F" w:rsidRPr="003A338E">
        <w:rPr>
          <w:b/>
          <w:bCs/>
          <w:color w:val="000000"/>
          <w:sz w:val="22"/>
          <w:szCs w:val="22"/>
        </w:rPr>
        <w:t>Ανακοινώνει</w:t>
      </w:r>
    </w:p>
    <w:p w:rsidR="00357E3F" w:rsidRPr="003A338E" w:rsidRDefault="009B611F" w:rsidP="00990936">
      <w:pPr>
        <w:adjustRightInd w:val="0"/>
        <w:jc w:val="both"/>
        <w:rPr>
          <w:b/>
          <w:bCs/>
          <w:color w:val="000000"/>
          <w:sz w:val="22"/>
          <w:szCs w:val="22"/>
        </w:rPr>
      </w:pPr>
      <w:r>
        <w:rPr>
          <w:color w:val="000000"/>
          <w:sz w:val="22"/>
          <w:szCs w:val="22"/>
        </w:rPr>
        <w:t xml:space="preserve">ότι πρόκειται να προβεί, με απευθείας ανάθεση, στη σύναψη σύμβασης παροχής υπηρεσιών για την υγιεινή και ασφάλεια των εργαζομένων των υπηρεσιών της, με έναν (1) Ιατρό Εργασίας με κατάθεση προσφορών που ικανοποιούν τους όρους και τις προδιαγραφές της παρούσας πρόσκλησης. Κριτήριο κατακύρωσης είναι η </w:t>
      </w:r>
      <w:r w:rsidR="00357E3F" w:rsidRPr="003A338E">
        <w:rPr>
          <w:color w:val="000000"/>
          <w:sz w:val="22"/>
          <w:szCs w:val="22"/>
        </w:rPr>
        <w:t xml:space="preserve"> </w:t>
      </w:r>
      <w:r w:rsidR="00A60332">
        <w:rPr>
          <w:b/>
          <w:bCs/>
          <w:color w:val="000000"/>
          <w:sz w:val="22"/>
          <w:szCs w:val="22"/>
        </w:rPr>
        <w:t>χαμηλότερη τιμή:</w:t>
      </w:r>
    </w:p>
    <w:p w:rsidR="00A60332" w:rsidRDefault="009B611F" w:rsidP="00990936">
      <w:pPr>
        <w:adjustRightInd w:val="0"/>
        <w:jc w:val="both"/>
        <w:rPr>
          <w:b/>
          <w:bCs/>
          <w:color w:val="FF0000"/>
          <w:sz w:val="22"/>
          <w:szCs w:val="22"/>
        </w:rPr>
      </w:pPr>
      <w:r>
        <w:rPr>
          <w:b/>
          <w:bCs/>
          <w:color w:val="000000"/>
          <w:sz w:val="22"/>
          <w:szCs w:val="22"/>
        </w:rPr>
        <w:t>Το χρονικό διάστημα παροχής τ</w:t>
      </w:r>
      <w:r w:rsidR="003A15E8">
        <w:rPr>
          <w:b/>
          <w:bCs/>
          <w:color w:val="000000"/>
          <w:sz w:val="22"/>
          <w:szCs w:val="22"/>
        </w:rPr>
        <w:t xml:space="preserve">ων υπηρεσιών του Ιατρού Εργασίας </w:t>
      </w:r>
      <w:r>
        <w:rPr>
          <w:b/>
          <w:bCs/>
          <w:color w:val="000000"/>
          <w:sz w:val="22"/>
          <w:szCs w:val="22"/>
        </w:rPr>
        <w:t xml:space="preserve">είναι ένα έτος και συγκεκριμένα από 01/12/2016 έως </w:t>
      </w:r>
      <w:r w:rsidR="00640AF7" w:rsidRPr="00C13E33">
        <w:rPr>
          <w:b/>
          <w:bCs/>
          <w:sz w:val="22"/>
          <w:szCs w:val="22"/>
        </w:rPr>
        <w:t>3</w:t>
      </w:r>
      <w:r w:rsidR="00C34699" w:rsidRPr="00C13E33">
        <w:rPr>
          <w:b/>
          <w:bCs/>
          <w:sz w:val="22"/>
          <w:szCs w:val="22"/>
        </w:rPr>
        <w:t>0</w:t>
      </w:r>
      <w:r w:rsidR="00640AF7" w:rsidRPr="00C13E33">
        <w:rPr>
          <w:b/>
          <w:bCs/>
          <w:sz w:val="22"/>
          <w:szCs w:val="22"/>
        </w:rPr>
        <w:t xml:space="preserve">- </w:t>
      </w:r>
      <w:r w:rsidR="00FC63A9" w:rsidRPr="00C13E33">
        <w:rPr>
          <w:b/>
          <w:bCs/>
          <w:sz w:val="22"/>
          <w:szCs w:val="22"/>
        </w:rPr>
        <w:t>11</w:t>
      </w:r>
      <w:r w:rsidR="00640AF7" w:rsidRPr="00C13E33">
        <w:rPr>
          <w:b/>
          <w:bCs/>
          <w:sz w:val="22"/>
          <w:szCs w:val="22"/>
        </w:rPr>
        <w:t>-2017</w:t>
      </w:r>
      <w:r w:rsidR="00A60332" w:rsidRPr="00C13E33">
        <w:rPr>
          <w:b/>
          <w:bCs/>
          <w:sz w:val="22"/>
          <w:szCs w:val="22"/>
        </w:rPr>
        <w:t>.</w:t>
      </w:r>
    </w:p>
    <w:p w:rsidR="00683904" w:rsidRPr="00683904" w:rsidRDefault="00683904" w:rsidP="00990936">
      <w:pPr>
        <w:adjustRightInd w:val="0"/>
        <w:jc w:val="both"/>
        <w:rPr>
          <w:b/>
          <w:bCs/>
          <w:sz w:val="22"/>
          <w:szCs w:val="22"/>
        </w:rPr>
      </w:pPr>
      <w:r w:rsidRPr="0036627F">
        <w:rPr>
          <w:b/>
          <w:bCs/>
          <w:sz w:val="22"/>
          <w:szCs w:val="22"/>
          <w:u w:val="single"/>
        </w:rPr>
        <w:t>Οι υποψήφιοι πρέπει να είναι φυσικά πρόσωπα. Προσφορές εταιρειών (οποιασδήποτε μορφής) δεν γίνονται δεκτές</w:t>
      </w:r>
      <w:r w:rsidRPr="00683904">
        <w:rPr>
          <w:b/>
          <w:bCs/>
          <w:sz w:val="22"/>
          <w:szCs w:val="22"/>
        </w:rPr>
        <w:t>.</w:t>
      </w:r>
    </w:p>
    <w:p w:rsidR="00357E3F" w:rsidRPr="00621344" w:rsidRDefault="00357E3F" w:rsidP="00990936">
      <w:pPr>
        <w:adjustRightInd w:val="0"/>
        <w:jc w:val="both"/>
        <w:rPr>
          <w:color w:val="000000"/>
          <w:sz w:val="22"/>
          <w:szCs w:val="22"/>
        </w:rPr>
      </w:pPr>
      <w:r w:rsidRPr="003A338E">
        <w:rPr>
          <w:color w:val="000000"/>
          <w:sz w:val="22"/>
          <w:szCs w:val="22"/>
        </w:rPr>
        <w:t xml:space="preserve">Ο συνολικός αριθμός των υπαλλήλων </w:t>
      </w:r>
      <w:r w:rsidR="003A15E8">
        <w:rPr>
          <w:color w:val="000000"/>
          <w:sz w:val="22"/>
          <w:szCs w:val="22"/>
        </w:rPr>
        <w:t>της Περιφέρειας Ανατολικής Μακεδονίας Θράκης /</w:t>
      </w:r>
      <w:r w:rsidR="003A15E8" w:rsidRPr="003A338E">
        <w:rPr>
          <w:color w:val="000000"/>
          <w:sz w:val="22"/>
          <w:szCs w:val="22"/>
        </w:rPr>
        <w:t xml:space="preserve">ΠΕ </w:t>
      </w:r>
      <w:r w:rsidR="003A15E8">
        <w:rPr>
          <w:color w:val="000000"/>
          <w:sz w:val="22"/>
          <w:szCs w:val="22"/>
        </w:rPr>
        <w:t>Δράμας</w:t>
      </w:r>
      <w:r w:rsidRPr="003A338E">
        <w:rPr>
          <w:color w:val="000000"/>
          <w:sz w:val="22"/>
          <w:szCs w:val="22"/>
        </w:rPr>
        <w:t xml:space="preserve"> ανάλογα με την ειδικότητα ανέρχεται</w:t>
      </w:r>
      <w:r w:rsidR="00640AF7" w:rsidRPr="003A338E">
        <w:rPr>
          <w:color w:val="000000"/>
          <w:sz w:val="22"/>
          <w:szCs w:val="22"/>
        </w:rPr>
        <w:t xml:space="preserve"> </w:t>
      </w:r>
      <w:r w:rsidRPr="003A338E">
        <w:rPr>
          <w:color w:val="000000"/>
          <w:sz w:val="22"/>
          <w:szCs w:val="22"/>
        </w:rPr>
        <w:t>σε:</w:t>
      </w:r>
      <w:r w:rsidR="00640AF7" w:rsidRPr="003A338E">
        <w:rPr>
          <w:color w:val="000000"/>
          <w:sz w:val="22"/>
          <w:szCs w:val="22"/>
        </w:rPr>
        <w:t xml:space="preserve"> </w:t>
      </w:r>
      <w:r w:rsidR="00990936">
        <w:rPr>
          <w:color w:val="000000"/>
          <w:sz w:val="22"/>
          <w:szCs w:val="22"/>
        </w:rPr>
        <w:t>223</w:t>
      </w:r>
      <w:r w:rsidRPr="003A338E">
        <w:rPr>
          <w:color w:val="000000"/>
          <w:sz w:val="22"/>
          <w:szCs w:val="22"/>
        </w:rPr>
        <w:t xml:space="preserve"> άτομα.</w:t>
      </w:r>
      <w:r w:rsidR="00621344">
        <w:rPr>
          <w:color w:val="000000"/>
          <w:sz w:val="22"/>
          <w:szCs w:val="22"/>
        </w:rPr>
        <w:t xml:space="preserve"> Συνολικός </w:t>
      </w:r>
      <w:r w:rsidR="00A60332">
        <w:rPr>
          <w:color w:val="000000"/>
          <w:sz w:val="22"/>
          <w:szCs w:val="22"/>
        </w:rPr>
        <w:t xml:space="preserve">προϋπολογισμός δαπάνης  ποσού </w:t>
      </w:r>
      <w:r w:rsidR="00990936">
        <w:rPr>
          <w:color w:val="000000"/>
          <w:sz w:val="22"/>
          <w:szCs w:val="22"/>
        </w:rPr>
        <w:t>3</w:t>
      </w:r>
      <w:r w:rsidR="00A60332" w:rsidRPr="003A338E">
        <w:rPr>
          <w:color w:val="000000"/>
          <w:sz w:val="22"/>
          <w:szCs w:val="22"/>
        </w:rPr>
        <w:t>.</w:t>
      </w:r>
      <w:r w:rsidR="00990936">
        <w:rPr>
          <w:color w:val="000000"/>
          <w:sz w:val="22"/>
          <w:szCs w:val="22"/>
        </w:rPr>
        <w:t>000</w:t>
      </w:r>
      <w:r w:rsidR="00A60332" w:rsidRPr="003A338E">
        <w:rPr>
          <w:color w:val="000000"/>
          <w:sz w:val="22"/>
          <w:szCs w:val="22"/>
        </w:rPr>
        <w:t>,</w:t>
      </w:r>
      <w:r w:rsidR="00990936">
        <w:rPr>
          <w:color w:val="000000"/>
          <w:sz w:val="22"/>
          <w:szCs w:val="22"/>
        </w:rPr>
        <w:t>00</w:t>
      </w:r>
      <w:r w:rsidR="00A60332" w:rsidRPr="003A15E8">
        <w:rPr>
          <w:bCs/>
          <w:color w:val="000000"/>
          <w:sz w:val="22"/>
          <w:szCs w:val="22"/>
        </w:rPr>
        <w:t>€</w:t>
      </w:r>
      <w:r w:rsidR="00A60332" w:rsidRPr="003A15E8">
        <w:rPr>
          <w:sz w:val="22"/>
          <w:szCs w:val="22"/>
        </w:rPr>
        <w:t xml:space="preserve">  μ</w:t>
      </w:r>
      <w:r w:rsidR="00A60332">
        <w:rPr>
          <w:sz w:val="22"/>
          <w:szCs w:val="22"/>
        </w:rPr>
        <w:t xml:space="preserve">ε </w:t>
      </w:r>
      <w:r w:rsidR="00A60332" w:rsidRPr="00621344">
        <w:rPr>
          <w:sz w:val="22"/>
          <w:szCs w:val="22"/>
        </w:rPr>
        <w:t>Φ.Π.Α.</w:t>
      </w:r>
    </w:p>
    <w:p w:rsidR="00357E3F" w:rsidRPr="003A338E" w:rsidRDefault="00357E3F" w:rsidP="00990936">
      <w:pPr>
        <w:adjustRightInd w:val="0"/>
        <w:jc w:val="both"/>
        <w:rPr>
          <w:color w:val="000000"/>
          <w:sz w:val="22"/>
          <w:szCs w:val="22"/>
        </w:rPr>
      </w:pPr>
      <w:r w:rsidRPr="003A338E">
        <w:rPr>
          <w:color w:val="000000"/>
          <w:sz w:val="22"/>
          <w:szCs w:val="22"/>
        </w:rPr>
        <w:t>Ο ετήσιος χρόνος απασχόλησης του Ιατρού Εργ</w:t>
      </w:r>
      <w:r w:rsidR="00C4168C" w:rsidRPr="003A338E">
        <w:rPr>
          <w:color w:val="000000"/>
          <w:sz w:val="22"/>
          <w:szCs w:val="22"/>
        </w:rPr>
        <w:t>ασίας για κάθε μια από τις παρακάτ</w:t>
      </w:r>
      <w:r w:rsidRPr="003A338E">
        <w:rPr>
          <w:color w:val="000000"/>
          <w:sz w:val="22"/>
          <w:szCs w:val="22"/>
        </w:rPr>
        <w:t>ω</w:t>
      </w:r>
      <w:r w:rsidR="00990936">
        <w:rPr>
          <w:color w:val="000000"/>
          <w:sz w:val="22"/>
          <w:szCs w:val="22"/>
        </w:rPr>
        <w:t xml:space="preserve"> </w:t>
      </w:r>
      <w:r w:rsidRPr="003A338E">
        <w:rPr>
          <w:color w:val="000000"/>
          <w:sz w:val="22"/>
          <w:szCs w:val="22"/>
        </w:rPr>
        <w:t>κατηγορίε</w:t>
      </w:r>
      <w:r w:rsidR="00B62639" w:rsidRPr="003A338E">
        <w:rPr>
          <w:color w:val="000000"/>
          <w:sz w:val="22"/>
          <w:szCs w:val="22"/>
        </w:rPr>
        <w:t xml:space="preserve">ς υπαλλήλων καθορίζεται στις </w:t>
      </w:r>
      <w:r w:rsidR="00990936">
        <w:rPr>
          <w:color w:val="000000"/>
          <w:sz w:val="22"/>
          <w:szCs w:val="22"/>
        </w:rPr>
        <w:t>114,00</w:t>
      </w:r>
      <w:r w:rsidR="00640AF7" w:rsidRPr="003A338E">
        <w:rPr>
          <w:color w:val="000000"/>
          <w:sz w:val="22"/>
          <w:szCs w:val="22"/>
        </w:rPr>
        <w:t xml:space="preserve"> </w:t>
      </w:r>
      <w:r w:rsidRPr="003A338E">
        <w:rPr>
          <w:color w:val="000000"/>
          <w:sz w:val="22"/>
          <w:szCs w:val="22"/>
        </w:rPr>
        <w:t>ώρες</w:t>
      </w:r>
    </w:p>
    <w:tbl>
      <w:tblPr>
        <w:tblStyle w:val="a7"/>
        <w:tblW w:w="0" w:type="auto"/>
        <w:tblLook w:val="01E0"/>
      </w:tblPr>
      <w:tblGrid>
        <w:gridCol w:w="3095"/>
        <w:gridCol w:w="1342"/>
        <w:gridCol w:w="2759"/>
        <w:gridCol w:w="2233"/>
      </w:tblGrid>
      <w:tr w:rsidR="00624811" w:rsidRPr="003A338E" w:rsidTr="00990936">
        <w:tc>
          <w:tcPr>
            <w:tcW w:w="3095" w:type="dxa"/>
            <w:vAlign w:val="center"/>
          </w:tcPr>
          <w:p w:rsidR="00624811" w:rsidRPr="00990936" w:rsidRDefault="00624811" w:rsidP="00990936">
            <w:pPr>
              <w:adjustRightInd w:val="0"/>
              <w:jc w:val="center"/>
              <w:rPr>
                <w:b/>
                <w:color w:val="000000"/>
                <w:sz w:val="20"/>
                <w:szCs w:val="20"/>
              </w:rPr>
            </w:pPr>
            <w:r w:rsidRPr="00990936">
              <w:rPr>
                <w:b/>
                <w:color w:val="000000"/>
                <w:sz w:val="20"/>
                <w:szCs w:val="20"/>
              </w:rPr>
              <w:t>Αριθμός</w:t>
            </w:r>
            <w:r w:rsidR="00990936">
              <w:rPr>
                <w:b/>
                <w:color w:val="000000"/>
                <w:sz w:val="20"/>
                <w:szCs w:val="20"/>
              </w:rPr>
              <w:t xml:space="preserve"> </w:t>
            </w:r>
            <w:r w:rsidRPr="00990936">
              <w:rPr>
                <w:b/>
                <w:color w:val="000000"/>
                <w:sz w:val="20"/>
                <w:szCs w:val="20"/>
              </w:rPr>
              <w:t>εργαζομένων (Μόνιμοι/</w:t>
            </w:r>
            <w:r w:rsidR="00990936" w:rsidRPr="00990936">
              <w:rPr>
                <w:b/>
                <w:color w:val="000000"/>
                <w:sz w:val="20"/>
                <w:szCs w:val="20"/>
              </w:rPr>
              <w:t>Αορίστου/</w:t>
            </w:r>
            <w:r w:rsidRPr="00990936">
              <w:rPr>
                <w:b/>
                <w:color w:val="000000"/>
                <w:sz w:val="20"/>
                <w:szCs w:val="20"/>
              </w:rPr>
              <w:t>Ορισμένου χρόνου</w:t>
            </w:r>
          </w:p>
        </w:tc>
        <w:tc>
          <w:tcPr>
            <w:tcW w:w="1342" w:type="dxa"/>
            <w:vAlign w:val="center"/>
          </w:tcPr>
          <w:p w:rsidR="00624811" w:rsidRPr="00990936" w:rsidRDefault="00624811" w:rsidP="00990936">
            <w:pPr>
              <w:adjustRightInd w:val="0"/>
              <w:jc w:val="center"/>
              <w:rPr>
                <w:b/>
                <w:color w:val="000000"/>
                <w:sz w:val="20"/>
                <w:szCs w:val="20"/>
              </w:rPr>
            </w:pPr>
            <w:r w:rsidRPr="00990936">
              <w:rPr>
                <w:b/>
                <w:color w:val="000000"/>
                <w:sz w:val="20"/>
                <w:szCs w:val="20"/>
              </w:rPr>
              <w:t>Κατηγορία</w:t>
            </w:r>
          </w:p>
        </w:tc>
        <w:tc>
          <w:tcPr>
            <w:tcW w:w="2759" w:type="dxa"/>
            <w:vAlign w:val="center"/>
          </w:tcPr>
          <w:p w:rsidR="00624811" w:rsidRPr="00990936" w:rsidRDefault="00624811" w:rsidP="00990936">
            <w:pPr>
              <w:adjustRightInd w:val="0"/>
              <w:jc w:val="center"/>
              <w:rPr>
                <w:b/>
                <w:color w:val="000000"/>
                <w:sz w:val="20"/>
                <w:szCs w:val="20"/>
              </w:rPr>
            </w:pPr>
            <w:r w:rsidRPr="00990936">
              <w:rPr>
                <w:b/>
                <w:color w:val="000000"/>
                <w:sz w:val="20"/>
                <w:szCs w:val="20"/>
              </w:rPr>
              <w:t>Ώρες Εργασίας Ιατρού/</w:t>
            </w:r>
            <w:r w:rsidR="00FA1D4E" w:rsidRPr="00990936">
              <w:rPr>
                <w:b/>
                <w:color w:val="000000"/>
                <w:sz w:val="20"/>
                <w:szCs w:val="20"/>
              </w:rPr>
              <w:t>Έ</w:t>
            </w:r>
            <w:r w:rsidRPr="00990936">
              <w:rPr>
                <w:b/>
                <w:color w:val="000000"/>
                <w:sz w:val="20"/>
                <w:szCs w:val="20"/>
              </w:rPr>
              <w:t>τος/Εργα</w:t>
            </w:r>
            <w:r w:rsidR="006439C0" w:rsidRPr="00990936">
              <w:rPr>
                <w:b/>
                <w:color w:val="000000"/>
                <w:sz w:val="20"/>
                <w:szCs w:val="20"/>
              </w:rPr>
              <w:t>ζόμενο</w:t>
            </w:r>
          </w:p>
        </w:tc>
        <w:tc>
          <w:tcPr>
            <w:tcW w:w="2233" w:type="dxa"/>
            <w:vAlign w:val="center"/>
          </w:tcPr>
          <w:p w:rsidR="00624811" w:rsidRPr="00990936" w:rsidRDefault="00624811" w:rsidP="00990936">
            <w:pPr>
              <w:adjustRightInd w:val="0"/>
              <w:jc w:val="center"/>
              <w:rPr>
                <w:b/>
                <w:color w:val="000000"/>
                <w:sz w:val="20"/>
                <w:szCs w:val="20"/>
              </w:rPr>
            </w:pPr>
            <w:r w:rsidRPr="00990936">
              <w:rPr>
                <w:b/>
                <w:color w:val="000000"/>
                <w:sz w:val="20"/>
                <w:szCs w:val="20"/>
              </w:rPr>
              <w:t>Ώρες ετήσιας απασχόλησης Ιατρού Εργασίας</w:t>
            </w:r>
          </w:p>
        </w:tc>
      </w:tr>
      <w:tr w:rsidR="00624811" w:rsidRPr="003A338E" w:rsidTr="00990936">
        <w:tc>
          <w:tcPr>
            <w:tcW w:w="3095" w:type="dxa"/>
          </w:tcPr>
          <w:p w:rsidR="00624811" w:rsidRPr="003A338E" w:rsidRDefault="00990936" w:rsidP="00990936">
            <w:pPr>
              <w:adjustRightInd w:val="0"/>
              <w:jc w:val="center"/>
              <w:rPr>
                <w:color w:val="000000"/>
                <w:sz w:val="22"/>
                <w:szCs w:val="22"/>
              </w:rPr>
            </w:pPr>
            <w:r>
              <w:rPr>
                <w:color w:val="000000"/>
                <w:sz w:val="22"/>
                <w:szCs w:val="22"/>
              </w:rPr>
              <w:t>99</w:t>
            </w:r>
          </w:p>
        </w:tc>
        <w:tc>
          <w:tcPr>
            <w:tcW w:w="1342" w:type="dxa"/>
          </w:tcPr>
          <w:p w:rsidR="00624811" w:rsidRPr="003A338E" w:rsidRDefault="00990936" w:rsidP="00990936">
            <w:pPr>
              <w:adjustRightInd w:val="0"/>
              <w:jc w:val="center"/>
              <w:rPr>
                <w:color w:val="000000"/>
                <w:sz w:val="22"/>
                <w:szCs w:val="22"/>
              </w:rPr>
            </w:pPr>
            <w:r>
              <w:rPr>
                <w:color w:val="000000"/>
                <w:sz w:val="22"/>
                <w:szCs w:val="22"/>
              </w:rPr>
              <w:t>Γ</w:t>
            </w:r>
          </w:p>
        </w:tc>
        <w:tc>
          <w:tcPr>
            <w:tcW w:w="2759" w:type="dxa"/>
          </w:tcPr>
          <w:p w:rsidR="00624811" w:rsidRPr="003A338E" w:rsidRDefault="00990936" w:rsidP="00990936">
            <w:pPr>
              <w:adjustRightInd w:val="0"/>
              <w:jc w:val="center"/>
              <w:rPr>
                <w:color w:val="000000"/>
                <w:sz w:val="22"/>
                <w:szCs w:val="22"/>
              </w:rPr>
            </w:pPr>
            <w:r>
              <w:rPr>
                <w:color w:val="000000"/>
                <w:sz w:val="22"/>
                <w:szCs w:val="22"/>
              </w:rPr>
              <w:t>0,4</w:t>
            </w:r>
          </w:p>
        </w:tc>
        <w:tc>
          <w:tcPr>
            <w:tcW w:w="2233" w:type="dxa"/>
          </w:tcPr>
          <w:p w:rsidR="00624811" w:rsidRPr="00990936" w:rsidRDefault="00990936" w:rsidP="00990936">
            <w:pPr>
              <w:adjustRightInd w:val="0"/>
              <w:jc w:val="center"/>
              <w:rPr>
                <w:color w:val="000000"/>
                <w:sz w:val="22"/>
                <w:szCs w:val="22"/>
              </w:rPr>
            </w:pPr>
            <w:r>
              <w:rPr>
                <w:color w:val="000000"/>
                <w:sz w:val="22"/>
                <w:szCs w:val="22"/>
              </w:rPr>
              <w:t>39,6</w:t>
            </w:r>
          </w:p>
        </w:tc>
      </w:tr>
      <w:tr w:rsidR="00624811" w:rsidRPr="003A338E" w:rsidTr="00990936">
        <w:tc>
          <w:tcPr>
            <w:tcW w:w="3095" w:type="dxa"/>
          </w:tcPr>
          <w:p w:rsidR="00624811" w:rsidRPr="003A338E" w:rsidRDefault="00990936" w:rsidP="00990936">
            <w:pPr>
              <w:adjustRightInd w:val="0"/>
              <w:jc w:val="center"/>
              <w:rPr>
                <w:color w:val="000000"/>
                <w:sz w:val="22"/>
                <w:szCs w:val="22"/>
                <w:lang w:val="en-US"/>
              </w:rPr>
            </w:pPr>
            <w:r>
              <w:rPr>
                <w:color w:val="000000"/>
                <w:sz w:val="22"/>
                <w:szCs w:val="22"/>
              </w:rPr>
              <w:t>124</w:t>
            </w:r>
          </w:p>
        </w:tc>
        <w:tc>
          <w:tcPr>
            <w:tcW w:w="1342" w:type="dxa"/>
          </w:tcPr>
          <w:p w:rsidR="00624811" w:rsidRPr="003A338E" w:rsidRDefault="00990936" w:rsidP="00990936">
            <w:pPr>
              <w:adjustRightInd w:val="0"/>
              <w:jc w:val="center"/>
              <w:rPr>
                <w:color w:val="000000"/>
                <w:sz w:val="22"/>
                <w:szCs w:val="22"/>
              </w:rPr>
            </w:pPr>
            <w:r>
              <w:rPr>
                <w:color w:val="000000"/>
                <w:sz w:val="22"/>
                <w:szCs w:val="22"/>
              </w:rPr>
              <w:t>Β</w:t>
            </w:r>
          </w:p>
        </w:tc>
        <w:tc>
          <w:tcPr>
            <w:tcW w:w="2759" w:type="dxa"/>
          </w:tcPr>
          <w:p w:rsidR="00624811" w:rsidRPr="003A338E" w:rsidRDefault="00990936" w:rsidP="00990936">
            <w:pPr>
              <w:adjustRightInd w:val="0"/>
              <w:jc w:val="center"/>
              <w:rPr>
                <w:color w:val="000000"/>
                <w:sz w:val="22"/>
                <w:szCs w:val="22"/>
              </w:rPr>
            </w:pPr>
            <w:r>
              <w:rPr>
                <w:color w:val="000000"/>
                <w:sz w:val="22"/>
                <w:szCs w:val="22"/>
              </w:rPr>
              <w:t>0,6</w:t>
            </w:r>
          </w:p>
        </w:tc>
        <w:tc>
          <w:tcPr>
            <w:tcW w:w="2233" w:type="dxa"/>
          </w:tcPr>
          <w:p w:rsidR="00624811" w:rsidRPr="00990936" w:rsidRDefault="00990936" w:rsidP="00990936">
            <w:pPr>
              <w:adjustRightInd w:val="0"/>
              <w:jc w:val="center"/>
              <w:rPr>
                <w:color w:val="000000"/>
                <w:sz w:val="22"/>
                <w:szCs w:val="22"/>
              </w:rPr>
            </w:pPr>
            <w:r>
              <w:rPr>
                <w:color w:val="000000"/>
                <w:sz w:val="22"/>
                <w:szCs w:val="22"/>
              </w:rPr>
              <w:t>74,4</w:t>
            </w:r>
          </w:p>
        </w:tc>
      </w:tr>
      <w:tr w:rsidR="00624811" w:rsidRPr="003A338E" w:rsidTr="00990936">
        <w:tc>
          <w:tcPr>
            <w:tcW w:w="3095" w:type="dxa"/>
            <w:vAlign w:val="bottom"/>
          </w:tcPr>
          <w:p w:rsidR="00624811" w:rsidRPr="00990936" w:rsidRDefault="00990936" w:rsidP="00990936">
            <w:pPr>
              <w:adjustRightInd w:val="0"/>
              <w:rPr>
                <w:b/>
                <w:color w:val="000000"/>
                <w:sz w:val="20"/>
                <w:szCs w:val="20"/>
              </w:rPr>
            </w:pPr>
            <w:r>
              <w:rPr>
                <w:b/>
                <w:color w:val="000000"/>
                <w:sz w:val="20"/>
                <w:szCs w:val="20"/>
              </w:rPr>
              <w:t>Σύνολο:2</w:t>
            </w:r>
            <w:r w:rsidRPr="00990936">
              <w:rPr>
                <w:b/>
                <w:color w:val="000000"/>
                <w:sz w:val="20"/>
                <w:szCs w:val="20"/>
              </w:rPr>
              <w:t>23</w:t>
            </w:r>
          </w:p>
        </w:tc>
        <w:tc>
          <w:tcPr>
            <w:tcW w:w="1342" w:type="dxa"/>
            <w:vAlign w:val="bottom"/>
          </w:tcPr>
          <w:p w:rsidR="00624811" w:rsidRPr="003A338E" w:rsidRDefault="00624811" w:rsidP="00990936">
            <w:pPr>
              <w:adjustRightInd w:val="0"/>
              <w:rPr>
                <w:color w:val="000000"/>
                <w:sz w:val="22"/>
                <w:szCs w:val="22"/>
              </w:rPr>
            </w:pPr>
          </w:p>
        </w:tc>
        <w:tc>
          <w:tcPr>
            <w:tcW w:w="2759" w:type="dxa"/>
            <w:vAlign w:val="bottom"/>
          </w:tcPr>
          <w:p w:rsidR="00624811" w:rsidRPr="003A338E" w:rsidRDefault="00624811" w:rsidP="00990936">
            <w:pPr>
              <w:adjustRightInd w:val="0"/>
              <w:rPr>
                <w:color w:val="000000"/>
                <w:sz w:val="22"/>
                <w:szCs w:val="22"/>
              </w:rPr>
            </w:pPr>
          </w:p>
        </w:tc>
        <w:tc>
          <w:tcPr>
            <w:tcW w:w="2233" w:type="dxa"/>
            <w:vAlign w:val="bottom"/>
          </w:tcPr>
          <w:p w:rsidR="00624811" w:rsidRPr="00990936" w:rsidRDefault="00624811" w:rsidP="00990936">
            <w:pPr>
              <w:adjustRightInd w:val="0"/>
              <w:rPr>
                <w:b/>
                <w:color w:val="000000"/>
                <w:sz w:val="20"/>
                <w:szCs w:val="20"/>
              </w:rPr>
            </w:pPr>
            <w:r w:rsidRPr="00990936">
              <w:rPr>
                <w:b/>
                <w:color w:val="000000"/>
                <w:sz w:val="20"/>
                <w:szCs w:val="20"/>
              </w:rPr>
              <w:t>Σύνολο:</w:t>
            </w:r>
            <w:r w:rsidR="00990936">
              <w:rPr>
                <w:b/>
                <w:color w:val="000000"/>
                <w:sz w:val="20"/>
                <w:szCs w:val="20"/>
              </w:rPr>
              <w:t>114</w:t>
            </w:r>
            <w:r w:rsidRPr="00990936">
              <w:rPr>
                <w:b/>
                <w:color w:val="000000"/>
                <w:sz w:val="20"/>
                <w:szCs w:val="20"/>
              </w:rPr>
              <w:t xml:space="preserve"> ώρες</w:t>
            </w:r>
          </w:p>
        </w:tc>
      </w:tr>
    </w:tbl>
    <w:p w:rsidR="00890976" w:rsidRPr="00890976" w:rsidRDefault="00890976" w:rsidP="00357E3F">
      <w:pPr>
        <w:adjustRightInd w:val="0"/>
        <w:rPr>
          <w:b/>
          <w:bCs/>
          <w:color w:val="000000"/>
          <w:sz w:val="22"/>
          <w:szCs w:val="22"/>
        </w:rPr>
      </w:pPr>
    </w:p>
    <w:p w:rsidR="00B75E75" w:rsidRDefault="00990936" w:rsidP="00990936">
      <w:pPr>
        <w:adjustRightInd w:val="0"/>
        <w:jc w:val="both"/>
        <w:rPr>
          <w:bCs/>
          <w:sz w:val="22"/>
          <w:szCs w:val="22"/>
        </w:rPr>
      </w:pPr>
      <w:r>
        <w:rPr>
          <w:bCs/>
          <w:sz w:val="22"/>
          <w:szCs w:val="22"/>
        </w:rPr>
        <w:t xml:space="preserve">Ο Ιατρός Εργασίας </w:t>
      </w:r>
      <w:r w:rsidR="00B75E75" w:rsidRPr="003A338E">
        <w:rPr>
          <w:bCs/>
          <w:sz w:val="22"/>
          <w:szCs w:val="22"/>
        </w:rPr>
        <w:t xml:space="preserve"> θα απασχολ</w:t>
      </w:r>
      <w:r w:rsidR="002C041B">
        <w:rPr>
          <w:bCs/>
          <w:sz w:val="22"/>
          <w:szCs w:val="22"/>
        </w:rPr>
        <w:t xml:space="preserve">είται </w:t>
      </w:r>
      <w:r w:rsidR="00B75E75" w:rsidRPr="003A338E">
        <w:rPr>
          <w:bCs/>
          <w:sz w:val="22"/>
          <w:szCs w:val="22"/>
        </w:rPr>
        <w:t xml:space="preserve">στις εγκαταστάσεις της Περιφερειακής της </w:t>
      </w:r>
      <w:r>
        <w:rPr>
          <w:bCs/>
          <w:sz w:val="22"/>
          <w:szCs w:val="22"/>
        </w:rPr>
        <w:t xml:space="preserve"> </w:t>
      </w:r>
      <w:r w:rsidR="00B75E75" w:rsidRPr="003A338E">
        <w:rPr>
          <w:bCs/>
          <w:sz w:val="22"/>
          <w:szCs w:val="22"/>
        </w:rPr>
        <w:t xml:space="preserve">Περιφερειακής Ενότητας </w:t>
      </w:r>
      <w:r w:rsidR="002608A2">
        <w:rPr>
          <w:bCs/>
          <w:sz w:val="22"/>
          <w:szCs w:val="22"/>
        </w:rPr>
        <w:t>Δράμας</w:t>
      </w:r>
      <w:r w:rsidR="00B75E75" w:rsidRPr="003A338E">
        <w:rPr>
          <w:bCs/>
          <w:sz w:val="22"/>
          <w:szCs w:val="22"/>
        </w:rPr>
        <w:t>, όπως παρουσιάζονται στον παρακάτω πίνακα:</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276"/>
        <w:gridCol w:w="1134"/>
        <w:gridCol w:w="1559"/>
        <w:gridCol w:w="1985"/>
        <w:gridCol w:w="1417"/>
      </w:tblGrid>
      <w:tr w:rsidR="00D9440B" w:rsidRPr="00F50B88" w:rsidTr="002C041B">
        <w:trPr>
          <w:cantSplit/>
          <w:trHeight w:val="2030"/>
        </w:trPr>
        <w:tc>
          <w:tcPr>
            <w:tcW w:w="1951" w:type="dxa"/>
            <w:vAlign w:val="center"/>
          </w:tcPr>
          <w:p w:rsidR="00D9440B" w:rsidRPr="00F50B88" w:rsidRDefault="00D9440B" w:rsidP="00D9440B">
            <w:pPr>
              <w:adjustRightInd w:val="0"/>
              <w:jc w:val="center"/>
              <w:rPr>
                <w:rFonts w:ascii="Calibri Bold" w:hAnsi="Calibri Bold" w:cs="Calibri Bold"/>
                <w:b/>
                <w:bCs/>
                <w:sz w:val="20"/>
                <w:szCs w:val="20"/>
              </w:rPr>
            </w:pPr>
            <w:r w:rsidRPr="00F50B88">
              <w:rPr>
                <w:rFonts w:ascii="Calibri Bold" w:hAnsi="Calibri Bold" w:cs="Calibri Bold"/>
                <w:b/>
                <w:bCs/>
                <w:sz w:val="20"/>
                <w:szCs w:val="20"/>
              </w:rPr>
              <w:lastRenderedPageBreak/>
              <w:t>Δ/ΝΣΕΙΣ</w:t>
            </w:r>
          </w:p>
          <w:p w:rsidR="00D9440B" w:rsidRPr="00F50B88" w:rsidRDefault="00D9440B" w:rsidP="00D9440B">
            <w:pPr>
              <w:adjustRightInd w:val="0"/>
              <w:jc w:val="center"/>
              <w:rPr>
                <w:rFonts w:ascii="Calibri Bold" w:hAnsi="Calibri Bold" w:cs="Calibri Bold"/>
                <w:b/>
                <w:bCs/>
                <w:sz w:val="20"/>
                <w:szCs w:val="20"/>
              </w:rPr>
            </w:pPr>
            <w:r w:rsidRPr="00F50B88">
              <w:rPr>
                <w:rFonts w:ascii="Calibri Bold" w:hAnsi="Calibri Bold" w:cs="Calibri Bold"/>
                <w:b/>
                <w:bCs/>
                <w:sz w:val="20"/>
                <w:szCs w:val="20"/>
              </w:rPr>
              <w:t>ΕΓΚΑΤΑΣΤΑΣΕΩΝ ΠΟΥ</w:t>
            </w:r>
          </w:p>
          <w:p w:rsidR="00D9440B" w:rsidRPr="00F50B88" w:rsidRDefault="00D9440B" w:rsidP="00D9440B">
            <w:pPr>
              <w:adjustRightInd w:val="0"/>
              <w:jc w:val="center"/>
              <w:rPr>
                <w:rFonts w:ascii="Calibri Bold" w:hAnsi="Calibri Bold" w:cs="Calibri Bold"/>
                <w:b/>
                <w:bCs/>
                <w:sz w:val="20"/>
                <w:szCs w:val="20"/>
              </w:rPr>
            </w:pPr>
            <w:r w:rsidRPr="00F50B88">
              <w:rPr>
                <w:rFonts w:ascii="Calibri Bold" w:hAnsi="Calibri Bold" w:cs="Calibri Bold"/>
                <w:b/>
                <w:bCs/>
                <w:sz w:val="20"/>
                <w:szCs w:val="20"/>
              </w:rPr>
              <w:t>ΚΑΛΥΠΤΟΝΤΑΙ ΑΠΟ ΤΗ</w:t>
            </w:r>
            <w:r>
              <w:rPr>
                <w:rFonts w:ascii="Calibri Bold" w:hAnsi="Calibri Bold" w:cs="Calibri Bold"/>
                <w:b/>
                <w:bCs/>
                <w:sz w:val="20"/>
                <w:szCs w:val="20"/>
              </w:rPr>
              <w:t xml:space="preserve">  </w:t>
            </w:r>
            <w:r w:rsidRPr="00F50B88">
              <w:rPr>
                <w:rFonts w:ascii="Calibri Bold" w:hAnsi="Calibri Bold" w:cs="Calibri Bold"/>
                <w:b/>
                <w:bCs/>
                <w:sz w:val="20"/>
                <w:szCs w:val="20"/>
              </w:rPr>
              <w:t>ΓΕΠ</w:t>
            </w:r>
          </w:p>
          <w:p w:rsidR="00D9440B" w:rsidRPr="00F50B88" w:rsidRDefault="00D9440B" w:rsidP="00D9440B">
            <w:pPr>
              <w:adjustRightInd w:val="0"/>
              <w:jc w:val="center"/>
              <w:rPr>
                <w:rFonts w:ascii="Calibri Bold" w:hAnsi="Calibri Bold" w:cs="Calibri Bold"/>
                <w:b/>
                <w:bCs/>
                <w:sz w:val="20"/>
                <w:szCs w:val="20"/>
              </w:rPr>
            </w:pPr>
          </w:p>
          <w:p w:rsidR="00D9440B" w:rsidRPr="00D25B05" w:rsidRDefault="00D9440B" w:rsidP="00D9440B">
            <w:pPr>
              <w:adjustRightInd w:val="0"/>
              <w:jc w:val="center"/>
              <w:rPr>
                <w:rFonts w:cs="Calibri Bold"/>
                <w:b/>
                <w:bCs/>
                <w:sz w:val="20"/>
                <w:szCs w:val="20"/>
              </w:rPr>
            </w:pPr>
          </w:p>
        </w:tc>
        <w:tc>
          <w:tcPr>
            <w:tcW w:w="1276" w:type="dxa"/>
            <w:textDirection w:val="btLr"/>
          </w:tcPr>
          <w:p w:rsidR="00D9440B" w:rsidRPr="00016DC2" w:rsidRDefault="00D9440B" w:rsidP="00D9440B">
            <w:pPr>
              <w:adjustRightInd w:val="0"/>
              <w:ind w:left="113" w:right="113"/>
              <w:rPr>
                <w:b/>
                <w:bCs/>
                <w:sz w:val="18"/>
                <w:szCs w:val="18"/>
              </w:rPr>
            </w:pPr>
            <w:r w:rsidRPr="00016DC2">
              <w:rPr>
                <w:b/>
                <w:bCs/>
                <w:sz w:val="18"/>
                <w:szCs w:val="18"/>
              </w:rPr>
              <w:t>ΑΡΙΘΜΟΣ ΕΡΓΑΖΟΜΕΝΩΝ</w:t>
            </w:r>
          </w:p>
          <w:p w:rsidR="00D9440B" w:rsidRPr="00016DC2" w:rsidRDefault="00D9440B" w:rsidP="00D9440B">
            <w:pPr>
              <w:adjustRightInd w:val="0"/>
              <w:ind w:left="113" w:right="113"/>
              <w:rPr>
                <w:b/>
                <w:bCs/>
                <w:sz w:val="18"/>
                <w:szCs w:val="18"/>
              </w:rPr>
            </w:pPr>
            <w:r w:rsidRPr="00016DC2">
              <w:rPr>
                <w:bCs/>
                <w:sz w:val="18"/>
                <w:szCs w:val="18"/>
              </w:rPr>
              <w:t xml:space="preserve">Γ’ </w:t>
            </w:r>
            <w:r w:rsidRPr="00016DC2">
              <w:rPr>
                <w:b/>
                <w:bCs/>
                <w:sz w:val="18"/>
                <w:szCs w:val="18"/>
              </w:rPr>
              <w:t>ΚΑΤΗΓΟΡΙΑΣ</w:t>
            </w:r>
          </w:p>
          <w:p w:rsidR="00D9440B" w:rsidRPr="00016DC2" w:rsidRDefault="00D9440B" w:rsidP="00D9440B">
            <w:pPr>
              <w:adjustRightInd w:val="0"/>
              <w:ind w:left="113" w:right="113"/>
              <w:rPr>
                <w:b/>
                <w:bCs/>
                <w:sz w:val="18"/>
                <w:szCs w:val="18"/>
              </w:rPr>
            </w:pPr>
            <w:r w:rsidRPr="00016DC2">
              <w:rPr>
                <w:b/>
                <w:bCs/>
                <w:sz w:val="18"/>
                <w:szCs w:val="18"/>
              </w:rPr>
              <w:t>ΕΠΙΚΙΝΔΥΝΟΤΗΤΑΣ</w:t>
            </w:r>
          </w:p>
          <w:p w:rsidR="00D9440B" w:rsidRPr="00016DC2" w:rsidRDefault="00D9440B" w:rsidP="00D9440B">
            <w:pPr>
              <w:adjustRightInd w:val="0"/>
              <w:ind w:left="113" w:right="113"/>
              <w:rPr>
                <w:b/>
                <w:bCs/>
                <w:sz w:val="18"/>
                <w:szCs w:val="18"/>
                <w:lang w:val="en-US"/>
              </w:rPr>
            </w:pPr>
          </w:p>
        </w:tc>
        <w:tc>
          <w:tcPr>
            <w:tcW w:w="1134" w:type="dxa"/>
            <w:textDirection w:val="btLr"/>
          </w:tcPr>
          <w:p w:rsidR="00D9440B" w:rsidRPr="00016DC2" w:rsidRDefault="00D9440B" w:rsidP="00D9440B">
            <w:pPr>
              <w:adjustRightInd w:val="0"/>
              <w:ind w:left="113" w:right="113"/>
              <w:rPr>
                <w:b/>
                <w:bCs/>
                <w:sz w:val="18"/>
                <w:szCs w:val="18"/>
              </w:rPr>
            </w:pPr>
            <w:r w:rsidRPr="00016DC2">
              <w:rPr>
                <w:b/>
                <w:bCs/>
                <w:sz w:val="18"/>
                <w:szCs w:val="18"/>
              </w:rPr>
              <w:t>ΑΡΙΘΜΟΣ ΕΡΓΑΖΟΜΕΝΩΝ</w:t>
            </w:r>
          </w:p>
          <w:p w:rsidR="00D9440B" w:rsidRPr="00016DC2" w:rsidRDefault="00D9440B" w:rsidP="00D9440B">
            <w:pPr>
              <w:adjustRightInd w:val="0"/>
              <w:ind w:left="113" w:right="113"/>
              <w:rPr>
                <w:b/>
                <w:bCs/>
                <w:sz w:val="18"/>
                <w:szCs w:val="18"/>
              </w:rPr>
            </w:pPr>
            <w:r w:rsidRPr="00016DC2">
              <w:rPr>
                <w:b/>
                <w:bCs/>
                <w:sz w:val="18"/>
                <w:szCs w:val="18"/>
              </w:rPr>
              <w:t>Β’ ΚΑΤΗΓΟΡΙΑΣ</w:t>
            </w:r>
          </w:p>
          <w:p w:rsidR="00D9440B" w:rsidRPr="00016DC2" w:rsidRDefault="00D9440B" w:rsidP="00D9440B">
            <w:pPr>
              <w:adjustRightInd w:val="0"/>
              <w:ind w:left="113" w:right="113"/>
              <w:rPr>
                <w:b/>
                <w:bCs/>
                <w:sz w:val="18"/>
                <w:szCs w:val="18"/>
              </w:rPr>
            </w:pPr>
            <w:r w:rsidRPr="00016DC2">
              <w:rPr>
                <w:b/>
                <w:bCs/>
                <w:sz w:val="18"/>
                <w:szCs w:val="18"/>
              </w:rPr>
              <w:t>ΕΠΙΚΙΝΔΥΝΟΤΗΤΑΣ</w:t>
            </w:r>
          </w:p>
          <w:p w:rsidR="00D9440B" w:rsidRPr="00016DC2" w:rsidRDefault="00D9440B" w:rsidP="00D9440B">
            <w:pPr>
              <w:adjustRightInd w:val="0"/>
              <w:ind w:left="113" w:right="113"/>
              <w:rPr>
                <w:b/>
                <w:bCs/>
                <w:sz w:val="18"/>
                <w:szCs w:val="18"/>
                <w:lang w:val="en-US"/>
              </w:rPr>
            </w:pPr>
          </w:p>
        </w:tc>
        <w:tc>
          <w:tcPr>
            <w:tcW w:w="1559" w:type="dxa"/>
            <w:vAlign w:val="center"/>
          </w:tcPr>
          <w:p w:rsidR="00D9440B" w:rsidRPr="00F50B88" w:rsidRDefault="00D9440B" w:rsidP="00D9440B">
            <w:pPr>
              <w:adjustRightInd w:val="0"/>
              <w:jc w:val="center"/>
              <w:rPr>
                <w:rFonts w:ascii="Calibri Bold" w:hAnsi="Calibri Bold" w:cs="Calibri Bold"/>
                <w:b/>
                <w:bCs/>
                <w:sz w:val="20"/>
                <w:szCs w:val="20"/>
              </w:rPr>
            </w:pPr>
            <w:r w:rsidRPr="00F50B88">
              <w:rPr>
                <w:rFonts w:ascii="Calibri Bold" w:hAnsi="Calibri Bold" w:cs="Calibri Bold"/>
                <w:b/>
                <w:bCs/>
                <w:sz w:val="20"/>
                <w:szCs w:val="20"/>
              </w:rPr>
              <w:t>ΤΗΛ.</w:t>
            </w:r>
          </w:p>
          <w:p w:rsidR="00D9440B" w:rsidRPr="00F50B88" w:rsidRDefault="00D9440B" w:rsidP="00D9440B">
            <w:pPr>
              <w:adjustRightInd w:val="0"/>
              <w:jc w:val="center"/>
              <w:rPr>
                <w:rFonts w:cs="Calibri Bold"/>
                <w:b/>
                <w:bCs/>
                <w:sz w:val="20"/>
                <w:szCs w:val="20"/>
                <w:lang w:val="en-US"/>
              </w:rPr>
            </w:pPr>
          </w:p>
        </w:tc>
        <w:tc>
          <w:tcPr>
            <w:tcW w:w="1985" w:type="dxa"/>
            <w:vAlign w:val="center"/>
          </w:tcPr>
          <w:p w:rsidR="00D9440B" w:rsidRPr="00F50B88" w:rsidRDefault="00D9440B" w:rsidP="00D9440B">
            <w:pPr>
              <w:adjustRightInd w:val="0"/>
              <w:jc w:val="center"/>
              <w:rPr>
                <w:rFonts w:ascii="Calibri Bold" w:hAnsi="Calibri Bold" w:cs="Calibri Bold"/>
                <w:b/>
                <w:bCs/>
                <w:sz w:val="20"/>
                <w:szCs w:val="20"/>
              </w:rPr>
            </w:pPr>
            <w:r w:rsidRPr="00F50B88">
              <w:rPr>
                <w:rFonts w:ascii="Calibri Bold" w:hAnsi="Calibri Bold" w:cs="Calibri Bold"/>
                <w:b/>
                <w:bCs/>
                <w:sz w:val="20"/>
                <w:szCs w:val="20"/>
              </w:rPr>
              <w:t>ΥΠΕΥΘΥΝΟΣ ΕΠΙΚΟΙΝΩΝΙΑΣ</w:t>
            </w:r>
          </w:p>
          <w:p w:rsidR="00D9440B" w:rsidRPr="00F50B88" w:rsidRDefault="00D9440B" w:rsidP="00D9440B">
            <w:pPr>
              <w:adjustRightInd w:val="0"/>
              <w:jc w:val="center"/>
              <w:rPr>
                <w:rFonts w:cs="Calibri Bold"/>
                <w:b/>
                <w:bCs/>
                <w:sz w:val="20"/>
                <w:szCs w:val="20"/>
                <w:lang w:val="en-US"/>
              </w:rPr>
            </w:pPr>
          </w:p>
        </w:tc>
        <w:tc>
          <w:tcPr>
            <w:tcW w:w="1417" w:type="dxa"/>
            <w:vAlign w:val="center"/>
          </w:tcPr>
          <w:p w:rsidR="00D9440B" w:rsidRPr="00F50B88" w:rsidRDefault="00D9440B" w:rsidP="00D9440B">
            <w:pPr>
              <w:adjustRightInd w:val="0"/>
              <w:jc w:val="center"/>
              <w:rPr>
                <w:rFonts w:ascii="Calibri Bold" w:hAnsi="Calibri Bold" w:cs="Calibri Bold"/>
                <w:b/>
                <w:bCs/>
                <w:sz w:val="20"/>
                <w:szCs w:val="20"/>
              </w:rPr>
            </w:pPr>
            <w:r w:rsidRPr="00F50B88">
              <w:rPr>
                <w:rFonts w:ascii="Calibri Bold" w:hAnsi="Calibri Bold" w:cs="Calibri Bold"/>
                <w:b/>
                <w:bCs/>
                <w:sz w:val="20"/>
                <w:szCs w:val="20"/>
              </w:rPr>
              <w:t>ΩΡΑΡΙΟ</w:t>
            </w:r>
          </w:p>
          <w:p w:rsidR="00D9440B" w:rsidRPr="00F50B88" w:rsidRDefault="00D9440B" w:rsidP="00D9440B">
            <w:pPr>
              <w:adjustRightInd w:val="0"/>
              <w:jc w:val="center"/>
              <w:rPr>
                <w:rFonts w:ascii="Calibri Bold" w:hAnsi="Calibri Bold" w:cs="Calibri Bold"/>
                <w:b/>
                <w:bCs/>
                <w:sz w:val="20"/>
                <w:szCs w:val="20"/>
              </w:rPr>
            </w:pPr>
            <w:r w:rsidRPr="00F50B88">
              <w:rPr>
                <w:rFonts w:ascii="Calibri Bold" w:hAnsi="Calibri Bold" w:cs="Calibri Bold"/>
                <w:b/>
                <w:bCs/>
                <w:sz w:val="20"/>
                <w:szCs w:val="20"/>
              </w:rPr>
              <w:t>ΛΕΙΤΟΥΡΓΙΑΣ</w:t>
            </w:r>
          </w:p>
          <w:p w:rsidR="00D9440B" w:rsidRPr="00F50B88" w:rsidRDefault="00D9440B" w:rsidP="00D9440B">
            <w:pPr>
              <w:adjustRightInd w:val="0"/>
              <w:jc w:val="center"/>
              <w:rPr>
                <w:rFonts w:cs="Calibri Bold"/>
                <w:b/>
                <w:bCs/>
                <w:sz w:val="20"/>
                <w:szCs w:val="20"/>
                <w:lang w:val="en-US"/>
              </w:rPr>
            </w:pPr>
          </w:p>
        </w:tc>
      </w:tr>
      <w:tr w:rsidR="00D9440B" w:rsidRPr="00F50B88" w:rsidTr="00D9440B">
        <w:tc>
          <w:tcPr>
            <w:tcW w:w="1951" w:type="dxa"/>
            <w:vAlign w:val="bottom"/>
          </w:tcPr>
          <w:p w:rsidR="00D9440B" w:rsidRPr="00F50B88" w:rsidRDefault="00D9440B" w:rsidP="00D9440B">
            <w:pPr>
              <w:adjustRightInd w:val="0"/>
              <w:jc w:val="center"/>
              <w:rPr>
                <w:rFonts w:cs="Calibri"/>
                <w:sz w:val="20"/>
                <w:szCs w:val="20"/>
              </w:rPr>
            </w:pPr>
            <w:r w:rsidRPr="00F50B88">
              <w:rPr>
                <w:rFonts w:cs="Calibri"/>
                <w:sz w:val="20"/>
                <w:szCs w:val="20"/>
              </w:rPr>
              <w:t>ΕΔΡΑ :</w:t>
            </w:r>
          </w:p>
          <w:p w:rsidR="00D9440B" w:rsidRPr="00F50B88" w:rsidRDefault="00D9440B" w:rsidP="00D9440B">
            <w:pPr>
              <w:adjustRightInd w:val="0"/>
              <w:jc w:val="center"/>
              <w:rPr>
                <w:rFonts w:cs="Calibri"/>
                <w:sz w:val="20"/>
                <w:szCs w:val="20"/>
              </w:rPr>
            </w:pPr>
            <w:r w:rsidRPr="00F50B88">
              <w:rPr>
                <w:rFonts w:cs="Calibri"/>
                <w:sz w:val="20"/>
                <w:szCs w:val="20"/>
                <w:lang w:val="en-US"/>
              </w:rPr>
              <w:t>1</w:t>
            </w:r>
            <w:r w:rsidRPr="00F50B88">
              <w:rPr>
                <w:rFonts w:cs="Calibri"/>
                <w:sz w:val="20"/>
                <w:szCs w:val="20"/>
              </w:rPr>
              <w:t>ης Ιουλίου</w:t>
            </w:r>
          </w:p>
          <w:p w:rsidR="00D9440B" w:rsidRPr="00F50B88" w:rsidRDefault="00D9440B" w:rsidP="00D9440B">
            <w:pPr>
              <w:adjustRightInd w:val="0"/>
              <w:jc w:val="center"/>
              <w:rPr>
                <w:rFonts w:cs="Calibri Bold"/>
                <w:b/>
                <w:bCs/>
                <w:sz w:val="20"/>
                <w:szCs w:val="20"/>
                <w:lang w:val="en-US"/>
              </w:rPr>
            </w:pPr>
          </w:p>
        </w:tc>
        <w:tc>
          <w:tcPr>
            <w:tcW w:w="1276" w:type="dxa"/>
            <w:vAlign w:val="bottom"/>
          </w:tcPr>
          <w:p w:rsidR="00D9440B" w:rsidRPr="00F50B88" w:rsidRDefault="00D9440B" w:rsidP="00D9440B">
            <w:pPr>
              <w:adjustRightInd w:val="0"/>
              <w:jc w:val="center"/>
              <w:rPr>
                <w:rFonts w:cs="Calibri Bold"/>
                <w:b/>
                <w:bCs/>
                <w:sz w:val="20"/>
                <w:szCs w:val="20"/>
                <w:lang w:val="en-US"/>
              </w:rPr>
            </w:pPr>
            <w:r>
              <w:rPr>
                <w:rFonts w:cs="Calibri"/>
                <w:sz w:val="20"/>
                <w:szCs w:val="20"/>
              </w:rPr>
              <w:t>87</w:t>
            </w:r>
          </w:p>
        </w:tc>
        <w:tc>
          <w:tcPr>
            <w:tcW w:w="1134" w:type="dxa"/>
            <w:vAlign w:val="bottom"/>
          </w:tcPr>
          <w:p w:rsidR="00D9440B" w:rsidRPr="00F50B88" w:rsidRDefault="00D9440B" w:rsidP="00D9440B">
            <w:pPr>
              <w:adjustRightInd w:val="0"/>
              <w:jc w:val="center"/>
              <w:rPr>
                <w:rFonts w:cs="Calibri Bold"/>
                <w:b/>
                <w:bCs/>
                <w:sz w:val="20"/>
                <w:szCs w:val="20"/>
                <w:lang w:val="en-US"/>
              </w:rPr>
            </w:pPr>
            <w:r>
              <w:rPr>
                <w:rFonts w:cs="Calibri"/>
                <w:sz w:val="20"/>
                <w:szCs w:val="20"/>
              </w:rPr>
              <w:t>87</w:t>
            </w:r>
          </w:p>
        </w:tc>
        <w:tc>
          <w:tcPr>
            <w:tcW w:w="1559" w:type="dxa"/>
            <w:vAlign w:val="bottom"/>
          </w:tcPr>
          <w:p w:rsidR="00D9440B" w:rsidRPr="00F50B88" w:rsidRDefault="00D9440B" w:rsidP="00D9440B">
            <w:pPr>
              <w:adjustRightInd w:val="0"/>
              <w:rPr>
                <w:rFonts w:cs="Calibri Bold"/>
                <w:b/>
                <w:bCs/>
                <w:sz w:val="20"/>
                <w:szCs w:val="20"/>
              </w:rPr>
            </w:pPr>
            <w:r>
              <w:rPr>
                <w:rFonts w:cs="Calibri Bold"/>
                <w:b/>
                <w:bCs/>
                <w:sz w:val="20"/>
                <w:szCs w:val="20"/>
              </w:rPr>
              <w:t>25213-5131</w:t>
            </w:r>
            <w:r w:rsidR="003A4692">
              <w:rPr>
                <w:rFonts w:cs="Calibri Bold"/>
                <w:b/>
                <w:bCs/>
                <w:sz w:val="20"/>
                <w:szCs w:val="20"/>
              </w:rPr>
              <w:t>2</w:t>
            </w:r>
          </w:p>
        </w:tc>
        <w:tc>
          <w:tcPr>
            <w:tcW w:w="1985" w:type="dxa"/>
            <w:vAlign w:val="bottom"/>
          </w:tcPr>
          <w:p w:rsidR="00D9440B" w:rsidRPr="00D9440B" w:rsidRDefault="00D9440B" w:rsidP="00D9440B">
            <w:pPr>
              <w:adjustRightInd w:val="0"/>
              <w:jc w:val="center"/>
              <w:rPr>
                <w:rFonts w:cs="Calibri Bold"/>
                <w:b/>
                <w:bCs/>
                <w:sz w:val="18"/>
                <w:szCs w:val="18"/>
              </w:rPr>
            </w:pPr>
            <w:r w:rsidRPr="00D9440B">
              <w:rPr>
                <w:rFonts w:cs="Calibri Bold"/>
                <w:b/>
                <w:bCs/>
                <w:sz w:val="18"/>
                <w:szCs w:val="18"/>
              </w:rPr>
              <w:t>ΠΑΡΔΑΛΙΔΗΣ ΣΤΕΡΓΙΟΣ</w:t>
            </w:r>
          </w:p>
        </w:tc>
        <w:tc>
          <w:tcPr>
            <w:tcW w:w="1417" w:type="dxa"/>
            <w:vAlign w:val="bottom"/>
          </w:tcPr>
          <w:p w:rsidR="00D9440B" w:rsidRDefault="00D9440B" w:rsidP="00D9440B">
            <w:pPr>
              <w:adjustRightInd w:val="0"/>
              <w:jc w:val="center"/>
              <w:rPr>
                <w:rFonts w:cs="Calibri"/>
                <w:sz w:val="20"/>
                <w:szCs w:val="20"/>
              </w:rPr>
            </w:pPr>
            <w:r w:rsidRPr="00F50B88">
              <w:rPr>
                <w:rFonts w:cs="Calibri"/>
                <w:sz w:val="20"/>
                <w:szCs w:val="20"/>
              </w:rPr>
              <w:t>07:00</w:t>
            </w:r>
          </w:p>
          <w:p w:rsidR="00D9440B" w:rsidRDefault="00D9440B" w:rsidP="00D9440B">
            <w:pPr>
              <w:adjustRightInd w:val="0"/>
              <w:jc w:val="center"/>
              <w:rPr>
                <w:rFonts w:cs="Calibri"/>
                <w:sz w:val="20"/>
                <w:szCs w:val="20"/>
              </w:rPr>
            </w:pPr>
            <w:r w:rsidRPr="00F50B88">
              <w:rPr>
                <w:rFonts w:cs="Calibri"/>
                <w:sz w:val="20"/>
                <w:szCs w:val="20"/>
              </w:rPr>
              <w:t>–</w:t>
            </w:r>
          </w:p>
          <w:p w:rsidR="00D9440B" w:rsidRPr="00F50B88" w:rsidRDefault="00D9440B" w:rsidP="00D9440B">
            <w:pPr>
              <w:adjustRightInd w:val="0"/>
              <w:jc w:val="center"/>
              <w:rPr>
                <w:rFonts w:cs="Calibri"/>
                <w:sz w:val="20"/>
                <w:szCs w:val="20"/>
              </w:rPr>
            </w:pPr>
            <w:r w:rsidRPr="00F50B88">
              <w:rPr>
                <w:rFonts w:cs="Calibri"/>
                <w:sz w:val="20"/>
                <w:szCs w:val="20"/>
              </w:rPr>
              <w:t>17:00</w:t>
            </w:r>
          </w:p>
          <w:p w:rsidR="00D9440B" w:rsidRPr="00F50B88" w:rsidRDefault="00D9440B" w:rsidP="00D9440B">
            <w:pPr>
              <w:adjustRightInd w:val="0"/>
              <w:jc w:val="center"/>
              <w:rPr>
                <w:rFonts w:cs="Calibri Bold"/>
                <w:b/>
                <w:bCs/>
                <w:sz w:val="20"/>
                <w:szCs w:val="20"/>
                <w:lang w:val="en-US"/>
              </w:rPr>
            </w:pPr>
          </w:p>
        </w:tc>
      </w:tr>
      <w:tr w:rsidR="00D9440B" w:rsidRPr="00F50B88" w:rsidTr="00D9440B">
        <w:trPr>
          <w:trHeight w:val="686"/>
        </w:trPr>
        <w:tc>
          <w:tcPr>
            <w:tcW w:w="1951" w:type="dxa"/>
            <w:vAlign w:val="bottom"/>
          </w:tcPr>
          <w:p w:rsidR="00D9440B" w:rsidRPr="00F50B88" w:rsidRDefault="00D9440B" w:rsidP="00D9440B">
            <w:pPr>
              <w:adjustRightInd w:val="0"/>
              <w:jc w:val="center"/>
              <w:rPr>
                <w:rFonts w:cs="Calibri"/>
                <w:sz w:val="20"/>
                <w:szCs w:val="20"/>
              </w:rPr>
            </w:pPr>
            <w:r>
              <w:rPr>
                <w:rFonts w:cs="Calibri"/>
                <w:sz w:val="20"/>
                <w:szCs w:val="20"/>
              </w:rPr>
              <w:t xml:space="preserve">ΤΜΗΜΑ ΚΤΗΝΙΑΤΡΙΚΗΣ </w:t>
            </w:r>
            <w:r w:rsidRPr="00F50B88">
              <w:rPr>
                <w:rFonts w:cs="Calibri"/>
                <w:sz w:val="20"/>
                <w:szCs w:val="20"/>
              </w:rPr>
              <w:t xml:space="preserve"> ΝΕΥΡΟΚΟΠΙΟΥ</w:t>
            </w:r>
          </w:p>
        </w:tc>
        <w:tc>
          <w:tcPr>
            <w:tcW w:w="1276" w:type="dxa"/>
            <w:vAlign w:val="bottom"/>
          </w:tcPr>
          <w:p w:rsidR="00D9440B" w:rsidRPr="00F50B88" w:rsidRDefault="00D9440B" w:rsidP="00D9440B">
            <w:pPr>
              <w:adjustRightInd w:val="0"/>
              <w:jc w:val="center"/>
              <w:rPr>
                <w:rFonts w:cs="Calibri"/>
                <w:sz w:val="20"/>
                <w:szCs w:val="20"/>
              </w:rPr>
            </w:pPr>
            <w:r>
              <w:rPr>
                <w:rFonts w:cs="Calibri"/>
                <w:sz w:val="20"/>
                <w:szCs w:val="20"/>
              </w:rPr>
              <w:t>1</w:t>
            </w:r>
          </w:p>
        </w:tc>
        <w:tc>
          <w:tcPr>
            <w:tcW w:w="1134" w:type="dxa"/>
            <w:vAlign w:val="bottom"/>
          </w:tcPr>
          <w:p w:rsidR="00D9440B" w:rsidRPr="00F50B88" w:rsidRDefault="00D9440B" w:rsidP="00D9440B">
            <w:pPr>
              <w:adjustRightInd w:val="0"/>
              <w:jc w:val="center"/>
              <w:rPr>
                <w:rFonts w:cs="Calibri"/>
                <w:sz w:val="20"/>
                <w:szCs w:val="20"/>
              </w:rPr>
            </w:pPr>
            <w:r>
              <w:rPr>
                <w:rFonts w:cs="Calibri"/>
                <w:sz w:val="20"/>
                <w:szCs w:val="20"/>
              </w:rPr>
              <w:t>4</w:t>
            </w:r>
          </w:p>
        </w:tc>
        <w:tc>
          <w:tcPr>
            <w:tcW w:w="1559" w:type="dxa"/>
            <w:vAlign w:val="bottom"/>
          </w:tcPr>
          <w:p w:rsidR="00D9440B" w:rsidRPr="00F50B88" w:rsidRDefault="00D9440B" w:rsidP="00D9440B">
            <w:pPr>
              <w:adjustRightInd w:val="0"/>
              <w:rPr>
                <w:rFonts w:cs="Calibri Bold"/>
                <w:b/>
                <w:bCs/>
                <w:sz w:val="20"/>
                <w:szCs w:val="20"/>
              </w:rPr>
            </w:pPr>
            <w:r>
              <w:rPr>
                <w:rFonts w:cs="Calibri Bold"/>
                <w:b/>
                <w:bCs/>
                <w:sz w:val="20"/>
                <w:szCs w:val="20"/>
              </w:rPr>
              <w:t>25230-23260</w:t>
            </w:r>
          </w:p>
        </w:tc>
        <w:tc>
          <w:tcPr>
            <w:tcW w:w="1985" w:type="dxa"/>
            <w:vAlign w:val="bottom"/>
          </w:tcPr>
          <w:p w:rsidR="00D9440B" w:rsidRPr="00D9440B" w:rsidRDefault="00D9440B" w:rsidP="00D9440B">
            <w:pPr>
              <w:adjustRightInd w:val="0"/>
              <w:jc w:val="center"/>
              <w:rPr>
                <w:rFonts w:cs="Calibri Bold"/>
                <w:b/>
                <w:bCs/>
                <w:sz w:val="18"/>
                <w:szCs w:val="18"/>
              </w:rPr>
            </w:pPr>
            <w:r w:rsidRPr="00D9440B">
              <w:rPr>
                <w:rFonts w:cs="Calibri Bold"/>
                <w:b/>
                <w:bCs/>
                <w:sz w:val="18"/>
                <w:szCs w:val="18"/>
              </w:rPr>
              <w:t>ΤΖΙΑΧΑΝΑΣ ΕΥΘΥΜΙΟΣ</w:t>
            </w:r>
          </w:p>
        </w:tc>
        <w:tc>
          <w:tcPr>
            <w:tcW w:w="1417" w:type="dxa"/>
            <w:vAlign w:val="bottom"/>
          </w:tcPr>
          <w:p w:rsidR="00D9440B" w:rsidRDefault="00D9440B" w:rsidP="00D9440B">
            <w:pPr>
              <w:adjustRightInd w:val="0"/>
              <w:jc w:val="center"/>
              <w:rPr>
                <w:rFonts w:cs="Calibri"/>
                <w:sz w:val="20"/>
                <w:szCs w:val="20"/>
              </w:rPr>
            </w:pPr>
            <w:r w:rsidRPr="00F50B88">
              <w:rPr>
                <w:rFonts w:cs="Calibri"/>
                <w:sz w:val="20"/>
                <w:szCs w:val="20"/>
              </w:rPr>
              <w:t>07:00</w:t>
            </w:r>
          </w:p>
          <w:p w:rsidR="00D9440B" w:rsidRDefault="00D9440B" w:rsidP="00D9440B">
            <w:pPr>
              <w:adjustRightInd w:val="0"/>
              <w:jc w:val="center"/>
              <w:rPr>
                <w:rFonts w:cs="Calibri"/>
                <w:sz w:val="20"/>
                <w:szCs w:val="20"/>
              </w:rPr>
            </w:pPr>
            <w:r w:rsidRPr="00F50B88">
              <w:rPr>
                <w:rFonts w:cs="Calibri"/>
                <w:sz w:val="20"/>
                <w:szCs w:val="20"/>
              </w:rPr>
              <w:t>–</w:t>
            </w:r>
          </w:p>
          <w:p w:rsidR="00D9440B" w:rsidRPr="00F50B88" w:rsidRDefault="00D9440B" w:rsidP="00D9440B">
            <w:pPr>
              <w:adjustRightInd w:val="0"/>
              <w:jc w:val="center"/>
              <w:rPr>
                <w:rFonts w:cs="Calibri"/>
                <w:sz w:val="20"/>
                <w:szCs w:val="20"/>
              </w:rPr>
            </w:pPr>
            <w:r w:rsidRPr="00F50B88">
              <w:rPr>
                <w:rFonts w:cs="Calibri"/>
                <w:sz w:val="20"/>
                <w:szCs w:val="20"/>
              </w:rPr>
              <w:t>15:00</w:t>
            </w:r>
          </w:p>
          <w:p w:rsidR="00D9440B" w:rsidRPr="00F50B88" w:rsidRDefault="00D9440B" w:rsidP="00D9440B">
            <w:pPr>
              <w:adjustRightInd w:val="0"/>
              <w:jc w:val="center"/>
              <w:rPr>
                <w:rFonts w:cs="Calibri"/>
                <w:sz w:val="20"/>
                <w:szCs w:val="20"/>
              </w:rPr>
            </w:pPr>
          </w:p>
        </w:tc>
      </w:tr>
      <w:tr w:rsidR="00D9440B" w:rsidRPr="00F50B88" w:rsidTr="00D9440B">
        <w:tc>
          <w:tcPr>
            <w:tcW w:w="1951" w:type="dxa"/>
            <w:vAlign w:val="bottom"/>
          </w:tcPr>
          <w:p w:rsidR="00D9440B" w:rsidRDefault="00D9440B" w:rsidP="00D9440B">
            <w:pPr>
              <w:adjustRightInd w:val="0"/>
              <w:jc w:val="center"/>
              <w:rPr>
                <w:rFonts w:cs="Calibri"/>
                <w:sz w:val="20"/>
                <w:szCs w:val="20"/>
              </w:rPr>
            </w:pPr>
            <w:r>
              <w:rPr>
                <w:rFonts w:cs="Calibri"/>
                <w:sz w:val="20"/>
                <w:szCs w:val="20"/>
              </w:rPr>
              <w:t>ΤΜΗΜΑ ΦΥΤΙΚΗΣ &amp; ΖΩΙΚΗΣ ΠΑΡΑΓΩΓΗΣ ΝΕΥΡΟΚΟΠΙΟΥ</w:t>
            </w:r>
          </w:p>
        </w:tc>
        <w:tc>
          <w:tcPr>
            <w:tcW w:w="1276" w:type="dxa"/>
            <w:vAlign w:val="bottom"/>
          </w:tcPr>
          <w:p w:rsidR="00D9440B" w:rsidRDefault="00D9440B" w:rsidP="00D9440B">
            <w:pPr>
              <w:adjustRightInd w:val="0"/>
              <w:jc w:val="center"/>
              <w:rPr>
                <w:rFonts w:cs="Calibri"/>
                <w:sz w:val="20"/>
                <w:szCs w:val="20"/>
              </w:rPr>
            </w:pPr>
          </w:p>
        </w:tc>
        <w:tc>
          <w:tcPr>
            <w:tcW w:w="1134" w:type="dxa"/>
            <w:vAlign w:val="bottom"/>
          </w:tcPr>
          <w:p w:rsidR="00D9440B" w:rsidRDefault="00D9440B" w:rsidP="00D9440B">
            <w:pPr>
              <w:adjustRightInd w:val="0"/>
              <w:jc w:val="center"/>
              <w:rPr>
                <w:rFonts w:cs="Calibri"/>
                <w:sz w:val="20"/>
                <w:szCs w:val="20"/>
              </w:rPr>
            </w:pPr>
            <w:r>
              <w:rPr>
                <w:rFonts w:cs="Calibri"/>
                <w:sz w:val="20"/>
                <w:szCs w:val="20"/>
              </w:rPr>
              <w:t>2</w:t>
            </w:r>
          </w:p>
        </w:tc>
        <w:tc>
          <w:tcPr>
            <w:tcW w:w="1559" w:type="dxa"/>
            <w:vAlign w:val="bottom"/>
          </w:tcPr>
          <w:p w:rsidR="00D9440B" w:rsidRDefault="00D9440B" w:rsidP="00D9440B">
            <w:pPr>
              <w:adjustRightInd w:val="0"/>
              <w:rPr>
                <w:rFonts w:cs="Calibri Bold"/>
                <w:b/>
                <w:bCs/>
                <w:sz w:val="20"/>
                <w:szCs w:val="20"/>
              </w:rPr>
            </w:pPr>
            <w:r>
              <w:rPr>
                <w:rFonts w:cs="Calibri Bold"/>
                <w:b/>
                <w:bCs/>
                <w:sz w:val="20"/>
                <w:szCs w:val="20"/>
              </w:rPr>
              <w:t>25230-22523</w:t>
            </w:r>
          </w:p>
        </w:tc>
        <w:tc>
          <w:tcPr>
            <w:tcW w:w="1985" w:type="dxa"/>
            <w:vAlign w:val="bottom"/>
          </w:tcPr>
          <w:p w:rsidR="00D9440B" w:rsidRPr="00D9440B" w:rsidRDefault="00D9440B" w:rsidP="00D9440B">
            <w:pPr>
              <w:adjustRightInd w:val="0"/>
              <w:jc w:val="center"/>
              <w:rPr>
                <w:rFonts w:cs="Calibri Bold"/>
                <w:b/>
                <w:bCs/>
                <w:sz w:val="18"/>
                <w:szCs w:val="18"/>
              </w:rPr>
            </w:pPr>
            <w:r w:rsidRPr="00D9440B">
              <w:rPr>
                <w:rFonts w:cs="Calibri Bold"/>
                <w:b/>
                <w:bCs/>
                <w:sz w:val="18"/>
                <w:szCs w:val="18"/>
              </w:rPr>
              <w:t>ΒΑΚΑΛΗΣ ΠΑΝΑΓΙΩΤΗΣ</w:t>
            </w:r>
          </w:p>
        </w:tc>
        <w:tc>
          <w:tcPr>
            <w:tcW w:w="1417" w:type="dxa"/>
            <w:vAlign w:val="bottom"/>
          </w:tcPr>
          <w:p w:rsidR="00D9440B" w:rsidRPr="00F50B88" w:rsidRDefault="00D9440B" w:rsidP="00D9440B">
            <w:pPr>
              <w:adjustRightInd w:val="0"/>
              <w:jc w:val="center"/>
              <w:rPr>
                <w:rFonts w:cs="Calibri"/>
                <w:sz w:val="20"/>
                <w:szCs w:val="20"/>
              </w:rPr>
            </w:pPr>
          </w:p>
        </w:tc>
      </w:tr>
      <w:tr w:rsidR="00D9440B" w:rsidRPr="00F50B88" w:rsidTr="00D9440B">
        <w:tc>
          <w:tcPr>
            <w:tcW w:w="1951" w:type="dxa"/>
            <w:vAlign w:val="bottom"/>
          </w:tcPr>
          <w:p w:rsidR="00D9440B" w:rsidRPr="00F50B88" w:rsidRDefault="00D9440B" w:rsidP="00D9440B">
            <w:pPr>
              <w:adjustRightInd w:val="0"/>
              <w:jc w:val="center"/>
              <w:rPr>
                <w:rFonts w:cs="Calibri"/>
                <w:sz w:val="20"/>
                <w:szCs w:val="20"/>
              </w:rPr>
            </w:pPr>
            <w:r w:rsidRPr="00F50B88">
              <w:rPr>
                <w:rFonts w:cs="Calibri"/>
                <w:sz w:val="20"/>
                <w:szCs w:val="20"/>
              </w:rPr>
              <w:t>ΚΤΗΝΙΑΤΡΕΙΟ ΠΡΟΣΟΤΣΑΝΗΣ</w:t>
            </w:r>
          </w:p>
        </w:tc>
        <w:tc>
          <w:tcPr>
            <w:tcW w:w="1276" w:type="dxa"/>
            <w:vAlign w:val="bottom"/>
          </w:tcPr>
          <w:p w:rsidR="00D9440B" w:rsidRPr="00F50B88" w:rsidRDefault="00D9440B" w:rsidP="00D9440B">
            <w:pPr>
              <w:adjustRightInd w:val="0"/>
              <w:jc w:val="center"/>
              <w:rPr>
                <w:rFonts w:cs="Calibri"/>
                <w:sz w:val="20"/>
                <w:szCs w:val="20"/>
              </w:rPr>
            </w:pPr>
            <w:r>
              <w:rPr>
                <w:rFonts w:cs="Calibri"/>
                <w:sz w:val="20"/>
                <w:szCs w:val="20"/>
              </w:rPr>
              <w:t>2</w:t>
            </w:r>
          </w:p>
        </w:tc>
        <w:tc>
          <w:tcPr>
            <w:tcW w:w="1134" w:type="dxa"/>
            <w:vAlign w:val="bottom"/>
          </w:tcPr>
          <w:p w:rsidR="00D9440B" w:rsidRPr="00F50B88" w:rsidRDefault="00D9440B" w:rsidP="00D9440B">
            <w:pPr>
              <w:adjustRightInd w:val="0"/>
              <w:jc w:val="center"/>
              <w:rPr>
                <w:rFonts w:cs="Calibri"/>
                <w:sz w:val="20"/>
                <w:szCs w:val="20"/>
              </w:rPr>
            </w:pPr>
            <w:r>
              <w:rPr>
                <w:rFonts w:cs="Calibri"/>
                <w:sz w:val="20"/>
                <w:szCs w:val="20"/>
              </w:rPr>
              <w:t>4</w:t>
            </w:r>
          </w:p>
        </w:tc>
        <w:tc>
          <w:tcPr>
            <w:tcW w:w="1559" w:type="dxa"/>
            <w:vAlign w:val="bottom"/>
          </w:tcPr>
          <w:p w:rsidR="00D9440B" w:rsidRPr="00F50B88" w:rsidRDefault="00D9440B" w:rsidP="00D9440B">
            <w:pPr>
              <w:adjustRightInd w:val="0"/>
              <w:rPr>
                <w:rFonts w:cs="Calibri Bold"/>
                <w:b/>
                <w:bCs/>
                <w:sz w:val="20"/>
                <w:szCs w:val="20"/>
              </w:rPr>
            </w:pPr>
            <w:r>
              <w:rPr>
                <w:rFonts w:cs="Calibri Bold"/>
                <w:b/>
                <w:bCs/>
                <w:sz w:val="20"/>
                <w:szCs w:val="20"/>
              </w:rPr>
              <w:t>25220-22245</w:t>
            </w:r>
          </w:p>
        </w:tc>
        <w:tc>
          <w:tcPr>
            <w:tcW w:w="1985" w:type="dxa"/>
            <w:vAlign w:val="bottom"/>
          </w:tcPr>
          <w:p w:rsidR="00D9440B" w:rsidRPr="00D9440B" w:rsidRDefault="00D9440B" w:rsidP="00D9440B">
            <w:pPr>
              <w:adjustRightInd w:val="0"/>
              <w:jc w:val="center"/>
              <w:rPr>
                <w:rFonts w:cs="Calibri Bold"/>
                <w:b/>
                <w:bCs/>
                <w:sz w:val="18"/>
                <w:szCs w:val="18"/>
              </w:rPr>
            </w:pPr>
            <w:r w:rsidRPr="00D9440B">
              <w:rPr>
                <w:rFonts w:cs="Calibri Bold"/>
                <w:b/>
                <w:bCs/>
                <w:sz w:val="18"/>
                <w:szCs w:val="18"/>
              </w:rPr>
              <w:t>ΓΕΩΡΓΙΑΔΗΣ ΙΩΑΝΝΗΣ</w:t>
            </w:r>
          </w:p>
        </w:tc>
        <w:tc>
          <w:tcPr>
            <w:tcW w:w="1417" w:type="dxa"/>
            <w:vAlign w:val="bottom"/>
          </w:tcPr>
          <w:p w:rsidR="00D9440B" w:rsidRPr="00F50B88" w:rsidRDefault="00D9440B" w:rsidP="00D9440B">
            <w:pPr>
              <w:adjustRightInd w:val="0"/>
              <w:jc w:val="center"/>
              <w:rPr>
                <w:rFonts w:cs="Calibri"/>
                <w:sz w:val="20"/>
                <w:szCs w:val="20"/>
              </w:rPr>
            </w:pPr>
          </w:p>
        </w:tc>
      </w:tr>
      <w:tr w:rsidR="00D9440B" w:rsidRPr="00F50B88" w:rsidTr="00D9440B">
        <w:tc>
          <w:tcPr>
            <w:tcW w:w="1951" w:type="dxa"/>
            <w:vAlign w:val="bottom"/>
          </w:tcPr>
          <w:p w:rsidR="00D9440B" w:rsidRPr="00F50B88" w:rsidRDefault="00D9440B" w:rsidP="00D9440B">
            <w:pPr>
              <w:adjustRightInd w:val="0"/>
              <w:jc w:val="center"/>
              <w:rPr>
                <w:rFonts w:cs="Calibri"/>
                <w:sz w:val="20"/>
                <w:szCs w:val="20"/>
              </w:rPr>
            </w:pPr>
            <w:r w:rsidRPr="00F50B88">
              <w:rPr>
                <w:rFonts w:cs="Calibri"/>
                <w:sz w:val="20"/>
                <w:szCs w:val="20"/>
              </w:rPr>
              <w:t>ΚΤΗΝΙΑΤΡΕΙΟ</w:t>
            </w:r>
          </w:p>
          <w:p w:rsidR="00D9440B" w:rsidRPr="00F50B88" w:rsidRDefault="00D9440B" w:rsidP="00D9440B">
            <w:pPr>
              <w:adjustRightInd w:val="0"/>
              <w:jc w:val="center"/>
              <w:rPr>
                <w:rFonts w:cs="Calibri"/>
                <w:sz w:val="20"/>
                <w:szCs w:val="20"/>
              </w:rPr>
            </w:pPr>
            <w:r w:rsidRPr="00F50B88">
              <w:rPr>
                <w:rFonts w:cs="Calibri"/>
                <w:sz w:val="20"/>
                <w:szCs w:val="20"/>
              </w:rPr>
              <w:t>ΝΙΚΗΦΟΡΟΥ</w:t>
            </w:r>
          </w:p>
        </w:tc>
        <w:tc>
          <w:tcPr>
            <w:tcW w:w="1276" w:type="dxa"/>
            <w:vAlign w:val="bottom"/>
          </w:tcPr>
          <w:p w:rsidR="00D9440B" w:rsidRPr="00F50B88" w:rsidRDefault="00D9440B" w:rsidP="00D9440B">
            <w:pPr>
              <w:adjustRightInd w:val="0"/>
              <w:jc w:val="center"/>
              <w:rPr>
                <w:rFonts w:cs="Calibri"/>
                <w:sz w:val="20"/>
                <w:szCs w:val="20"/>
              </w:rPr>
            </w:pPr>
          </w:p>
        </w:tc>
        <w:tc>
          <w:tcPr>
            <w:tcW w:w="1134" w:type="dxa"/>
            <w:vAlign w:val="bottom"/>
          </w:tcPr>
          <w:p w:rsidR="00D9440B" w:rsidRPr="00F50B88" w:rsidRDefault="00D9440B" w:rsidP="00D9440B">
            <w:pPr>
              <w:adjustRightInd w:val="0"/>
              <w:jc w:val="center"/>
              <w:rPr>
                <w:rFonts w:cs="Calibri"/>
                <w:sz w:val="20"/>
                <w:szCs w:val="20"/>
              </w:rPr>
            </w:pPr>
            <w:r>
              <w:rPr>
                <w:rFonts w:cs="Calibri"/>
                <w:sz w:val="20"/>
                <w:szCs w:val="20"/>
              </w:rPr>
              <w:t>2</w:t>
            </w:r>
          </w:p>
        </w:tc>
        <w:tc>
          <w:tcPr>
            <w:tcW w:w="1559" w:type="dxa"/>
            <w:vAlign w:val="bottom"/>
          </w:tcPr>
          <w:p w:rsidR="00D9440B" w:rsidRPr="00F50B88" w:rsidRDefault="00D9440B" w:rsidP="00D9440B">
            <w:pPr>
              <w:adjustRightInd w:val="0"/>
              <w:rPr>
                <w:rFonts w:cs="Calibri Bold"/>
                <w:b/>
                <w:bCs/>
                <w:sz w:val="20"/>
                <w:szCs w:val="20"/>
              </w:rPr>
            </w:pPr>
            <w:r>
              <w:rPr>
                <w:rFonts w:cs="Calibri Bold"/>
                <w:b/>
                <w:bCs/>
                <w:sz w:val="20"/>
                <w:szCs w:val="20"/>
              </w:rPr>
              <w:t>25210-90223</w:t>
            </w:r>
          </w:p>
        </w:tc>
        <w:tc>
          <w:tcPr>
            <w:tcW w:w="1985" w:type="dxa"/>
            <w:vAlign w:val="bottom"/>
          </w:tcPr>
          <w:p w:rsidR="00D9440B" w:rsidRPr="00D9440B" w:rsidRDefault="00D9440B" w:rsidP="00D9440B">
            <w:pPr>
              <w:adjustRightInd w:val="0"/>
              <w:jc w:val="center"/>
              <w:rPr>
                <w:rFonts w:cs="Calibri Bold"/>
                <w:b/>
                <w:bCs/>
                <w:sz w:val="18"/>
                <w:szCs w:val="18"/>
              </w:rPr>
            </w:pPr>
            <w:r w:rsidRPr="00D9440B">
              <w:rPr>
                <w:rFonts w:cs="Calibri Bold"/>
                <w:b/>
                <w:bCs/>
                <w:sz w:val="18"/>
                <w:szCs w:val="18"/>
              </w:rPr>
              <w:t>ΑΪΒΑΛΙΩΤΗΣ ΝΙΚΟΛΑΟΣ</w:t>
            </w:r>
          </w:p>
        </w:tc>
        <w:tc>
          <w:tcPr>
            <w:tcW w:w="1417" w:type="dxa"/>
            <w:vAlign w:val="bottom"/>
          </w:tcPr>
          <w:p w:rsidR="00D9440B" w:rsidRPr="00F50B88" w:rsidRDefault="00D9440B" w:rsidP="00D9440B">
            <w:pPr>
              <w:adjustRightInd w:val="0"/>
              <w:jc w:val="center"/>
              <w:rPr>
                <w:rFonts w:cs="Calibri"/>
                <w:sz w:val="20"/>
                <w:szCs w:val="20"/>
              </w:rPr>
            </w:pPr>
          </w:p>
        </w:tc>
      </w:tr>
      <w:tr w:rsidR="00D9440B" w:rsidRPr="00F50B88" w:rsidTr="00D9440B">
        <w:tc>
          <w:tcPr>
            <w:tcW w:w="1951" w:type="dxa"/>
            <w:vAlign w:val="bottom"/>
          </w:tcPr>
          <w:p w:rsidR="00D9440B" w:rsidRPr="00F50B88" w:rsidRDefault="00D9440B" w:rsidP="00D9440B">
            <w:pPr>
              <w:adjustRightInd w:val="0"/>
              <w:jc w:val="center"/>
              <w:rPr>
                <w:rFonts w:cs="Calibri"/>
                <w:sz w:val="20"/>
                <w:szCs w:val="20"/>
              </w:rPr>
            </w:pPr>
            <w:r w:rsidRPr="00F50B88">
              <w:rPr>
                <w:rFonts w:cs="Calibri"/>
                <w:sz w:val="20"/>
                <w:szCs w:val="20"/>
              </w:rPr>
              <w:t>ΚΤΗΝΙΑΤΡΕΙΟ</w:t>
            </w:r>
          </w:p>
          <w:p w:rsidR="00D9440B" w:rsidRPr="00F50B88" w:rsidRDefault="00D9440B" w:rsidP="00D9440B">
            <w:pPr>
              <w:adjustRightInd w:val="0"/>
              <w:jc w:val="center"/>
              <w:rPr>
                <w:rFonts w:cs="Calibri"/>
                <w:sz w:val="20"/>
                <w:szCs w:val="20"/>
              </w:rPr>
            </w:pPr>
            <w:r>
              <w:rPr>
                <w:rFonts w:cs="Calibri"/>
                <w:sz w:val="20"/>
                <w:szCs w:val="20"/>
              </w:rPr>
              <w:t>ΔΡΑΜΑΣ</w:t>
            </w:r>
          </w:p>
        </w:tc>
        <w:tc>
          <w:tcPr>
            <w:tcW w:w="1276" w:type="dxa"/>
            <w:vAlign w:val="bottom"/>
          </w:tcPr>
          <w:p w:rsidR="00D9440B" w:rsidRPr="00F50B88" w:rsidRDefault="00D9440B" w:rsidP="00D9440B">
            <w:pPr>
              <w:adjustRightInd w:val="0"/>
              <w:jc w:val="center"/>
              <w:rPr>
                <w:rFonts w:cs="Calibri"/>
                <w:sz w:val="20"/>
                <w:szCs w:val="20"/>
              </w:rPr>
            </w:pPr>
          </w:p>
        </w:tc>
        <w:tc>
          <w:tcPr>
            <w:tcW w:w="1134" w:type="dxa"/>
            <w:vAlign w:val="bottom"/>
          </w:tcPr>
          <w:p w:rsidR="00D9440B" w:rsidRPr="00F50B88" w:rsidRDefault="00D9440B" w:rsidP="00D9440B">
            <w:pPr>
              <w:adjustRightInd w:val="0"/>
              <w:jc w:val="center"/>
              <w:rPr>
                <w:rFonts w:cs="Calibri"/>
                <w:sz w:val="20"/>
                <w:szCs w:val="20"/>
              </w:rPr>
            </w:pPr>
            <w:r>
              <w:rPr>
                <w:rFonts w:cs="Calibri"/>
                <w:sz w:val="20"/>
                <w:szCs w:val="20"/>
              </w:rPr>
              <w:t>3</w:t>
            </w:r>
          </w:p>
        </w:tc>
        <w:tc>
          <w:tcPr>
            <w:tcW w:w="1559" w:type="dxa"/>
            <w:vAlign w:val="bottom"/>
          </w:tcPr>
          <w:p w:rsidR="00D9440B" w:rsidRPr="00F50B88" w:rsidRDefault="00D9440B" w:rsidP="00D9440B">
            <w:pPr>
              <w:adjustRightInd w:val="0"/>
              <w:rPr>
                <w:rFonts w:cs="Calibri Bold"/>
                <w:b/>
                <w:bCs/>
                <w:sz w:val="20"/>
                <w:szCs w:val="20"/>
              </w:rPr>
            </w:pPr>
            <w:r>
              <w:rPr>
                <w:rFonts w:cs="Calibri Bold"/>
                <w:b/>
                <w:bCs/>
                <w:sz w:val="20"/>
                <w:szCs w:val="20"/>
              </w:rPr>
              <w:t>25210-22338</w:t>
            </w:r>
          </w:p>
        </w:tc>
        <w:tc>
          <w:tcPr>
            <w:tcW w:w="1985" w:type="dxa"/>
            <w:vAlign w:val="bottom"/>
          </w:tcPr>
          <w:p w:rsidR="00D9440B" w:rsidRPr="00D9440B" w:rsidRDefault="00D9440B" w:rsidP="00D9440B">
            <w:pPr>
              <w:adjustRightInd w:val="0"/>
              <w:jc w:val="center"/>
              <w:rPr>
                <w:rFonts w:cs="Calibri Bold"/>
                <w:b/>
                <w:bCs/>
                <w:sz w:val="18"/>
                <w:szCs w:val="18"/>
              </w:rPr>
            </w:pPr>
            <w:r w:rsidRPr="00D9440B">
              <w:rPr>
                <w:rFonts w:cs="Calibri Bold"/>
                <w:b/>
                <w:bCs/>
                <w:sz w:val="18"/>
                <w:szCs w:val="18"/>
              </w:rPr>
              <w:t>ΔΙΑΜΑΝΤΟΠΟΥΛΟΣ ΓΕΩΡΓΙΟΣ</w:t>
            </w:r>
          </w:p>
        </w:tc>
        <w:tc>
          <w:tcPr>
            <w:tcW w:w="1417" w:type="dxa"/>
            <w:vAlign w:val="bottom"/>
          </w:tcPr>
          <w:p w:rsidR="00D9440B" w:rsidRPr="00F50B88" w:rsidRDefault="00D9440B" w:rsidP="00D9440B">
            <w:pPr>
              <w:adjustRightInd w:val="0"/>
              <w:jc w:val="center"/>
              <w:rPr>
                <w:rFonts w:cs="Calibri"/>
                <w:sz w:val="20"/>
                <w:szCs w:val="20"/>
              </w:rPr>
            </w:pPr>
          </w:p>
        </w:tc>
      </w:tr>
      <w:tr w:rsidR="00D9440B" w:rsidRPr="00F50B88" w:rsidTr="00D9440B">
        <w:tc>
          <w:tcPr>
            <w:tcW w:w="1951" w:type="dxa"/>
            <w:vAlign w:val="bottom"/>
          </w:tcPr>
          <w:p w:rsidR="00D9440B" w:rsidRPr="00F50B88" w:rsidRDefault="00D9440B" w:rsidP="00D9440B">
            <w:pPr>
              <w:adjustRightInd w:val="0"/>
              <w:jc w:val="center"/>
              <w:rPr>
                <w:rFonts w:cs="Calibri"/>
                <w:sz w:val="20"/>
                <w:szCs w:val="20"/>
              </w:rPr>
            </w:pPr>
            <w:r>
              <w:rPr>
                <w:rFonts w:cs="Calibri"/>
                <w:sz w:val="20"/>
                <w:szCs w:val="20"/>
              </w:rPr>
              <w:t>ΕΡΓΟΤΑΞΙΟ ΕΓΚ. ΔΑΣΑΡΧΕΙΟΥ</w:t>
            </w:r>
          </w:p>
        </w:tc>
        <w:tc>
          <w:tcPr>
            <w:tcW w:w="1276" w:type="dxa"/>
            <w:vAlign w:val="bottom"/>
          </w:tcPr>
          <w:p w:rsidR="00D9440B" w:rsidRPr="00F50B88" w:rsidRDefault="00D9440B" w:rsidP="00D9440B">
            <w:pPr>
              <w:adjustRightInd w:val="0"/>
              <w:jc w:val="center"/>
              <w:rPr>
                <w:rFonts w:cs="Calibri"/>
                <w:sz w:val="20"/>
                <w:szCs w:val="20"/>
              </w:rPr>
            </w:pPr>
          </w:p>
        </w:tc>
        <w:tc>
          <w:tcPr>
            <w:tcW w:w="1134" w:type="dxa"/>
            <w:vAlign w:val="bottom"/>
          </w:tcPr>
          <w:p w:rsidR="00D9440B" w:rsidRPr="00F50B88" w:rsidRDefault="00D9440B" w:rsidP="00D9440B">
            <w:pPr>
              <w:adjustRightInd w:val="0"/>
              <w:jc w:val="center"/>
              <w:rPr>
                <w:rFonts w:cs="Calibri"/>
                <w:sz w:val="20"/>
                <w:szCs w:val="20"/>
              </w:rPr>
            </w:pPr>
            <w:r>
              <w:rPr>
                <w:rFonts w:cs="Calibri"/>
                <w:sz w:val="20"/>
                <w:szCs w:val="20"/>
              </w:rPr>
              <w:t>11</w:t>
            </w:r>
          </w:p>
        </w:tc>
        <w:tc>
          <w:tcPr>
            <w:tcW w:w="1559" w:type="dxa"/>
            <w:vAlign w:val="bottom"/>
          </w:tcPr>
          <w:p w:rsidR="00D9440B" w:rsidRPr="00F50B88" w:rsidRDefault="00D9440B" w:rsidP="00D9440B">
            <w:pPr>
              <w:adjustRightInd w:val="0"/>
              <w:rPr>
                <w:rFonts w:cs="Calibri Bold"/>
                <w:b/>
                <w:bCs/>
                <w:sz w:val="20"/>
                <w:szCs w:val="20"/>
              </w:rPr>
            </w:pPr>
            <w:r>
              <w:rPr>
                <w:rFonts w:cs="Calibri Bold"/>
                <w:b/>
                <w:bCs/>
                <w:sz w:val="20"/>
                <w:szCs w:val="20"/>
              </w:rPr>
              <w:t>25210-35147</w:t>
            </w:r>
          </w:p>
        </w:tc>
        <w:tc>
          <w:tcPr>
            <w:tcW w:w="1985" w:type="dxa"/>
            <w:vAlign w:val="bottom"/>
          </w:tcPr>
          <w:p w:rsidR="00D9440B" w:rsidRPr="00D9440B" w:rsidRDefault="00D9440B" w:rsidP="00D9440B">
            <w:pPr>
              <w:adjustRightInd w:val="0"/>
              <w:jc w:val="center"/>
              <w:rPr>
                <w:rFonts w:cs="Calibri Bold"/>
                <w:b/>
                <w:bCs/>
                <w:sz w:val="18"/>
                <w:szCs w:val="18"/>
              </w:rPr>
            </w:pPr>
            <w:r w:rsidRPr="00D9440B">
              <w:rPr>
                <w:rFonts w:cs="Calibri Bold"/>
                <w:b/>
                <w:bCs/>
                <w:sz w:val="18"/>
                <w:szCs w:val="18"/>
              </w:rPr>
              <w:t>ΚΟΥΚΑΡΙΩΤΗΣ ΠΑΝΑΓΙΩΤΗΣ</w:t>
            </w:r>
          </w:p>
        </w:tc>
        <w:tc>
          <w:tcPr>
            <w:tcW w:w="1417" w:type="dxa"/>
            <w:vAlign w:val="bottom"/>
          </w:tcPr>
          <w:p w:rsidR="00D9440B" w:rsidRPr="00F50B88" w:rsidRDefault="00D9440B" w:rsidP="00D9440B">
            <w:pPr>
              <w:adjustRightInd w:val="0"/>
              <w:jc w:val="center"/>
              <w:rPr>
                <w:rFonts w:cs="Calibri"/>
                <w:sz w:val="20"/>
                <w:szCs w:val="20"/>
              </w:rPr>
            </w:pPr>
          </w:p>
        </w:tc>
      </w:tr>
      <w:tr w:rsidR="00D9440B" w:rsidRPr="00F50B88" w:rsidTr="00D9440B">
        <w:tc>
          <w:tcPr>
            <w:tcW w:w="1951" w:type="dxa"/>
            <w:vAlign w:val="bottom"/>
          </w:tcPr>
          <w:p w:rsidR="00D9440B" w:rsidRPr="00514FC0" w:rsidRDefault="00D9440B" w:rsidP="00D9440B">
            <w:pPr>
              <w:adjustRightInd w:val="0"/>
              <w:jc w:val="center"/>
              <w:rPr>
                <w:rFonts w:cs="Calibri"/>
                <w:sz w:val="20"/>
                <w:szCs w:val="20"/>
              </w:rPr>
            </w:pPr>
            <w:r>
              <w:rPr>
                <w:rFonts w:cs="Calibri"/>
                <w:sz w:val="20"/>
                <w:szCs w:val="20"/>
              </w:rPr>
              <w:t>Δ/ΝΣΗ ΜΕΤΑΦΟΡΩΝ &amp; ΕΠΙΚΟΙΝΩΝΙΩΝ ΜΥΛΟΠΟΤΑΜΟΣ</w:t>
            </w:r>
          </w:p>
        </w:tc>
        <w:tc>
          <w:tcPr>
            <w:tcW w:w="1276" w:type="dxa"/>
            <w:vAlign w:val="bottom"/>
          </w:tcPr>
          <w:p w:rsidR="00D9440B" w:rsidRPr="00F50B88" w:rsidRDefault="00D9440B" w:rsidP="00D9440B">
            <w:pPr>
              <w:adjustRightInd w:val="0"/>
              <w:jc w:val="center"/>
              <w:rPr>
                <w:rFonts w:cs="Calibri"/>
                <w:sz w:val="20"/>
                <w:szCs w:val="20"/>
              </w:rPr>
            </w:pPr>
            <w:r>
              <w:rPr>
                <w:rFonts w:cs="Calibri"/>
                <w:sz w:val="20"/>
                <w:szCs w:val="20"/>
              </w:rPr>
              <w:t>9</w:t>
            </w:r>
          </w:p>
        </w:tc>
        <w:tc>
          <w:tcPr>
            <w:tcW w:w="1134" w:type="dxa"/>
            <w:vAlign w:val="bottom"/>
          </w:tcPr>
          <w:p w:rsidR="00D9440B" w:rsidRPr="00F50B88" w:rsidRDefault="00D9440B" w:rsidP="00D9440B">
            <w:pPr>
              <w:adjustRightInd w:val="0"/>
              <w:jc w:val="center"/>
              <w:rPr>
                <w:rFonts w:cs="Calibri"/>
                <w:sz w:val="20"/>
                <w:szCs w:val="20"/>
              </w:rPr>
            </w:pPr>
            <w:r>
              <w:rPr>
                <w:rFonts w:cs="Calibri"/>
                <w:sz w:val="20"/>
                <w:szCs w:val="20"/>
              </w:rPr>
              <w:t>10</w:t>
            </w:r>
          </w:p>
        </w:tc>
        <w:tc>
          <w:tcPr>
            <w:tcW w:w="1559" w:type="dxa"/>
            <w:vAlign w:val="bottom"/>
          </w:tcPr>
          <w:p w:rsidR="00D9440B" w:rsidRPr="00F50B88" w:rsidRDefault="00D9440B" w:rsidP="00D9440B">
            <w:pPr>
              <w:adjustRightInd w:val="0"/>
              <w:rPr>
                <w:rFonts w:cs="Calibri Bold"/>
                <w:b/>
                <w:bCs/>
                <w:sz w:val="20"/>
                <w:szCs w:val="20"/>
              </w:rPr>
            </w:pPr>
            <w:r>
              <w:rPr>
                <w:rFonts w:cs="Calibri Bold"/>
                <w:b/>
                <w:bCs/>
                <w:sz w:val="20"/>
                <w:szCs w:val="20"/>
              </w:rPr>
              <w:t>25213-53625</w:t>
            </w:r>
          </w:p>
        </w:tc>
        <w:tc>
          <w:tcPr>
            <w:tcW w:w="1985" w:type="dxa"/>
            <w:vAlign w:val="bottom"/>
          </w:tcPr>
          <w:p w:rsidR="00D9440B" w:rsidRPr="00D9440B" w:rsidRDefault="00D9440B" w:rsidP="00D9440B">
            <w:pPr>
              <w:adjustRightInd w:val="0"/>
              <w:jc w:val="center"/>
              <w:rPr>
                <w:rFonts w:cs="Calibri Bold"/>
                <w:b/>
                <w:bCs/>
                <w:sz w:val="18"/>
                <w:szCs w:val="18"/>
              </w:rPr>
            </w:pPr>
            <w:r w:rsidRPr="00D9440B">
              <w:rPr>
                <w:rFonts w:cs="Calibri Bold"/>
                <w:b/>
                <w:bCs/>
                <w:sz w:val="18"/>
                <w:szCs w:val="18"/>
              </w:rPr>
              <w:t>ΧΑΡΠΑΝΤΙΔΟΥ ΑΙΚΑΤΕΡΙΝΗ</w:t>
            </w:r>
          </w:p>
        </w:tc>
        <w:tc>
          <w:tcPr>
            <w:tcW w:w="1417" w:type="dxa"/>
            <w:vAlign w:val="bottom"/>
          </w:tcPr>
          <w:p w:rsidR="00D9440B" w:rsidRPr="00F50B88" w:rsidRDefault="00D9440B" w:rsidP="00D9440B">
            <w:pPr>
              <w:adjustRightInd w:val="0"/>
              <w:jc w:val="center"/>
              <w:rPr>
                <w:rFonts w:cs="Calibri"/>
                <w:sz w:val="20"/>
                <w:szCs w:val="20"/>
              </w:rPr>
            </w:pPr>
          </w:p>
        </w:tc>
      </w:tr>
      <w:tr w:rsidR="00D9440B" w:rsidRPr="00F50B88" w:rsidTr="00D9440B">
        <w:tc>
          <w:tcPr>
            <w:tcW w:w="1951" w:type="dxa"/>
            <w:vAlign w:val="bottom"/>
          </w:tcPr>
          <w:p w:rsidR="00D9440B" w:rsidRPr="00A8623E" w:rsidRDefault="00D9440B" w:rsidP="00D9440B">
            <w:pPr>
              <w:adjustRightInd w:val="0"/>
              <w:jc w:val="center"/>
              <w:rPr>
                <w:rFonts w:cs="Calibri"/>
                <w:sz w:val="20"/>
                <w:szCs w:val="20"/>
              </w:rPr>
            </w:pPr>
            <w:r w:rsidRPr="00A8623E">
              <w:rPr>
                <w:rFonts w:cs="Calibri"/>
                <w:sz w:val="20"/>
                <w:szCs w:val="20"/>
              </w:rPr>
              <w:t>ΤΜΗΜΑ ΕΡΓΑΣΤΗΡΙΟΥ</w:t>
            </w:r>
          </w:p>
          <w:p w:rsidR="00D9440B" w:rsidRPr="00A8623E" w:rsidRDefault="00D9440B" w:rsidP="00D9440B">
            <w:pPr>
              <w:adjustRightInd w:val="0"/>
              <w:jc w:val="center"/>
              <w:rPr>
                <w:rFonts w:cs="Calibri"/>
                <w:sz w:val="20"/>
                <w:szCs w:val="20"/>
              </w:rPr>
            </w:pPr>
            <w:r w:rsidRPr="00A8623E">
              <w:rPr>
                <w:rFonts w:cs="Calibri"/>
                <w:sz w:val="20"/>
                <w:szCs w:val="20"/>
              </w:rPr>
              <w:t>ΤΡΙΧΩΝΙΔΟΣ 13-ΓΟΥΝΑΡΗ</w:t>
            </w:r>
          </w:p>
        </w:tc>
        <w:tc>
          <w:tcPr>
            <w:tcW w:w="1276" w:type="dxa"/>
            <w:vAlign w:val="bottom"/>
          </w:tcPr>
          <w:p w:rsidR="00D9440B" w:rsidRPr="00A8623E" w:rsidRDefault="00D9440B" w:rsidP="00D9440B">
            <w:pPr>
              <w:adjustRightInd w:val="0"/>
              <w:jc w:val="center"/>
              <w:rPr>
                <w:rFonts w:cs="Calibri"/>
                <w:sz w:val="20"/>
                <w:szCs w:val="20"/>
              </w:rPr>
            </w:pPr>
          </w:p>
        </w:tc>
        <w:tc>
          <w:tcPr>
            <w:tcW w:w="1134" w:type="dxa"/>
            <w:vAlign w:val="bottom"/>
          </w:tcPr>
          <w:p w:rsidR="00D9440B" w:rsidRPr="00A8623E" w:rsidRDefault="00D9440B" w:rsidP="00D9440B">
            <w:pPr>
              <w:adjustRightInd w:val="0"/>
              <w:jc w:val="center"/>
              <w:rPr>
                <w:rFonts w:cs="Calibri"/>
                <w:sz w:val="20"/>
                <w:szCs w:val="20"/>
              </w:rPr>
            </w:pPr>
            <w:r w:rsidRPr="00A8623E">
              <w:rPr>
                <w:rFonts w:cs="Calibri"/>
                <w:sz w:val="20"/>
                <w:szCs w:val="20"/>
              </w:rPr>
              <w:t>1</w:t>
            </w:r>
          </w:p>
        </w:tc>
        <w:tc>
          <w:tcPr>
            <w:tcW w:w="1559" w:type="dxa"/>
            <w:vAlign w:val="bottom"/>
          </w:tcPr>
          <w:p w:rsidR="00D9440B" w:rsidRPr="00F50B88" w:rsidRDefault="00D9440B" w:rsidP="00D9440B">
            <w:pPr>
              <w:adjustRightInd w:val="0"/>
              <w:rPr>
                <w:rFonts w:cs="Calibri Bold"/>
                <w:b/>
                <w:bCs/>
                <w:sz w:val="20"/>
                <w:szCs w:val="20"/>
              </w:rPr>
            </w:pPr>
            <w:r>
              <w:rPr>
                <w:rFonts w:cs="Calibri Bold"/>
                <w:b/>
                <w:bCs/>
                <w:sz w:val="20"/>
                <w:szCs w:val="20"/>
              </w:rPr>
              <w:t>25210-31037</w:t>
            </w:r>
          </w:p>
        </w:tc>
        <w:tc>
          <w:tcPr>
            <w:tcW w:w="1985" w:type="dxa"/>
            <w:vAlign w:val="bottom"/>
          </w:tcPr>
          <w:p w:rsidR="00D9440B" w:rsidRPr="00D9440B" w:rsidRDefault="00D9440B" w:rsidP="00D9440B">
            <w:pPr>
              <w:adjustRightInd w:val="0"/>
              <w:jc w:val="center"/>
              <w:rPr>
                <w:rFonts w:cs="Calibri Bold"/>
                <w:b/>
                <w:bCs/>
                <w:sz w:val="18"/>
                <w:szCs w:val="18"/>
              </w:rPr>
            </w:pPr>
            <w:r w:rsidRPr="00D9440B">
              <w:rPr>
                <w:rFonts w:cs="Calibri Bold"/>
                <w:b/>
                <w:bCs/>
                <w:sz w:val="18"/>
                <w:szCs w:val="18"/>
              </w:rPr>
              <w:t>ΚΟΥΠΑΤΣΙΑΡΗΣ ΔΗΜΗΤΡΙΟΣ</w:t>
            </w:r>
          </w:p>
        </w:tc>
        <w:tc>
          <w:tcPr>
            <w:tcW w:w="1417" w:type="dxa"/>
            <w:vAlign w:val="bottom"/>
          </w:tcPr>
          <w:p w:rsidR="00D9440B" w:rsidRPr="00F50B88" w:rsidRDefault="00D9440B" w:rsidP="00D9440B">
            <w:pPr>
              <w:adjustRightInd w:val="0"/>
              <w:jc w:val="center"/>
              <w:rPr>
                <w:rFonts w:cs="Calibri"/>
                <w:b/>
                <w:sz w:val="20"/>
                <w:szCs w:val="20"/>
              </w:rPr>
            </w:pPr>
          </w:p>
        </w:tc>
      </w:tr>
      <w:tr w:rsidR="00D9440B" w:rsidRPr="00F50B88" w:rsidTr="00D9440B">
        <w:tc>
          <w:tcPr>
            <w:tcW w:w="1951" w:type="dxa"/>
            <w:vAlign w:val="bottom"/>
          </w:tcPr>
          <w:p w:rsidR="00D9440B" w:rsidRPr="00F50B88" w:rsidRDefault="00D9440B" w:rsidP="00D9440B">
            <w:pPr>
              <w:adjustRightInd w:val="0"/>
              <w:jc w:val="center"/>
              <w:rPr>
                <w:rFonts w:cs="Calibri"/>
                <w:sz w:val="20"/>
                <w:szCs w:val="20"/>
              </w:rPr>
            </w:pPr>
            <w:r>
              <w:rPr>
                <w:rFonts w:cs="Calibri"/>
                <w:sz w:val="20"/>
                <w:szCs w:val="20"/>
              </w:rPr>
              <w:t>ΣΥΝΟΛΟ</w:t>
            </w:r>
          </w:p>
        </w:tc>
        <w:tc>
          <w:tcPr>
            <w:tcW w:w="1276" w:type="dxa"/>
            <w:vAlign w:val="bottom"/>
          </w:tcPr>
          <w:p w:rsidR="00D9440B" w:rsidRPr="00F50B88" w:rsidRDefault="00D9440B" w:rsidP="00D9440B">
            <w:pPr>
              <w:adjustRightInd w:val="0"/>
              <w:jc w:val="center"/>
              <w:rPr>
                <w:rFonts w:cs="Calibri"/>
                <w:sz w:val="20"/>
                <w:szCs w:val="20"/>
              </w:rPr>
            </w:pPr>
            <w:r>
              <w:rPr>
                <w:rFonts w:cs="Calibri"/>
                <w:sz w:val="20"/>
                <w:szCs w:val="20"/>
              </w:rPr>
              <w:t>99</w:t>
            </w:r>
          </w:p>
        </w:tc>
        <w:tc>
          <w:tcPr>
            <w:tcW w:w="1134" w:type="dxa"/>
            <w:vAlign w:val="bottom"/>
          </w:tcPr>
          <w:p w:rsidR="00D9440B" w:rsidRPr="00F50B88" w:rsidRDefault="00D9440B" w:rsidP="00D9440B">
            <w:pPr>
              <w:adjustRightInd w:val="0"/>
              <w:jc w:val="center"/>
              <w:rPr>
                <w:rFonts w:cs="Calibri"/>
                <w:sz w:val="20"/>
                <w:szCs w:val="20"/>
              </w:rPr>
            </w:pPr>
            <w:r>
              <w:rPr>
                <w:rFonts w:cs="Calibri"/>
                <w:sz w:val="20"/>
                <w:szCs w:val="20"/>
              </w:rPr>
              <w:t>124</w:t>
            </w:r>
          </w:p>
        </w:tc>
        <w:tc>
          <w:tcPr>
            <w:tcW w:w="1559" w:type="dxa"/>
            <w:vAlign w:val="bottom"/>
          </w:tcPr>
          <w:p w:rsidR="00D9440B" w:rsidRPr="00F50B88" w:rsidRDefault="00D9440B" w:rsidP="00D9440B">
            <w:pPr>
              <w:adjustRightInd w:val="0"/>
              <w:jc w:val="center"/>
              <w:rPr>
                <w:rFonts w:cs="Calibri Bold"/>
                <w:b/>
                <w:bCs/>
                <w:sz w:val="20"/>
                <w:szCs w:val="20"/>
              </w:rPr>
            </w:pPr>
          </w:p>
        </w:tc>
        <w:tc>
          <w:tcPr>
            <w:tcW w:w="1985" w:type="dxa"/>
            <w:vAlign w:val="bottom"/>
          </w:tcPr>
          <w:p w:rsidR="00D9440B" w:rsidRPr="00F50B88" w:rsidRDefault="00D9440B" w:rsidP="00D9440B">
            <w:pPr>
              <w:adjustRightInd w:val="0"/>
              <w:jc w:val="center"/>
              <w:rPr>
                <w:rFonts w:cs="Calibri Bold"/>
                <w:b/>
                <w:bCs/>
                <w:sz w:val="20"/>
                <w:szCs w:val="20"/>
              </w:rPr>
            </w:pPr>
          </w:p>
        </w:tc>
        <w:tc>
          <w:tcPr>
            <w:tcW w:w="1417" w:type="dxa"/>
            <w:vAlign w:val="bottom"/>
          </w:tcPr>
          <w:p w:rsidR="00D9440B" w:rsidRPr="00F50B88" w:rsidRDefault="00D9440B" w:rsidP="00D9440B">
            <w:pPr>
              <w:adjustRightInd w:val="0"/>
              <w:jc w:val="center"/>
              <w:rPr>
                <w:rFonts w:cs="Calibri"/>
                <w:sz w:val="20"/>
                <w:szCs w:val="20"/>
              </w:rPr>
            </w:pPr>
          </w:p>
        </w:tc>
      </w:tr>
    </w:tbl>
    <w:p w:rsidR="002608A2" w:rsidRDefault="002608A2" w:rsidP="00990936">
      <w:pPr>
        <w:adjustRightInd w:val="0"/>
        <w:jc w:val="both"/>
        <w:rPr>
          <w:bCs/>
          <w:sz w:val="22"/>
          <w:szCs w:val="22"/>
        </w:rPr>
      </w:pPr>
    </w:p>
    <w:p w:rsidR="00B651B0" w:rsidRDefault="00357E3F" w:rsidP="003A4692">
      <w:pPr>
        <w:tabs>
          <w:tab w:val="left" w:pos="1980"/>
        </w:tabs>
        <w:adjustRightInd w:val="0"/>
        <w:rPr>
          <w:b/>
          <w:bCs/>
          <w:sz w:val="22"/>
          <w:szCs w:val="22"/>
        </w:rPr>
      </w:pPr>
      <w:r w:rsidRPr="003A338E">
        <w:rPr>
          <w:b/>
          <w:bCs/>
          <w:sz w:val="22"/>
          <w:szCs w:val="22"/>
        </w:rPr>
        <w:t xml:space="preserve">     </w:t>
      </w:r>
      <w:r w:rsidR="00640AF7" w:rsidRPr="003A338E">
        <w:rPr>
          <w:b/>
          <w:bCs/>
          <w:sz w:val="22"/>
          <w:szCs w:val="22"/>
        </w:rPr>
        <w:t xml:space="preserve">      </w:t>
      </w:r>
      <w:r w:rsidRPr="003A338E">
        <w:rPr>
          <w:b/>
          <w:bCs/>
          <w:sz w:val="22"/>
          <w:szCs w:val="22"/>
        </w:rPr>
        <w:t xml:space="preserve">  </w:t>
      </w:r>
      <w:r w:rsidR="00640AF7" w:rsidRPr="003A338E">
        <w:rPr>
          <w:b/>
          <w:bCs/>
          <w:sz w:val="22"/>
          <w:szCs w:val="22"/>
        </w:rPr>
        <w:t xml:space="preserve">        </w:t>
      </w:r>
      <w:r w:rsidR="003A4692">
        <w:rPr>
          <w:b/>
          <w:bCs/>
          <w:sz w:val="22"/>
          <w:szCs w:val="22"/>
        </w:rPr>
        <w:tab/>
      </w:r>
      <w:r w:rsidR="00640AF7" w:rsidRPr="003A338E">
        <w:rPr>
          <w:b/>
          <w:bCs/>
          <w:sz w:val="22"/>
          <w:szCs w:val="22"/>
        </w:rPr>
        <w:t xml:space="preserve">                     </w:t>
      </w:r>
      <w:r w:rsidR="00E55CF0" w:rsidRPr="003A338E">
        <w:rPr>
          <w:b/>
          <w:bCs/>
          <w:sz w:val="22"/>
          <w:szCs w:val="22"/>
        </w:rPr>
        <w:t xml:space="preserve">   </w:t>
      </w:r>
      <w:r w:rsidR="00B9503B" w:rsidRPr="003A338E">
        <w:rPr>
          <w:b/>
          <w:bCs/>
          <w:sz w:val="22"/>
          <w:szCs w:val="22"/>
        </w:rPr>
        <w:t xml:space="preserve"> </w:t>
      </w:r>
      <w:r w:rsidR="00E55CF0" w:rsidRPr="003A338E">
        <w:rPr>
          <w:b/>
          <w:bCs/>
          <w:sz w:val="22"/>
          <w:szCs w:val="22"/>
        </w:rPr>
        <w:t xml:space="preserve"> </w:t>
      </w:r>
      <w:r w:rsidR="00411597" w:rsidRPr="003A338E">
        <w:rPr>
          <w:b/>
          <w:bCs/>
          <w:sz w:val="22"/>
          <w:szCs w:val="22"/>
        </w:rPr>
        <w:t xml:space="preserve"> </w:t>
      </w:r>
      <w:r w:rsidR="005F73E0" w:rsidRPr="003A338E">
        <w:rPr>
          <w:b/>
          <w:bCs/>
          <w:sz w:val="22"/>
          <w:szCs w:val="22"/>
        </w:rPr>
        <w:t xml:space="preserve"> </w:t>
      </w:r>
      <w:r w:rsidR="003A338E">
        <w:rPr>
          <w:b/>
          <w:bCs/>
          <w:sz w:val="22"/>
          <w:szCs w:val="22"/>
        </w:rPr>
        <w:t xml:space="preserve">  </w:t>
      </w:r>
      <w:r w:rsidR="00DF6CD7">
        <w:rPr>
          <w:b/>
          <w:bCs/>
          <w:sz w:val="22"/>
          <w:szCs w:val="22"/>
        </w:rPr>
        <w:t xml:space="preserve">  </w:t>
      </w:r>
      <w:r w:rsidR="003A338E">
        <w:rPr>
          <w:b/>
          <w:bCs/>
          <w:sz w:val="22"/>
          <w:szCs w:val="22"/>
        </w:rPr>
        <w:t xml:space="preserve">   </w:t>
      </w:r>
      <w:r w:rsidR="005F73E0" w:rsidRPr="003A338E">
        <w:rPr>
          <w:b/>
          <w:bCs/>
          <w:sz w:val="22"/>
          <w:szCs w:val="22"/>
        </w:rPr>
        <w:t xml:space="preserve"> </w:t>
      </w:r>
      <w:r w:rsidR="00E55CF0" w:rsidRPr="003A338E">
        <w:rPr>
          <w:b/>
          <w:bCs/>
          <w:sz w:val="22"/>
          <w:szCs w:val="22"/>
        </w:rPr>
        <w:t xml:space="preserve"> </w:t>
      </w:r>
    </w:p>
    <w:p w:rsidR="003A4692" w:rsidRPr="003A4692" w:rsidRDefault="003A4692" w:rsidP="003A4692">
      <w:pPr>
        <w:pStyle w:val="2"/>
        <w:rPr>
          <w:rFonts w:cs="Arial"/>
          <w:i/>
          <w:szCs w:val="22"/>
        </w:rPr>
      </w:pPr>
      <w:r w:rsidRPr="003A4692">
        <w:rPr>
          <w:rFonts w:cs="Arial"/>
          <w:i/>
          <w:szCs w:val="22"/>
        </w:rPr>
        <w:t xml:space="preserve">ΑΝΤΙΚΕΙΜΕΝΟ ΚΑΙ ΤΕΧΝΙΚΕΣ ΠΡΟΔΙΑΓΡΑΦΕΣ ΙΑΤΡΟΥ ΕΡΓΑΣΙΑΣ </w:t>
      </w:r>
    </w:p>
    <w:p w:rsidR="003A4692" w:rsidRPr="003A4692" w:rsidRDefault="003A4692" w:rsidP="003A4692">
      <w:pPr>
        <w:jc w:val="both"/>
        <w:rPr>
          <w:b/>
          <w:sz w:val="22"/>
          <w:szCs w:val="22"/>
        </w:rPr>
      </w:pPr>
      <w:r w:rsidRPr="003A4692">
        <w:rPr>
          <w:sz w:val="22"/>
          <w:szCs w:val="22"/>
        </w:rPr>
        <w:t xml:space="preserve">Η απασχόληση του Ιατρού Εργασίας σύμφωνα με το προσωπικό που υπηρετεί σήμερα, όπως υπολογίζονται στην </w:t>
      </w:r>
      <w:r w:rsidR="003A15E8">
        <w:rPr>
          <w:sz w:val="22"/>
          <w:szCs w:val="22"/>
        </w:rPr>
        <w:t>Περιφέρεια Ανατολικής Μακεδονίας Θράκης /</w:t>
      </w:r>
      <w:r w:rsidRPr="003A4692">
        <w:rPr>
          <w:b/>
          <w:sz w:val="22"/>
          <w:szCs w:val="22"/>
        </w:rPr>
        <w:t>Περιφερεια</w:t>
      </w:r>
      <w:r>
        <w:rPr>
          <w:b/>
          <w:sz w:val="22"/>
          <w:szCs w:val="22"/>
        </w:rPr>
        <w:t xml:space="preserve">κή Ενότητα Δράμας </w:t>
      </w:r>
      <w:r w:rsidRPr="003A4692">
        <w:rPr>
          <w:sz w:val="22"/>
          <w:szCs w:val="22"/>
        </w:rPr>
        <w:t xml:space="preserve">είναι </w:t>
      </w:r>
      <w:r>
        <w:rPr>
          <w:b/>
          <w:sz w:val="22"/>
          <w:szCs w:val="22"/>
        </w:rPr>
        <w:t>114</w:t>
      </w:r>
      <w:r w:rsidRPr="003A4692">
        <w:rPr>
          <w:sz w:val="22"/>
          <w:szCs w:val="22"/>
        </w:rPr>
        <w:t xml:space="preserve"> </w:t>
      </w:r>
      <w:r w:rsidRPr="003A4692">
        <w:rPr>
          <w:b/>
          <w:sz w:val="22"/>
          <w:szCs w:val="22"/>
        </w:rPr>
        <w:t>ώρες/έτος.</w:t>
      </w:r>
    </w:p>
    <w:p w:rsidR="003A4692" w:rsidRPr="003A4692" w:rsidRDefault="003A4692" w:rsidP="003A4692">
      <w:pPr>
        <w:jc w:val="both"/>
        <w:rPr>
          <w:sz w:val="22"/>
          <w:szCs w:val="22"/>
        </w:rPr>
      </w:pPr>
      <w:r w:rsidRPr="003A4692">
        <w:rPr>
          <w:sz w:val="22"/>
          <w:szCs w:val="22"/>
        </w:rPr>
        <w:t>Ο παραπάνω χρόνος θα αυξομειώνεται αναλόγως της αύξησης ή της μείωσης του προσωπικού. Το πρόγραμμα κατανομής του παραπάνω χρόνου θα συμφωνείται από κοινού από το</w:t>
      </w:r>
      <w:r w:rsidR="002C041B">
        <w:rPr>
          <w:sz w:val="22"/>
          <w:szCs w:val="22"/>
        </w:rPr>
        <w:t>ν</w:t>
      </w:r>
      <w:r w:rsidRPr="003A4692">
        <w:rPr>
          <w:sz w:val="22"/>
          <w:szCs w:val="22"/>
        </w:rPr>
        <w:t xml:space="preserve"> </w:t>
      </w:r>
      <w:r w:rsidR="002C041B" w:rsidRPr="003A4692">
        <w:rPr>
          <w:sz w:val="22"/>
          <w:szCs w:val="22"/>
        </w:rPr>
        <w:t>ανά</w:t>
      </w:r>
      <w:r w:rsidR="002C041B">
        <w:rPr>
          <w:sz w:val="22"/>
          <w:szCs w:val="22"/>
        </w:rPr>
        <w:t>δοχο του έργου και τον εργοδότη του</w:t>
      </w:r>
      <w:r w:rsidRPr="003A4692">
        <w:rPr>
          <w:sz w:val="22"/>
          <w:szCs w:val="22"/>
        </w:rPr>
        <w:t>.</w:t>
      </w:r>
    </w:p>
    <w:p w:rsidR="00B651B0" w:rsidRPr="003A4692" w:rsidRDefault="00B651B0" w:rsidP="00357E3F">
      <w:pPr>
        <w:adjustRightInd w:val="0"/>
        <w:rPr>
          <w:b/>
          <w:bCs/>
          <w:sz w:val="22"/>
          <w:szCs w:val="22"/>
        </w:rPr>
      </w:pPr>
    </w:p>
    <w:p w:rsidR="00357E3F" w:rsidRPr="00016DC2" w:rsidRDefault="00357E3F" w:rsidP="00357E3F">
      <w:pPr>
        <w:adjustRightInd w:val="0"/>
        <w:rPr>
          <w:b/>
          <w:bCs/>
          <w:sz w:val="22"/>
          <w:szCs w:val="22"/>
          <w:u w:val="single"/>
        </w:rPr>
      </w:pPr>
      <w:r w:rsidRPr="00016DC2">
        <w:rPr>
          <w:b/>
          <w:bCs/>
          <w:sz w:val="22"/>
          <w:szCs w:val="22"/>
          <w:u w:val="single"/>
        </w:rPr>
        <w:t>Προσόντα ιατρού εργασίας</w:t>
      </w:r>
    </w:p>
    <w:p w:rsidR="00357E3F" w:rsidRPr="003A338E" w:rsidRDefault="00357E3F" w:rsidP="003A4692">
      <w:pPr>
        <w:adjustRightInd w:val="0"/>
        <w:jc w:val="both"/>
        <w:rPr>
          <w:sz w:val="22"/>
          <w:szCs w:val="22"/>
        </w:rPr>
      </w:pPr>
      <w:r w:rsidRPr="003A338E">
        <w:rPr>
          <w:b/>
          <w:bCs/>
          <w:sz w:val="22"/>
          <w:szCs w:val="22"/>
        </w:rPr>
        <w:t xml:space="preserve">1. </w:t>
      </w:r>
      <w:r w:rsidRPr="003A338E">
        <w:rPr>
          <w:sz w:val="22"/>
          <w:szCs w:val="22"/>
        </w:rPr>
        <w:t xml:space="preserve">Ο ιατρός εργασίας πρέπει να κατέχει και να ασκεί την ειδικότητα της ιατρικής </w:t>
      </w:r>
      <w:r w:rsidR="003A4692">
        <w:rPr>
          <w:sz w:val="22"/>
          <w:szCs w:val="22"/>
        </w:rPr>
        <w:t xml:space="preserve">της </w:t>
      </w:r>
      <w:r w:rsidRPr="003A338E">
        <w:rPr>
          <w:sz w:val="22"/>
          <w:szCs w:val="22"/>
        </w:rPr>
        <w:t>εργασίας, όπως πιστοποιείται από τον οικείο ιατρικό σύλλογο.</w:t>
      </w:r>
    </w:p>
    <w:p w:rsidR="00357E3F" w:rsidRPr="003A338E" w:rsidRDefault="00357E3F" w:rsidP="003A4692">
      <w:pPr>
        <w:adjustRightInd w:val="0"/>
        <w:jc w:val="both"/>
        <w:rPr>
          <w:sz w:val="22"/>
          <w:szCs w:val="22"/>
        </w:rPr>
      </w:pPr>
      <w:r w:rsidRPr="003A338E">
        <w:rPr>
          <w:b/>
          <w:bCs/>
          <w:sz w:val="22"/>
          <w:szCs w:val="22"/>
        </w:rPr>
        <w:t xml:space="preserve">2. </w:t>
      </w:r>
      <w:r w:rsidRPr="003A338E">
        <w:rPr>
          <w:sz w:val="22"/>
          <w:szCs w:val="22"/>
        </w:rPr>
        <w:t>Κατ’ εξαίρεση, τα καθήκοντα του ιατρού εργασίας, όπως αυτά προβλέπονται στον</w:t>
      </w:r>
      <w:r w:rsidR="003A4692">
        <w:rPr>
          <w:sz w:val="22"/>
          <w:szCs w:val="22"/>
        </w:rPr>
        <w:t xml:space="preserve"> </w:t>
      </w:r>
      <w:r w:rsidRPr="003A338E">
        <w:rPr>
          <w:sz w:val="22"/>
          <w:szCs w:val="22"/>
        </w:rPr>
        <w:t>παρόντα κώδικα, έχουν δικαίωμα να ασκούν:</w:t>
      </w:r>
    </w:p>
    <w:p w:rsidR="000D2C70" w:rsidRPr="003A338E" w:rsidRDefault="00357E3F" w:rsidP="003A4692">
      <w:pPr>
        <w:adjustRightInd w:val="0"/>
        <w:jc w:val="both"/>
        <w:rPr>
          <w:sz w:val="22"/>
          <w:szCs w:val="22"/>
        </w:rPr>
      </w:pPr>
      <w:r w:rsidRPr="003A338E">
        <w:rPr>
          <w:sz w:val="22"/>
          <w:szCs w:val="22"/>
        </w:rPr>
        <w:t>α) Οι ιατροί χωρίς ειδικότητα, οι οποίοι στις 15.5.2009 είχαν συμβάσεις παροχής</w:t>
      </w:r>
      <w:r w:rsidR="003A4692">
        <w:rPr>
          <w:sz w:val="22"/>
          <w:szCs w:val="22"/>
        </w:rPr>
        <w:t xml:space="preserve"> </w:t>
      </w:r>
      <w:r w:rsidRPr="003A338E">
        <w:rPr>
          <w:sz w:val="22"/>
          <w:szCs w:val="22"/>
        </w:rPr>
        <w:t>υπηρεσιών ιατρού εργασίας με επιχειρήσεις και αποδεικνύουν την άσκηση των</w:t>
      </w:r>
      <w:r w:rsidR="003A4692">
        <w:rPr>
          <w:sz w:val="22"/>
          <w:szCs w:val="22"/>
        </w:rPr>
        <w:t xml:space="preserve"> </w:t>
      </w:r>
      <w:r w:rsidRPr="003A338E">
        <w:rPr>
          <w:sz w:val="22"/>
          <w:szCs w:val="22"/>
        </w:rPr>
        <w:t>καθηκόντων αυτών συνεχώς επί επτά τουλάχιστον έτη.</w:t>
      </w:r>
    </w:p>
    <w:p w:rsidR="00357E3F" w:rsidRPr="003A338E" w:rsidRDefault="00357E3F" w:rsidP="003A4692">
      <w:pPr>
        <w:adjustRightInd w:val="0"/>
        <w:jc w:val="both"/>
        <w:rPr>
          <w:sz w:val="22"/>
          <w:szCs w:val="22"/>
        </w:rPr>
      </w:pPr>
      <w:r w:rsidRPr="003A338E">
        <w:rPr>
          <w:sz w:val="22"/>
          <w:szCs w:val="22"/>
        </w:rPr>
        <w:lastRenderedPageBreak/>
        <w:t>β) Οι ιατροί οι οποίοι στις 15.5.2009 εκτελούσαν καθήκοντα ιατρού εργασίας, χωρίς να</w:t>
      </w:r>
      <w:r w:rsidR="000D2C70" w:rsidRPr="003A338E">
        <w:rPr>
          <w:sz w:val="22"/>
          <w:szCs w:val="22"/>
        </w:rPr>
        <w:t xml:space="preserve"> </w:t>
      </w:r>
      <w:r w:rsidRPr="003A338E">
        <w:rPr>
          <w:sz w:val="22"/>
          <w:szCs w:val="22"/>
        </w:rPr>
        <w:t>κατέχουν ή να ασκούν τον</w:t>
      </w:r>
      <w:r w:rsidR="000D2C70" w:rsidRPr="003A338E">
        <w:rPr>
          <w:sz w:val="22"/>
          <w:szCs w:val="22"/>
        </w:rPr>
        <w:t xml:space="preserve"> τίτλο της ειδικότητας της ιατρό </w:t>
      </w:r>
      <w:r w:rsidRPr="003A338E">
        <w:rPr>
          <w:sz w:val="22"/>
          <w:szCs w:val="22"/>
        </w:rPr>
        <w:t xml:space="preserve">εργασίας, αλλά τίτλο </w:t>
      </w:r>
      <w:r w:rsidR="000D2C70" w:rsidRPr="003A338E">
        <w:rPr>
          <w:sz w:val="22"/>
          <w:szCs w:val="22"/>
        </w:rPr>
        <w:t xml:space="preserve">άλλης </w:t>
      </w:r>
      <w:r w:rsidRPr="003A338E">
        <w:rPr>
          <w:sz w:val="22"/>
          <w:szCs w:val="22"/>
        </w:rPr>
        <w:t>ειδικότητας.</w:t>
      </w:r>
    </w:p>
    <w:p w:rsidR="00357E3F" w:rsidRPr="003A338E" w:rsidRDefault="00357E3F" w:rsidP="003A4692">
      <w:pPr>
        <w:adjustRightInd w:val="0"/>
        <w:jc w:val="both"/>
        <w:rPr>
          <w:sz w:val="22"/>
          <w:szCs w:val="22"/>
        </w:rPr>
      </w:pPr>
      <w:r w:rsidRPr="003A338E">
        <w:rPr>
          <w:b/>
          <w:bCs/>
          <w:sz w:val="22"/>
          <w:szCs w:val="22"/>
        </w:rPr>
        <w:t xml:space="preserve">3. </w:t>
      </w:r>
      <w:r w:rsidRPr="003A338E">
        <w:rPr>
          <w:sz w:val="22"/>
          <w:szCs w:val="22"/>
        </w:rPr>
        <w:t>Με κοινή απόφαση των Υπουργών Εργασίας και Κοινωνικής Ασφάλισης,</w:t>
      </w:r>
      <w:r w:rsidR="00EB056D">
        <w:rPr>
          <w:sz w:val="22"/>
          <w:szCs w:val="22"/>
        </w:rPr>
        <w:t xml:space="preserve"> </w:t>
      </w:r>
      <w:r w:rsidRPr="003A338E">
        <w:rPr>
          <w:sz w:val="22"/>
          <w:szCs w:val="22"/>
        </w:rPr>
        <w:t>Οικονομικών και Υγείας και Κοινωνικής Αλληλεγγύης, καθορίζονται οι όροι, οι</w:t>
      </w:r>
      <w:r w:rsidR="00EB056D">
        <w:rPr>
          <w:sz w:val="22"/>
          <w:szCs w:val="22"/>
        </w:rPr>
        <w:t xml:space="preserve"> </w:t>
      </w:r>
      <w:r w:rsidRPr="003A338E">
        <w:rPr>
          <w:sz w:val="22"/>
          <w:szCs w:val="22"/>
        </w:rPr>
        <w:t>προϋποθέσεις, ο χρόνος και κάθε άλλη αναγκαία λεπτομέρεια για την εκπαίδευση και</w:t>
      </w:r>
      <w:r w:rsidR="00EB056D">
        <w:rPr>
          <w:sz w:val="22"/>
          <w:szCs w:val="22"/>
        </w:rPr>
        <w:t xml:space="preserve"> </w:t>
      </w:r>
      <w:r w:rsidRPr="003A338E">
        <w:rPr>
          <w:sz w:val="22"/>
          <w:szCs w:val="22"/>
        </w:rPr>
        <w:t xml:space="preserve">την πιστοποίηση των αναγκαίων προσόντων για την απόκτηση του τίτλου </w:t>
      </w:r>
      <w:r w:rsidR="00EB056D">
        <w:rPr>
          <w:sz w:val="22"/>
          <w:szCs w:val="22"/>
        </w:rPr>
        <w:t xml:space="preserve">της </w:t>
      </w:r>
      <w:r w:rsidRPr="003A338E">
        <w:rPr>
          <w:sz w:val="22"/>
          <w:szCs w:val="22"/>
        </w:rPr>
        <w:t xml:space="preserve">ειδικότητας της ιατρικής της εργασίας από ιατρούς των περιπτώσεων </w:t>
      </w:r>
      <w:proofErr w:type="spellStart"/>
      <w:r w:rsidRPr="003A338E">
        <w:rPr>
          <w:sz w:val="22"/>
          <w:szCs w:val="22"/>
        </w:rPr>
        <w:t>α΄</w:t>
      </w:r>
      <w:proofErr w:type="spellEnd"/>
      <w:r w:rsidRPr="003A338E">
        <w:rPr>
          <w:sz w:val="22"/>
          <w:szCs w:val="22"/>
        </w:rPr>
        <w:t xml:space="preserve"> και </w:t>
      </w:r>
      <w:proofErr w:type="spellStart"/>
      <w:r w:rsidRPr="003A338E">
        <w:rPr>
          <w:sz w:val="22"/>
          <w:szCs w:val="22"/>
        </w:rPr>
        <w:t>β΄</w:t>
      </w:r>
      <w:proofErr w:type="spellEnd"/>
      <w:r w:rsidRPr="003A338E">
        <w:rPr>
          <w:sz w:val="22"/>
          <w:szCs w:val="22"/>
        </w:rPr>
        <w:t xml:space="preserve"> </w:t>
      </w:r>
      <w:r w:rsidR="00EB056D">
        <w:rPr>
          <w:sz w:val="22"/>
          <w:szCs w:val="22"/>
        </w:rPr>
        <w:t xml:space="preserve">της </w:t>
      </w:r>
      <w:r w:rsidRPr="003A338E">
        <w:rPr>
          <w:sz w:val="22"/>
          <w:szCs w:val="22"/>
        </w:rPr>
        <w:t xml:space="preserve">προηγούμενης παραγράφου, καθώς και για την άσκηση αυτής έως την ολοκλήρωση </w:t>
      </w:r>
      <w:r w:rsidR="000D2C70" w:rsidRPr="003A338E">
        <w:rPr>
          <w:sz w:val="22"/>
          <w:szCs w:val="22"/>
        </w:rPr>
        <w:t xml:space="preserve">της </w:t>
      </w:r>
      <w:r w:rsidRPr="003A338E">
        <w:rPr>
          <w:sz w:val="22"/>
          <w:szCs w:val="22"/>
        </w:rPr>
        <w:t xml:space="preserve">διαδικασίας για την απόκτηση του ως άνω τίτλου της ειδικότητας της ιατρικής </w:t>
      </w:r>
      <w:r w:rsidR="00EB056D">
        <w:rPr>
          <w:sz w:val="22"/>
          <w:szCs w:val="22"/>
        </w:rPr>
        <w:t xml:space="preserve">της </w:t>
      </w:r>
      <w:r w:rsidRPr="003A338E">
        <w:rPr>
          <w:sz w:val="22"/>
          <w:szCs w:val="22"/>
        </w:rPr>
        <w:t>εργασίας.</w:t>
      </w:r>
    </w:p>
    <w:p w:rsidR="00357E3F" w:rsidRPr="003A338E" w:rsidRDefault="00357E3F" w:rsidP="003A4692">
      <w:pPr>
        <w:adjustRightInd w:val="0"/>
        <w:jc w:val="both"/>
        <w:rPr>
          <w:sz w:val="22"/>
          <w:szCs w:val="22"/>
        </w:rPr>
      </w:pPr>
      <w:r w:rsidRPr="003A338E">
        <w:rPr>
          <w:b/>
          <w:bCs/>
          <w:sz w:val="22"/>
          <w:szCs w:val="22"/>
        </w:rPr>
        <w:t xml:space="preserve">4. </w:t>
      </w:r>
      <w:r w:rsidRPr="003A338E">
        <w:rPr>
          <w:sz w:val="22"/>
          <w:szCs w:val="22"/>
        </w:rPr>
        <w:t>Ο ιατρός εργασίας υπάγεται απευθείας στη διοίκηση της επιχείρησης.</w:t>
      </w:r>
    </w:p>
    <w:p w:rsidR="00B651B0" w:rsidRDefault="00B651B0" w:rsidP="003A4692">
      <w:pPr>
        <w:adjustRightInd w:val="0"/>
        <w:jc w:val="both"/>
        <w:rPr>
          <w:b/>
          <w:bCs/>
          <w:sz w:val="22"/>
          <w:szCs w:val="22"/>
        </w:rPr>
      </w:pPr>
    </w:p>
    <w:p w:rsidR="00357E3F" w:rsidRPr="00016DC2" w:rsidRDefault="00357E3F" w:rsidP="00016DC2">
      <w:pPr>
        <w:adjustRightInd w:val="0"/>
        <w:jc w:val="both"/>
        <w:rPr>
          <w:b/>
          <w:bCs/>
          <w:sz w:val="22"/>
          <w:szCs w:val="22"/>
          <w:u w:val="single"/>
        </w:rPr>
      </w:pPr>
      <w:r w:rsidRPr="00016DC2">
        <w:rPr>
          <w:b/>
          <w:bCs/>
          <w:sz w:val="22"/>
          <w:szCs w:val="22"/>
          <w:u w:val="single"/>
        </w:rPr>
        <w:t>Συμβουλευτικές αρμοδιότητες του ιατρού εργασίας</w:t>
      </w:r>
    </w:p>
    <w:p w:rsidR="00357E3F" w:rsidRPr="003A338E" w:rsidRDefault="00357E3F" w:rsidP="00016DC2">
      <w:pPr>
        <w:adjustRightInd w:val="0"/>
        <w:jc w:val="both"/>
        <w:rPr>
          <w:sz w:val="22"/>
          <w:szCs w:val="22"/>
        </w:rPr>
      </w:pPr>
      <w:r w:rsidRPr="003A338E">
        <w:rPr>
          <w:b/>
          <w:bCs/>
          <w:sz w:val="22"/>
          <w:szCs w:val="22"/>
        </w:rPr>
        <w:t>1</w:t>
      </w:r>
      <w:r w:rsidRPr="003A338E">
        <w:rPr>
          <w:sz w:val="22"/>
          <w:szCs w:val="22"/>
        </w:rPr>
        <w:t xml:space="preserve">. Ο ιατρός εργασίας παρέχει υποδείξεις και συμβουλές στον εργοδότη, </w:t>
      </w:r>
      <w:r w:rsidR="00016DC2">
        <w:rPr>
          <w:sz w:val="22"/>
          <w:szCs w:val="22"/>
        </w:rPr>
        <w:t xml:space="preserve">στους </w:t>
      </w:r>
      <w:r w:rsidRPr="003A338E">
        <w:rPr>
          <w:sz w:val="22"/>
          <w:szCs w:val="22"/>
        </w:rPr>
        <w:t>εργαζομένους και στους εκπροσώπους τους, γραπτά ή προφορικά, σχετικά με τα μέτρα</w:t>
      </w:r>
      <w:r w:rsidR="000D2C70" w:rsidRPr="003A338E">
        <w:rPr>
          <w:sz w:val="22"/>
          <w:szCs w:val="22"/>
        </w:rPr>
        <w:t xml:space="preserve"> </w:t>
      </w:r>
      <w:r w:rsidRPr="003A338E">
        <w:rPr>
          <w:sz w:val="22"/>
          <w:szCs w:val="22"/>
        </w:rPr>
        <w:t xml:space="preserve">που πρέπει να λαμβάνονται για τη σωματική και ψυχική υγεία των εργαζομένων. </w:t>
      </w:r>
      <w:r w:rsidR="000D2C70" w:rsidRPr="003A338E">
        <w:rPr>
          <w:sz w:val="22"/>
          <w:szCs w:val="22"/>
        </w:rPr>
        <w:t xml:space="preserve">Τις </w:t>
      </w:r>
      <w:r w:rsidRPr="003A338E">
        <w:rPr>
          <w:sz w:val="22"/>
          <w:szCs w:val="22"/>
        </w:rPr>
        <w:t>γραπτές υποδείξεις ο ιατρός εργασίας καταχωρεί στο ειδικό βιβλίο του άρθρου 14</w:t>
      </w:r>
      <w:r w:rsidR="00016DC2">
        <w:rPr>
          <w:sz w:val="22"/>
          <w:szCs w:val="22"/>
        </w:rPr>
        <w:t xml:space="preserve"> του ν.3850/2010</w:t>
      </w:r>
      <w:r w:rsidRPr="003A338E">
        <w:rPr>
          <w:sz w:val="22"/>
          <w:szCs w:val="22"/>
        </w:rPr>
        <w:t>. Ο</w:t>
      </w:r>
      <w:r w:rsidR="000D2C70" w:rsidRPr="003A338E">
        <w:rPr>
          <w:sz w:val="22"/>
          <w:szCs w:val="22"/>
        </w:rPr>
        <w:t xml:space="preserve"> </w:t>
      </w:r>
      <w:r w:rsidRPr="003A338E">
        <w:rPr>
          <w:sz w:val="22"/>
          <w:szCs w:val="22"/>
        </w:rPr>
        <w:t>εργοδότης λαμβάνει γνώση ενυπογράφως των υποδείξεων που καταχωρούνται σε αυτό</w:t>
      </w:r>
      <w:r w:rsidR="000D2C70" w:rsidRPr="003A338E">
        <w:rPr>
          <w:sz w:val="22"/>
          <w:szCs w:val="22"/>
        </w:rPr>
        <w:t xml:space="preserve"> </w:t>
      </w:r>
      <w:r w:rsidRPr="003A338E">
        <w:rPr>
          <w:sz w:val="22"/>
          <w:szCs w:val="22"/>
        </w:rPr>
        <w:t>το βιβλίο.</w:t>
      </w:r>
    </w:p>
    <w:p w:rsidR="00357E3F" w:rsidRPr="003A338E" w:rsidRDefault="00357E3F" w:rsidP="00016DC2">
      <w:pPr>
        <w:adjustRightInd w:val="0"/>
        <w:jc w:val="both"/>
        <w:rPr>
          <w:sz w:val="22"/>
          <w:szCs w:val="22"/>
        </w:rPr>
      </w:pPr>
      <w:r w:rsidRPr="003A338E">
        <w:rPr>
          <w:b/>
          <w:bCs/>
          <w:sz w:val="22"/>
          <w:szCs w:val="22"/>
        </w:rPr>
        <w:t xml:space="preserve">2. </w:t>
      </w:r>
      <w:r w:rsidRPr="003A338E">
        <w:rPr>
          <w:sz w:val="22"/>
          <w:szCs w:val="22"/>
        </w:rPr>
        <w:t>Ειδικότερα ο ιατρός εργασίας συμβουλεύει σε θέματα:</w:t>
      </w:r>
    </w:p>
    <w:p w:rsidR="00357E3F" w:rsidRPr="003A338E" w:rsidRDefault="00357E3F" w:rsidP="00016DC2">
      <w:pPr>
        <w:adjustRightInd w:val="0"/>
        <w:jc w:val="both"/>
        <w:rPr>
          <w:sz w:val="22"/>
          <w:szCs w:val="22"/>
        </w:rPr>
      </w:pPr>
      <w:r w:rsidRPr="003A338E">
        <w:rPr>
          <w:sz w:val="22"/>
          <w:szCs w:val="22"/>
        </w:rPr>
        <w:t>α) σχεδιασμού, προγραμματισμού, τροποποίησης της παραγωγικής διαδικασίας,</w:t>
      </w:r>
      <w:r w:rsidR="00016DC2">
        <w:rPr>
          <w:sz w:val="22"/>
          <w:szCs w:val="22"/>
        </w:rPr>
        <w:t xml:space="preserve"> </w:t>
      </w:r>
      <w:r w:rsidRPr="003A338E">
        <w:rPr>
          <w:sz w:val="22"/>
          <w:szCs w:val="22"/>
        </w:rPr>
        <w:t>κατασκευής και συντήρησης εγκαταστάσεων, σύμφωνα με τους κανόνες υγείας και</w:t>
      </w:r>
      <w:r w:rsidR="00016DC2">
        <w:rPr>
          <w:sz w:val="22"/>
          <w:szCs w:val="22"/>
        </w:rPr>
        <w:t xml:space="preserve"> </w:t>
      </w:r>
      <w:r w:rsidRPr="003A338E">
        <w:rPr>
          <w:sz w:val="22"/>
          <w:szCs w:val="22"/>
        </w:rPr>
        <w:t>ασφάλειας των εργαζομένων,</w:t>
      </w:r>
    </w:p>
    <w:p w:rsidR="00357E3F" w:rsidRPr="003A338E" w:rsidRDefault="00357E3F" w:rsidP="00016DC2">
      <w:pPr>
        <w:adjustRightInd w:val="0"/>
        <w:jc w:val="both"/>
        <w:rPr>
          <w:sz w:val="22"/>
          <w:szCs w:val="22"/>
        </w:rPr>
      </w:pPr>
      <w:r w:rsidRPr="003A338E">
        <w:rPr>
          <w:sz w:val="22"/>
          <w:szCs w:val="22"/>
        </w:rPr>
        <w:t>β) λήψης μέτρων προστασίας κατά την εισαγωγή και χρήση υλών και προμήθειας μέσων</w:t>
      </w:r>
      <w:r w:rsidR="000D2C70" w:rsidRPr="003A338E">
        <w:rPr>
          <w:sz w:val="22"/>
          <w:szCs w:val="22"/>
        </w:rPr>
        <w:t xml:space="preserve"> </w:t>
      </w:r>
      <w:r w:rsidRPr="003A338E">
        <w:rPr>
          <w:sz w:val="22"/>
          <w:szCs w:val="22"/>
        </w:rPr>
        <w:t>εξοπλισμού,</w:t>
      </w:r>
    </w:p>
    <w:p w:rsidR="00357E3F" w:rsidRPr="003A338E" w:rsidRDefault="00357E3F" w:rsidP="00016DC2">
      <w:pPr>
        <w:adjustRightInd w:val="0"/>
        <w:jc w:val="both"/>
        <w:rPr>
          <w:sz w:val="22"/>
          <w:szCs w:val="22"/>
        </w:rPr>
      </w:pPr>
      <w:r w:rsidRPr="003A338E">
        <w:rPr>
          <w:sz w:val="22"/>
          <w:szCs w:val="22"/>
        </w:rPr>
        <w:t xml:space="preserve">γ) φυσιολογίας και ψυχολογίας της εργασίας, εργονομίας και υγιεινής της εργασίας, </w:t>
      </w:r>
      <w:r w:rsidR="00B82474" w:rsidRPr="003A338E">
        <w:rPr>
          <w:sz w:val="22"/>
          <w:szCs w:val="22"/>
        </w:rPr>
        <w:t xml:space="preserve">της </w:t>
      </w:r>
      <w:r w:rsidRPr="003A338E">
        <w:rPr>
          <w:sz w:val="22"/>
          <w:szCs w:val="22"/>
        </w:rPr>
        <w:t xml:space="preserve">διευθέτησης και διαμόρφωσης των θέσεων και του περιβάλλοντος της εργασίας και </w:t>
      </w:r>
      <w:r w:rsidR="00B82474" w:rsidRPr="003A338E">
        <w:rPr>
          <w:sz w:val="22"/>
          <w:szCs w:val="22"/>
        </w:rPr>
        <w:t xml:space="preserve">της </w:t>
      </w:r>
      <w:r w:rsidRPr="003A338E">
        <w:rPr>
          <w:sz w:val="22"/>
          <w:szCs w:val="22"/>
        </w:rPr>
        <w:t>οργάνωσης της παραγωγικής διαδικασίας,</w:t>
      </w:r>
    </w:p>
    <w:p w:rsidR="00357E3F" w:rsidRPr="003A338E" w:rsidRDefault="00357E3F" w:rsidP="00016DC2">
      <w:pPr>
        <w:adjustRightInd w:val="0"/>
        <w:jc w:val="both"/>
        <w:rPr>
          <w:sz w:val="22"/>
          <w:szCs w:val="22"/>
        </w:rPr>
      </w:pPr>
      <w:r w:rsidRPr="003A338E">
        <w:rPr>
          <w:sz w:val="22"/>
          <w:szCs w:val="22"/>
        </w:rPr>
        <w:t>δ) οργάνωσης υπηρεσίας παροχής πρώτων βοηθειών,</w:t>
      </w:r>
    </w:p>
    <w:p w:rsidR="00357E3F" w:rsidRPr="003A338E" w:rsidRDefault="00357E3F" w:rsidP="00016DC2">
      <w:pPr>
        <w:adjustRightInd w:val="0"/>
        <w:jc w:val="both"/>
        <w:rPr>
          <w:sz w:val="22"/>
          <w:szCs w:val="22"/>
        </w:rPr>
      </w:pPr>
      <w:r w:rsidRPr="003A338E">
        <w:rPr>
          <w:sz w:val="22"/>
          <w:szCs w:val="22"/>
        </w:rPr>
        <w:t>ε) αρχικής τοποθέτησης και αλλαγής θέσης εργασίας για λόγους υγείας, προσωρινά ή</w:t>
      </w:r>
      <w:r w:rsidR="00016DC2">
        <w:rPr>
          <w:sz w:val="22"/>
          <w:szCs w:val="22"/>
        </w:rPr>
        <w:t xml:space="preserve"> </w:t>
      </w:r>
      <w:r w:rsidRPr="003A338E">
        <w:rPr>
          <w:sz w:val="22"/>
          <w:szCs w:val="22"/>
        </w:rPr>
        <w:t xml:space="preserve">μόνιμα, καθώς και ένταξης ή επανένταξης </w:t>
      </w:r>
      <w:proofErr w:type="spellStart"/>
      <w:r w:rsidRPr="003A338E">
        <w:rPr>
          <w:sz w:val="22"/>
          <w:szCs w:val="22"/>
        </w:rPr>
        <w:t>μειονεκτούντων</w:t>
      </w:r>
      <w:proofErr w:type="spellEnd"/>
      <w:r w:rsidRPr="003A338E">
        <w:rPr>
          <w:sz w:val="22"/>
          <w:szCs w:val="22"/>
        </w:rPr>
        <w:t xml:space="preserve"> ατόμων στην παραγωγική</w:t>
      </w:r>
      <w:r w:rsidR="00016DC2">
        <w:rPr>
          <w:sz w:val="22"/>
          <w:szCs w:val="22"/>
        </w:rPr>
        <w:t xml:space="preserve"> </w:t>
      </w:r>
      <w:r w:rsidRPr="003A338E">
        <w:rPr>
          <w:sz w:val="22"/>
          <w:szCs w:val="22"/>
        </w:rPr>
        <w:t>διαδικασία, ακόμη και με υπόδειξη αναμόρφωσης της θέσης εργασίας.</w:t>
      </w:r>
    </w:p>
    <w:p w:rsidR="00357E3F" w:rsidRPr="003A338E" w:rsidRDefault="00357E3F" w:rsidP="00016DC2">
      <w:pPr>
        <w:adjustRightInd w:val="0"/>
        <w:jc w:val="both"/>
        <w:rPr>
          <w:sz w:val="22"/>
          <w:szCs w:val="22"/>
        </w:rPr>
      </w:pPr>
      <w:r w:rsidRPr="003A338E">
        <w:rPr>
          <w:b/>
          <w:bCs/>
          <w:sz w:val="22"/>
          <w:szCs w:val="22"/>
        </w:rPr>
        <w:t xml:space="preserve">3. </w:t>
      </w:r>
      <w:r w:rsidRPr="003A338E">
        <w:rPr>
          <w:sz w:val="22"/>
          <w:szCs w:val="22"/>
        </w:rPr>
        <w:t>Ο ιατρός εργασίας δεν επιτρέπεται να χρησιμοποιείται για να επαληθεύει το</w:t>
      </w:r>
      <w:r w:rsidR="00016DC2">
        <w:rPr>
          <w:sz w:val="22"/>
          <w:szCs w:val="22"/>
        </w:rPr>
        <w:t xml:space="preserve"> </w:t>
      </w:r>
      <w:r w:rsidRPr="003A338E">
        <w:rPr>
          <w:sz w:val="22"/>
          <w:szCs w:val="22"/>
        </w:rPr>
        <w:t>δικαιολογημένο ή μη, λόγω νόσου, απουσίας εργαζομένου.</w:t>
      </w:r>
    </w:p>
    <w:p w:rsidR="00B651B0" w:rsidRDefault="00B651B0" w:rsidP="00016DC2">
      <w:pPr>
        <w:adjustRightInd w:val="0"/>
        <w:jc w:val="both"/>
        <w:rPr>
          <w:b/>
          <w:bCs/>
          <w:sz w:val="22"/>
          <w:szCs w:val="22"/>
        </w:rPr>
      </w:pPr>
    </w:p>
    <w:p w:rsidR="00357E3F" w:rsidRPr="00016DC2" w:rsidRDefault="00357E3F" w:rsidP="00357E3F">
      <w:pPr>
        <w:adjustRightInd w:val="0"/>
        <w:rPr>
          <w:b/>
          <w:bCs/>
          <w:sz w:val="22"/>
          <w:szCs w:val="22"/>
          <w:u w:val="single"/>
        </w:rPr>
      </w:pPr>
      <w:r w:rsidRPr="00016DC2">
        <w:rPr>
          <w:b/>
          <w:bCs/>
          <w:sz w:val="22"/>
          <w:szCs w:val="22"/>
          <w:u w:val="single"/>
        </w:rPr>
        <w:t>Επίβλεψη της υγείας των εργαζομένων</w:t>
      </w:r>
    </w:p>
    <w:p w:rsidR="00357E3F" w:rsidRPr="003A338E" w:rsidRDefault="00357E3F" w:rsidP="00016DC2">
      <w:pPr>
        <w:adjustRightInd w:val="0"/>
        <w:jc w:val="both"/>
        <w:rPr>
          <w:sz w:val="22"/>
          <w:szCs w:val="22"/>
        </w:rPr>
      </w:pPr>
      <w:r w:rsidRPr="003A338E">
        <w:rPr>
          <w:b/>
          <w:bCs/>
          <w:sz w:val="22"/>
          <w:szCs w:val="22"/>
        </w:rPr>
        <w:t xml:space="preserve">1. </w:t>
      </w:r>
      <w:r w:rsidRPr="003A338E">
        <w:rPr>
          <w:bCs/>
          <w:sz w:val="22"/>
          <w:szCs w:val="22"/>
        </w:rPr>
        <w:t>Ο ιατρός εργασίας προβαίνει σε ιατρικό έλεγχο των εργαζομένων σχετικό με τη θέση</w:t>
      </w:r>
      <w:r w:rsidR="00B82474" w:rsidRPr="003A338E">
        <w:rPr>
          <w:bCs/>
          <w:sz w:val="22"/>
          <w:szCs w:val="22"/>
        </w:rPr>
        <w:t xml:space="preserve"> </w:t>
      </w:r>
      <w:r w:rsidRPr="003A338E">
        <w:rPr>
          <w:bCs/>
          <w:sz w:val="22"/>
          <w:szCs w:val="22"/>
        </w:rPr>
        <w:t>εργασίας τους, μετά την πρόσληψη τους ή την αλλαγή θέσης εργασίας, καθώς και σε</w:t>
      </w:r>
      <w:r w:rsidR="00B82474" w:rsidRPr="003A338E">
        <w:rPr>
          <w:bCs/>
          <w:sz w:val="22"/>
          <w:szCs w:val="22"/>
        </w:rPr>
        <w:t xml:space="preserve"> </w:t>
      </w:r>
      <w:r w:rsidRPr="003A338E">
        <w:rPr>
          <w:bCs/>
          <w:sz w:val="22"/>
          <w:szCs w:val="22"/>
        </w:rPr>
        <w:t>περιοδικό ιατρικό έλεγχο κατά την κρίση του επιθεωρητή εργασίας ύστερα από αίτημα</w:t>
      </w:r>
      <w:r w:rsidR="00B82474" w:rsidRPr="003A338E">
        <w:rPr>
          <w:bCs/>
          <w:sz w:val="22"/>
          <w:szCs w:val="22"/>
        </w:rPr>
        <w:t xml:space="preserve"> </w:t>
      </w:r>
      <w:r w:rsidRPr="003A338E">
        <w:rPr>
          <w:bCs/>
          <w:sz w:val="22"/>
          <w:szCs w:val="22"/>
        </w:rPr>
        <w:t>της Ε.Υ.Α.Ε., όταν τούτο δεν ορίζεται από το νόμο. Μεριμνά για τη διενέργεια ιατρικών</w:t>
      </w:r>
      <w:r w:rsidR="00B82474" w:rsidRPr="003A338E">
        <w:rPr>
          <w:bCs/>
          <w:sz w:val="22"/>
          <w:szCs w:val="22"/>
        </w:rPr>
        <w:t xml:space="preserve"> </w:t>
      </w:r>
      <w:r w:rsidRPr="003A338E">
        <w:rPr>
          <w:bCs/>
          <w:sz w:val="22"/>
          <w:szCs w:val="22"/>
        </w:rPr>
        <w:t>εξετάσεων και μετρήσεων παραγόντων του εργασιακού περιβάλλοντος σε εφαρμογή των</w:t>
      </w:r>
      <w:r w:rsidR="00B82474" w:rsidRPr="003A338E">
        <w:rPr>
          <w:bCs/>
          <w:sz w:val="22"/>
          <w:szCs w:val="22"/>
        </w:rPr>
        <w:t xml:space="preserve"> </w:t>
      </w:r>
      <w:r w:rsidRPr="003A338E">
        <w:rPr>
          <w:bCs/>
          <w:sz w:val="22"/>
          <w:szCs w:val="22"/>
        </w:rPr>
        <w:t>διατάξεων που ισχύουν κάθε φορά. Εκτιμά την καταλληλότητα των εργαζομένων για τη</w:t>
      </w:r>
      <w:r w:rsidRPr="003A338E">
        <w:rPr>
          <w:sz w:val="22"/>
          <w:szCs w:val="22"/>
        </w:rPr>
        <w:t xml:space="preserve"> συγκεκριμένη εργασία, αξιολογεί και καταχωρεί τα αποτελέσματα των εξετάσεων,</w:t>
      </w:r>
      <w:r w:rsidR="00B82474" w:rsidRPr="003A338E">
        <w:rPr>
          <w:sz w:val="22"/>
          <w:szCs w:val="22"/>
        </w:rPr>
        <w:t xml:space="preserve"> </w:t>
      </w:r>
      <w:r w:rsidRPr="003A338E">
        <w:rPr>
          <w:sz w:val="22"/>
          <w:szCs w:val="22"/>
        </w:rPr>
        <w:t>εκδίδει βεβαίωση των παραπάνω εκτιμήσεων και την κοινοποιεί στον εργοδότη. Το</w:t>
      </w:r>
      <w:r w:rsidR="00B82474" w:rsidRPr="003A338E">
        <w:rPr>
          <w:sz w:val="22"/>
          <w:szCs w:val="22"/>
        </w:rPr>
        <w:t xml:space="preserve"> </w:t>
      </w:r>
      <w:r w:rsidRPr="003A338E">
        <w:rPr>
          <w:sz w:val="22"/>
          <w:szCs w:val="22"/>
        </w:rPr>
        <w:t>περιεχόμενο της βεβαίωσης πρέπει να εξασφαλίζει το ιατρικό απόρρητο υπέρ του</w:t>
      </w:r>
      <w:r w:rsidR="00B82474" w:rsidRPr="003A338E">
        <w:rPr>
          <w:sz w:val="22"/>
          <w:szCs w:val="22"/>
        </w:rPr>
        <w:t xml:space="preserve"> </w:t>
      </w:r>
      <w:r w:rsidRPr="003A338E">
        <w:rPr>
          <w:sz w:val="22"/>
          <w:szCs w:val="22"/>
        </w:rPr>
        <w:t>εργαζομένου και μπορεί να ελεγχθεί από τους υγειονομικούς επιθεωρητές του</w:t>
      </w:r>
      <w:r w:rsidR="00B82474" w:rsidRPr="003A338E">
        <w:rPr>
          <w:sz w:val="22"/>
          <w:szCs w:val="22"/>
        </w:rPr>
        <w:t xml:space="preserve"> </w:t>
      </w:r>
      <w:r w:rsidRPr="003A338E">
        <w:rPr>
          <w:sz w:val="22"/>
          <w:szCs w:val="22"/>
        </w:rPr>
        <w:t>Υπουργείου Εργασίας και Κοινωνικής Ασφάλισης, για την κατοχύρωση του</w:t>
      </w:r>
      <w:r w:rsidR="00BE374D">
        <w:rPr>
          <w:sz w:val="22"/>
          <w:szCs w:val="22"/>
        </w:rPr>
        <w:t xml:space="preserve"> </w:t>
      </w:r>
      <w:r w:rsidRPr="003A338E">
        <w:rPr>
          <w:sz w:val="22"/>
          <w:szCs w:val="22"/>
        </w:rPr>
        <w:t>εργαζομένου και του εργοδότη.</w:t>
      </w:r>
    </w:p>
    <w:p w:rsidR="00357E3F" w:rsidRPr="003A338E" w:rsidRDefault="00357E3F" w:rsidP="00016DC2">
      <w:pPr>
        <w:adjustRightInd w:val="0"/>
        <w:jc w:val="both"/>
        <w:rPr>
          <w:sz w:val="22"/>
          <w:szCs w:val="22"/>
        </w:rPr>
      </w:pPr>
      <w:r w:rsidRPr="003A338E">
        <w:rPr>
          <w:b/>
          <w:bCs/>
          <w:sz w:val="22"/>
          <w:szCs w:val="22"/>
        </w:rPr>
        <w:t xml:space="preserve">2. </w:t>
      </w:r>
      <w:r w:rsidRPr="003A338E">
        <w:rPr>
          <w:sz w:val="22"/>
          <w:szCs w:val="22"/>
        </w:rPr>
        <w:t>Ο ιατρός εργασίας επιβλέπει την εφαρμογή των μέτρων προστασίας της υγείας των</w:t>
      </w:r>
      <w:r w:rsidR="00016DC2">
        <w:rPr>
          <w:sz w:val="22"/>
          <w:szCs w:val="22"/>
        </w:rPr>
        <w:t xml:space="preserve"> </w:t>
      </w:r>
      <w:r w:rsidRPr="003A338E">
        <w:rPr>
          <w:sz w:val="22"/>
          <w:szCs w:val="22"/>
        </w:rPr>
        <w:t>εργαζομένων και πρόληψης των ατυχημάτων. Για το σκοπό αυτό:</w:t>
      </w:r>
    </w:p>
    <w:p w:rsidR="00016DC2" w:rsidRDefault="00357E3F" w:rsidP="00016DC2">
      <w:pPr>
        <w:adjustRightInd w:val="0"/>
        <w:jc w:val="both"/>
        <w:rPr>
          <w:sz w:val="22"/>
          <w:szCs w:val="22"/>
        </w:rPr>
      </w:pPr>
      <w:r w:rsidRPr="003A338E">
        <w:rPr>
          <w:sz w:val="22"/>
          <w:szCs w:val="22"/>
        </w:rPr>
        <w:t>α) επιθεωρεί τακτικά τις θέσεις εργασίας και αναφέρει οποιαδήποτε παράλειψη,</w:t>
      </w:r>
      <w:r w:rsidR="00016DC2">
        <w:rPr>
          <w:sz w:val="22"/>
          <w:szCs w:val="22"/>
        </w:rPr>
        <w:t xml:space="preserve"> </w:t>
      </w:r>
      <w:r w:rsidRPr="003A338E">
        <w:rPr>
          <w:sz w:val="22"/>
          <w:szCs w:val="22"/>
        </w:rPr>
        <w:t>προτείνει μέτρα αντιμετώπισης των παραλείψεων και επιβλέπει την εφαρμογή τους,</w:t>
      </w:r>
      <w:r w:rsidR="00016DC2">
        <w:rPr>
          <w:sz w:val="22"/>
          <w:szCs w:val="22"/>
        </w:rPr>
        <w:t xml:space="preserve"> </w:t>
      </w:r>
    </w:p>
    <w:p w:rsidR="00016DC2" w:rsidRDefault="00357E3F" w:rsidP="00016DC2">
      <w:pPr>
        <w:adjustRightInd w:val="0"/>
        <w:jc w:val="both"/>
        <w:rPr>
          <w:sz w:val="22"/>
          <w:szCs w:val="22"/>
        </w:rPr>
      </w:pPr>
      <w:r w:rsidRPr="003A338E">
        <w:rPr>
          <w:sz w:val="22"/>
          <w:szCs w:val="22"/>
        </w:rPr>
        <w:t>β) επεξηγεί την αναγκαιότητα της σωστής χρήσης των ατομικών μέτρων προστασίας,</w:t>
      </w:r>
      <w:r w:rsidR="00016DC2">
        <w:rPr>
          <w:sz w:val="22"/>
          <w:szCs w:val="22"/>
        </w:rPr>
        <w:t xml:space="preserve"> </w:t>
      </w:r>
    </w:p>
    <w:p w:rsidR="00357E3F" w:rsidRPr="003A338E" w:rsidRDefault="00357E3F" w:rsidP="00016DC2">
      <w:pPr>
        <w:adjustRightInd w:val="0"/>
        <w:jc w:val="both"/>
        <w:rPr>
          <w:sz w:val="22"/>
          <w:szCs w:val="22"/>
        </w:rPr>
      </w:pPr>
      <w:r w:rsidRPr="003A338E">
        <w:rPr>
          <w:sz w:val="22"/>
          <w:szCs w:val="22"/>
        </w:rPr>
        <w:t>γ) ερευνά τις αιτίες των ασθενειών που οφείλονται στην εργασία, αναλύει και</w:t>
      </w:r>
      <w:r w:rsidR="00016DC2">
        <w:rPr>
          <w:sz w:val="22"/>
          <w:szCs w:val="22"/>
        </w:rPr>
        <w:t xml:space="preserve"> </w:t>
      </w:r>
      <w:r w:rsidRPr="003A338E">
        <w:rPr>
          <w:sz w:val="22"/>
          <w:szCs w:val="22"/>
        </w:rPr>
        <w:t>αξιολογεί τα αποτελέσματα των ερευνών και προτείνει μέτρα για την πρόληψη των</w:t>
      </w:r>
      <w:r w:rsidR="00016DC2">
        <w:rPr>
          <w:sz w:val="22"/>
          <w:szCs w:val="22"/>
        </w:rPr>
        <w:t xml:space="preserve"> </w:t>
      </w:r>
      <w:r w:rsidRPr="003A338E">
        <w:rPr>
          <w:sz w:val="22"/>
          <w:szCs w:val="22"/>
        </w:rPr>
        <w:t>ασθενειών αυτών,</w:t>
      </w:r>
    </w:p>
    <w:p w:rsidR="00357E3F" w:rsidRPr="003A338E" w:rsidRDefault="00357E3F" w:rsidP="00016DC2">
      <w:pPr>
        <w:adjustRightInd w:val="0"/>
        <w:jc w:val="both"/>
        <w:rPr>
          <w:sz w:val="22"/>
          <w:szCs w:val="22"/>
        </w:rPr>
      </w:pPr>
      <w:r w:rsidRPr="003A338E">
        <w:rPr>
          <w:sz w:val="22"/>
          <w:szCs w:val="22"/>
        </w:rPr>
        <w:lastRenderedPageBreak/>
        <w:t>δ) επιβλέπει τη συμμόρφωση των εργαζομένων στους κανόνες υγείας και ασφάλειας των</w:t>
      </w:r>
      <w:r w:rsidR="000D2C70" w:rsidRPr="003A338E">
        <w:rPr>
          <w:sz w:val="22"/>
          <w:szCs w:val="22"/>
        </w:rPr>
        <w:t xml:space="preserve"> </w:t>
      </w:r>
      <w:r w:rsidRPr="003A338E">
        <w:rPr>
          <w:sz w:val="22"/>
          <w:szCs w:val="22"/>
        </w:rPr>
        <w:t>εργαζομένων, ενημερώνει τους εργαζομένους για τους κινδύνους που</w:t>
      </w:r>
      <w:r w:rsidR="00F51025" w:rsidRPr="003A338E">
        <w:rPr>
          <w:sz w:val="22"/>
          <w:szCs w:val="22"/>
        </w:rPr>
        <w:t xml:space="preserve"> </w:t>
      </w:r>
      <w:r w:rsidRPr="003A338E">
        <w:rPr>
          <w:sz w:val="22"/>
          <w:szCs w:val="22"/>
        </w:rPr>
        <w:t>προέρχονται από</w:t>
      </w:r>
      <w:r w:rsidR="000D2C70" w:rsidRPr="003A338E">
        <w:rPr>
          <w:sz w:val="22"/>
          <w:szCs w:val="22"/>
        </w:rPr>
        <w:t xml:space="preserve"> </w:t>
      </w:r>
      <w:r w:rsidRPr="003A338E">
        <w:rPr>
          <w:sz w:val="22"/>
          <w:szCs w:val="22"/>
        </w:rPr>
        <w:t>την εργασία τους, καθώς και για τους τρόπους πρόληψής τους,</w:t>
      </w:r>
    </w:p>
    <w:p w:rsidR="0049731F" w:rsidRPr="003A338E" w:rsidRDefault="00357E3F" w:rsidP="00016DC2">
      <w:pPr>
        <w:adjustRightInd w:val="0"/>
        <w:jc w:val="both"/>
        <w:rPr>
          <w:sz w:val="22"/>
          <w:szCs w:val="22"/>
        </w:rPr>
      </w:pPr>
      <w:r w:rsidRPr="003A338E">
        <w:rPr>
          <w:sz w:val="22"/>
          <w:szCs w:val="22"/>
        </w:rPr>
        <w:t xml:space="preserve">ε) παρέχει επείγουσα θεραπεία σε περίπτωση ατυχήματος ή αιφνίδιας νόσου. </w:t>
      </w:r>
    </w:p>
    <w:p w:rsidR="00357E3F" w:rsidRPr="003A338E" w:rsidRDefault="00357E3F" w:rsidP="00016DC2">
      <w:pPr>
        <w:adjustRightInd w:val="0"/>
        <w:jc w:val="both"/>
        <w:rPr>
          <w:sz w:val="22"/>
          <w:szCs w:val="22"/>
        </w:rPr>
      </w:pPr>
      <w:r w:rsidRPr="003A338E">
        <w:rPr>
          <w:sz w:val="22"/>
          <w:szCs w:val="22"/>
        </w:rPr>
        <w:t>Εκτελεί</w:t>
      </w:r>
      <w:r w:rsidR="0049731F" w:rsidRPr="003A338E">
        <w:rPr>
          <w:sz w:val="22"/>
          <w:szCs w:val="22"/>
        </w:rPr>
        <w:t xml:space="preserve"> </w:t>
      </w:r>
      <w:r w:rsidRPr="003A338E">
        <w:rPr>
          <w:sz w:val="22"/>
          <w:szCs w:val="22"/>
        </w:rPr>
        <w:t>προγράμματα εμβολιασμού των εργαζομένων με εντολή της αρμόδιας διεύθυνσης</w:t>
      </w:r>
      <w:r w:rsidR="00E146BA">
        <w:rPr>
          <w:sz w:val="22"/>
          <w:szCs w:val="22"/>
        </w:rPr>
        <w:t xml:space="preserve"> υγιεινής της Ν</w:t>
      </w:r>
      <w:r w:rsidRPr="003A338E">
        <w:rPr>
          <w:sz w:val="22"/>
          <w:szCs w:val="22"/>
        </w:rPr>
        <w:t>ομαρχίας</w:t>
      </w:r>
      <w:r w:rsidR="00E146BA">
        <w:rPr>
          <w:sz w:val="22"/>
          <w:szCs w:val="22"/>
        </w:rPr>
        <w:t xml:space="preserve"> (Περιφερειακής Ενότητας)</w:t>
      </w:r>
      <w:r w:rsidRPr="003A338E">
        <w:rPr>
          <w:sz w:val="22"/>
          <w:szCs w:val="22"/>
        </w:rPr>
        <w:t>, όπου εδρεύει η επιχείρηση.</w:t>
      </w:r>
    </w:p>
    <w:p w:rsidR="00357E3F" w:rsidRPr="003A338E" w:rsidRDefault="00357E3F" w:rsidP="00016DC2">
      <w:pPr>
        <w:adjustRightInd w:val="0"/>
        <w:jc w:val="both"/>
        <w:rPr>
          <w:sz w:val="22"/>
          <w:szCs w:val="22"/>
        </w:rPr>
      </w:pPr>
      <w:r w:rsidRPr="003A338E">
        <w:rPr>
          <w:b/>
          <w:bCs/>
          <w:sz w:val="22"/>
          <w:szCs w:val="22"/>
        </w:rPr>
        <w:t>3</w:t>
      </w:r>
      <w:r w:rsidRPr="003A338E">
        <w:rPr>
          <w:b/>
          <w:sz w:val="22"/>
          <w:szCs w:val="22"/>
        </w:rPr>
        <w:t>.</w:t>
      </w:r>
      <w:r w:rsidRPr="003A338E">
        <w:rPr>
          <w:sz w:val="22"/>
          <w:szCs w:val="22"/>
        </w:rPr>
        <w:t xml:space="preserve"> Ο ιατρός εργασίας έχει υποχρέωση να τηρεί το ιατρικό και επιχειρησιακό</w:t>
      </w:r>
      <w:r w:rsidR="00E146BA">
        <w:rPr>
          <w:sz w:val="22"/>
          <w:szCs w:val="22"/>
        </w:rPr>
        <w:t xml:space="preserve"> </w:t>
      </w:r>
      <w:r w:rsidRPr="003A338E">
        <w:rPr>
          <w:sz w:val="22"/>
          <w:szCs w:val="22"/>
        </w:rPr>
        <w:t>απόρρητο.</w:t>
      </w:r>
    </w:p>
    <w:p w:rsidR="00357E3F" w:rsidRPr="003A338E" w:rsidRDefault="00357E3F" w:rsidP="00E146BA">
      <w:pPr>
        <w:adjustRightInd w:val="0"/>
        <w:jc w:val="both"/>
        <w:rPr>
          <w:sz w:val="22"/>
          <w:szCs w:val="22"/>
        </w:rPr>
      </w:pPr>
      <w:r w:rsidRPr="00E146BA">
        <w:rPr>
          <w:b/>
          <w:bCs/>
          <w:sz w:val="22"/>
          <w:szCs w:val="22"/>
        </w:rPr>
        <w:t>4</w:t>
      </w:r>
      <w:r w:rsidRPr="003A338E">
        <w:rPr>
          <w:sz w:val="22"/>
          <w:szCs w:val="22"/>
        </w:rPr>
        <w:t>. Ο ιατρός εργασίας αναγγέλλει μέσω της επιχείρησης στην Επιθεώρηση Εργασίας</w:t>
      </w:r>
      <w:r w:rsidR="00E146BA">
        <w:rPr>
          <w:sz w:val="22"/>
          <w:szCs w:val="22"/>
        </w:rPr>
        <w:t xml:space="preserve"> </w:t>
      </w:r>
      <w:r w:rsidRPr="003A338E">
        <w:rPr>
          <w:sz w:val="22"/>
          <w:szCs w:val="22"/>
        </w:rPr>
        <w:t>ασθένειες των εργαζομένων που οφείλονται στην εργασία.</w:t>
      </w:r>
    </w:p>
    <w:p w:rsidR="00357E3F" w:rsidRPr="003A338E" w:rsidRDefault="00357E3F" w:rsidP="00E146BA">
      <w:pPr>
        <w:adjustRightInd w:val="0"/>
        <w:jc w:val="both"/>
        <w:rPr>
          <w:sz w:val="22"/>
          <w:szCs w:val="22"/>
        </w:rPr>
      </w:pPr>
      <w:r w:rsidRPr="003A338E">
        <w:rPr>
          <w:b/>
          <w:sz w:val="22"/>
          <w:szCs w:val="22"/>
        </w:rPr>
        <w:t>5.</w:t>
      </w:r>
      <w:r w:rsidRPr="003A338E">
        <w:rPr>
          <w:sz w:val="22"/>
          <w:szCs w:val="22"/>
        </w:rPr>
        <w:t xml:space="preserve"> Ο ιατρός εργασίας πρέπει να ενημερώνεται από τον εργοδότη και </w:t>
      </w:r>
      <w:r w:rsidR="00E146BA">
        <w:rPr>
          <w:sz w:val="22"/>
          <w:szCs w:val="22"/>
        </w:rPr>
        <w:t xml:space="preserve">τους </w:t>
      </w:r>
      <w:r w:rsidRPr="003A338E">
        <w:rPr>
          <w:sz w:val="22"/>
          <w:szCs w:val="22"/>
        </w:rPr>
        <w:t>εργαζομένους για οποιοδήποτε παράγοντα στο χώρο εργασίας που έχει επίπτωση στην</w:t>
      </w:r>
      <w:r w:rsidR="00F51025" w:rsidRPr="003A338E">
        <w:rPr>
          <w:sz w:val="22"/>
          <w:szCs w:val="22"/>
        </w:rPr>
        <w:t xml:space="preserve"> </w:t>
      </w:r>
      <w:r w:rsidRPr="003A338E">
        <w:rPr>
          <w:sz w:val="22"/>
          <w:szCs w:val="22"/>
        </w:rPr>
        <w:t>υγεία.</w:t>
      </w:r>
    </w:p>
    <w:p w:rsidR="00357E3F" w:rsidRPr="003A338E" w:rsidRDefault="00357E3F" w:rsidP="00E146BA">
      <w:pPr>
        <w:adjustRightInd w:val="0"/>
        <w:jc w:val="both"/>
        <w:rPr>
          <w:sz w:val="22"/>
          <w:szCs w:val="22"/>
        </w:rPr>
      </w:pPr>
      <w:r w:rsidRPr="003A338E">
        <w:rPr>
          <w:b/>
          <w:bCs/>
          <w:sz w:val="22"/>
          <w:szCs w:val="22"/>
        </w:rPr>
        <w:t>6</w:t>
      </w:r>
      <w:r w:rsidRPr="003A338E">
        <w:rPr>
          <w:sz w:val="22"/>
          <w:szCs w:val="22"/>
        </w:rPr>
        <w:t>. Η επίβλεψη της υγείας των εργαζομένων στον τόπο εργασίας δεν μπορεί να συνεπάγεται</w:t>
      </w:r>
      <w:r w:rsidR="004221E2" w:rsidRPr="003A338E">
        <w:rPr>
          <w:sz w:val="22"/>
          <w:szCs w:val="22"/>
        </w:rPr>
        <w:t xml:space="preserve"> </w:t>
      </w:r>
      <w:r w:rsidRPr="003A338E">
        <w:rPr>
          <w:sz w:val="22"/>
          <w:szCs w:val="22"/>
        </w:rPr>
        <w:t>οικονομική επιβάρυνση γι’ αυτούς και πρέπει να γίνεται κατά τη διάρκεια των ωρών</w:t>
      </w:r>
      <w:r w:rsidR="004221E2" w:rsidRPr="003A338E">
        <w:rPr>
          <w:sz w:val="22"/>
          <w:szCs w:val="22"/>
        </w:rPr>
        <w:t xml:space="preserve"> </w:t>
      </w:r>
      <w:r w:rsidRPr="003A338E">
        <w:rPr>
          <w:sz w:val="22"/>
          <w:szCs w:val="22"/>
        </w:rPr>
        <w:t>εργασίας τους.</w:t>
      </w:r>
    </w:p>
    <w:p w:rsidR="00664C40" w:rsidRPr="00664C40" w:rsidRDefault="00357E3F" w:rsidP="00664C40">
      <w:pPr>
        <w:spacing w:after="60"/>
        <w:jc w:val="both"/>
        <w:rPr>
          <w:sz w:val="22"/>
          <w:szCs w:val="22"/>
        </w:rPr>
      </w:pPr>
      <w:r w:rsidRPr="003A338E">
        <w:rPr>
          <w:b/>
          <w:bCs/>
          <w:sz w:val="22"/>
          <w:szCs w:val="22"/>
        </w:rPr>
        <w:t>7</w:t>
      </w:r>
      <w:r w:rsidRPr="003A338E">
        <w:rPr>
          <w:sz w:val="22"/>
          <w:szCs w:val="22"/>
        </w:rPr>
        <w:t xml:space="preserve">. </w:t>
      </w:r>
      <w:r w:rsidR="00664C40" w:rsidRPr="00664C40">
        <w:rPr>
          <w:sz w:val="22"/>
          <w:szCs w:val="22"/>
        </w:rPr>
        <w:t>Ο ιατρός εργασίας έχει, κατά την άσκηση του έργου του, ηθική ανεξαρτησία απέναντι στον εργοδότη και τους εργαζομένους. Τυχόν διαφωνία του με τον εργοδότη, για θέματα της αρμοδιότητας του, δεν μπορεί να αποτελέσει λόγο καταγγελίας της σύμβασης. Σε κάθε περίπτωση η απόλυση του ιατρού εργασίας πρέπει να είναι αιτιολογημένη.</w:t>
      </w:r>
    </w:p>
    <w:p w:rsidR="00357E3F" w:rsidRPr="003A338E" w:rsidRDefault="00357E3F" w:rsidP="00E146BA">
      <w:pPr>
        <w:adjustRightInd w:val="0"/>
        <w:jc w:val="both"/>
        <w:rPr>
          <w:sz w:val="22"/>
          <w:szCs w:val="22"/>
        </w:rPr>
      </w:pPr>
      <w:r w:rsidRPr="003A338E">
        <w:rPr>
          <w:b/>
          <w:bCs/>
          <w:sz w:val="22"/>
          <w:szCs w:val="22"/>
        </w:rPr>
        <w:t>8</w:t>
      </w:r>
      <w:r w:rsidRPr="003A338E">
        <w:rPr>
          <w:sz w:val="22"/>
          <w:szCs w:val="22"/>
        </w:rPr>
        <w:t>. Ο ιατρός εργασίας στο πλαίσιο των υποχρεώσεων του και των υποχρεώσεων του</w:t>
      </w:r>
      <w:r w:rsidR="00E146BA">
        <w:rPr>
          <w:sz w:val="22"/>
          <w:szCs w:val="22"/>
        </w:rPr>
        <w:t xml:space="preserve"> </w:t>
      </w:r>
      <w:r w:rsidRPr="003A338E">
        <w:rPr>
          <w:sz w:val="22"/>
          <w:szCs w:val="22"/>
        </w:rPr>
        <w:t>εργοδότη, σύμφωνα με τις κείμενες ειδικές διατάξεις, εφόσον η επιχείρηση δεν διαθέτει</w:t>
      </w:r>
      <w:r w:rsidR="00E146BA">
        <w:rPr>
          <w:sz w:val="22"/>
          <w:szCs w:val="22"/>
        </w:rPr>
        <w:t xml:space="preserve"> </w:t>
      </w:r>
      <w:r w:rsidRPr="003A338E">
        <w:rPr>
          <w:sz w:val="22"/>
          <w:szCs w:val="22"/>
        </w:rPr>
        <w:t>την κατάλληλη υποδομή, έχει υποχρέωση να παραπέμπει τους εργαζομένους για</w:t>
      </w:r>
      <w:r w:rsidR="00E146BA">
        <w:rPr>
          <w:sz w:val="22"/>
          <w:szCs w:val="22"/>
        </w:rPr>
        <w:t xml:space="preserve"> </w:t>
      </w:r>
      <w:r w:rsidRPr="003A338E">
        <w:rPr>
          <w:sz w:val="22"/>
          <w:szCs w:val="22"/>
        </w:rPr>
        <w:t>συγκεκριμένες συμπληρωματικές ιατρικές εξετάσεις. Οι εξετάσεις αυτές διενεργούνται</w:t>
      </w:r>
      <w:r w:rsidR="00E146BA">
        <w:rPr>
          <w:sz w:val="22"/>
          <w:szCs w:val="22"/>
        </w:rPr>
        <w:t xml:space="preserve"> </w:t>
      </w:r>
      <w:r w:rsidRPr="003A338E">
        <w:rPr>
          <w:sz w:val="22"/>
          <w:szCs w:val="22"/>
        </w:rPr>
        <w:t>σε</w:t>
      </w:r>
      <w:r w:rsidR="00EE6E3D">
        <w:rPr>
          <w:sz w:val="22"/>
          <w:szCs w:val="22"/>
        </w:rPr>
        <w:t xml:space="preserve"> </w:t>
      </w:r>
      <w:r w:rsidRPr="003A338E">
        <w:rPr>
          <w:sz w:val="22"/>
          <w:szCs w:val="22"/>
        </w:rPr>
        <w:t xml:space="preserve"> ΕΞ.Υ.Π.Π., ή σε κατάλληλες υπηρεσίες του ιδιωτικού τομέα ή σε προσδιοριζόμενες</w:t>
      </w:r>
      <w:r w:rsidR="00E146BA">
        <w:rPr>
          <w:sz w:val="22"/>
          <w:szCs w:val="22"/>
        </w:rPr>
        <w:t xml:space="preserve"> </w:t>
      </w:r>
      <w:r w:rsidRPr="003A338E">
        <w:rPr>
          <w:sz w:val="22"/>
          <w:szCs w:val="22"/>
        </w:rPr>
        <w:t>από τους Υπουργούς Εργασίας και Κοινωνικής Ασφάλισης και Υγείας και Κοινωνικής</w:t>
      </w:r>
      <w:r w:rsidR="00E146BA">
        <w:rPr>
          <w:sz w:val="22"/>
          <w:szCs w:val="22"/>
        </w:rPr>
        <w:t xml:space="preserve"> </w:t>
      </w:r>
      <w:r w:rsidRPr="003A338E">
        <w:rPr>
          <w:sz w:val="22"/>
          <w:szCs w:val="22"/>
        </w:rPr>
        <w:t>Αλληλεγγύης αρμόδιες μονάδες των ασφαλιστικών οργανισμών ή του Εθνικού</w:t>
      </w:r>
      <w:r w:rsidR="00E146BA">
        <w:rPr>
          <w:sz w:val="22"/>
          <w:szCs w:val="22"/>
        </w:rPr>
        <w:t xml:space="preserve"> </w:t>
      </w:r>
      <w:r w:rsidRPr="003A338E">
        <w:rPr>
          <w:sz w:val="22"/>
          <w:szCs w:val="22"/>
        </w:rPr>
        <w:t>Συστήματος Υγείας (Ε.Σ.Υ.). Στη συνέχεια ο ιατρός εργασίας λαμβάνει γνώση και</w:t>
      </w:r>
      <w:r w:rsidR="00E146BA">
        <w:rPr>
          <w:sz w:val="22"/>
          <w:szCs w:val="22"/>
        </w:rPr>
        <w:t xml:space="preserve"> </w:t>
      </w:r>
      <w:r w:rsidRPr="003A338E">
        <w:rPr>
          <w:sz w:val="22"/>
          <w:szCs w:val="22"/>
        </w:rPr>
        <w:t>αξιολογεί τα αποτελέσματα των παραπάνω εξετάσεων. Οι δαπάνες που προκύπτουν από</w:t>
      </w:r>
      <w:r w:rsidR="000D2C70" w:rsidRPr="003A338E">
        <w:rPr>
          <w:sz w:val="22"/>
          <w:szCs w:val="22"/>
        </w:rPr>
        <w:t xml:space="preserve"> </w:t>
      </w:r>
      <w:r w:rsidRPr="003A338E">
        <w:rPr>
          <w:sz w:val="22"/>
          <w:szCs w:val="22"/>
        </w:rPr>
        <w:t>την εφαρμογή της παραγράφου αυτής βαρύνουν τον εργοδότη.</w:t>
      </w:r>
    </w:p>
    <w:p w:rsidR="000D2C70" w:rsidRPr="003A338E" w:rsidRDefault="00357E3F" w:rsidP="00E146BA">
      <w:pPr>
        <w:adjustRightInd w:val="0"/>
        <w:jc w:val="both"/>
        <w:rPr>
          <w:sz w:val="22"/>
          <w:szCs w:val="22"/>
        </w:rPr>
      </w:pPr>
      <w:r w:rsidRPr="003A338E">
        <w:rPr>
          <w:b/>
          <w:bCs/>
          <w:sz w:val="22"/>
          <w:szCs w:val="22"/>
        </w:rPr>
        <w:t>9</w:t>
      </w:r>
      <w:r w:rsidRPr="003A338E">
        <w:rPr>
          <w:sz w:val="22"/>
          <w:szCs w:val="22"/>
        </w:rPr>
        <w:t>. Για κάθε εργαζόμενο ο ιατρός εργασίας της επιχείρησης τηρεί σχετικό ιατρικό φάκελο.</w:t>
      </w:r>
      <w:r w:rsidR="000D2C70" w:rsidRPr="003A338E">
        <w:rPr>
          <w:sz w:val="22"/>
          <w:szCs w:val="22"/>
        </w:rPr>
        <w:t xml:space="preserve"> </w:t>
      </w:r>
      <w:r w:rsidRPr="003A338E">
        <w:rPr>
          <w:sz w:val="22"/>
          <w:szCs w:val="22"/>
        </w:rPr>
        <w:t>Επιπλέον καθιερώνεται και περιλαμβάνεται στον ιατρικό φάκελο, ατομικό βιβλιάριο</w:t>
      </w:r>
      <w:r w:rsidR="000D2C70" w:rsidRPr="003A338E">
        <w:rPr>
          <w:sz w:val="22"/>
          <w:szCs w:val="22"/>
        </w:rPr>
        <w:t xml:space="preserve"> </w:t>
      </w:r>
      <w:r w:rsidRPr="003A338E">
        <w:rPr>
          <w:sz w:val="22"/>
          <w:szCs w:val="22"/>
        </w:rPr>
        <w:t>επαγγελματικού κινδύνου, όπου αναγράφονται τα αποτελέσματα των ιατρικών και</w:t>
      </w:r>
      <w:r w:rsidR="000D2C70" w:rsidRPr="003A338E">
        <w:rPr>
          <w:sz w:val="22"/>
          <w:szCs w:val="22"/>
        </w:rPr>
        <w:t xml:space="preserve"> </w:t>
      </w:r>
      <w:r w:rsidRPr="003A338E">
        <w:rPr>
          <w:sz w:val="22"/>
          <w:szCs w:val="22"/>
        </w:rPr>
        <w:t>εργαστηριακών εξετάσεων, κάθε φορά που εργαζόμενος υποβάλλεται σε αντίστοιχες</w:t>
      </w:r>
      <w:r w:rsidR="000D2C70" w:rsidRPr="003A338E">
        <w:rPr>
          <w:sz w:val="22"/>
          <w:szCs w:val="22"/>
        </w:rPr>
        <w:t xml:space="preserve"> </w:t>
      </w:r>
      <w:r w:rsidRPr="003A338E">
        <w:rPr>
          <w:sz w:val="22"/>
          <w:szCs w:val="22"/>
        </w:rPr>
        <w:t>εξετάσεις. Δικαιούνται να λαμβάνουν γνώση του φακέλου και του ατομικού</w:t>
      </w:r>
      <w:r w:rsidR="00E146BA">
        <w:rPr>
          <w:sz w:val="22"/>
          <w:szCs w:val="22"/>
        </w:rPr>
        <w:t xml:space="preserve"> </w:t>
      </w:r>
      <w:r w:rsidRPr="003A338E">
        <w:rPr>
          <w:sz w:val="22"/>
          <w:szCs w:val="22"/>
        </w:rPr>
        <w:t>βιβλιαρίου του εργαζομένου οι υγειονομικοί επιθεωρητές της αρμόδιας Επιθεώρησης</w:t>
      </w:r>
      <w:r w:rsidR="00E146BA">
        <w:rPr>
          <w:sz w:val="22"/>
          <w:szCs w:val="22"/>
        </w:rPr>
        <w:t xml:space="preserve"> </w:t>
      </w:r>
      <w:r w:rsidRPr="003A338E">
        <w:rPr>
          <w:sz w:val="22"/>
          <w:szCs w:val="22"/>
        </w:rPr>
        <w:t>Εργασίας και οι ιατροί του ασφαλιστικού οργανισμού, στον οποίο ανήκει ο</w:t>
      </w:r>
      <w:r w:rsidR="00E146BA">
        <w:rPr>
          <w:sz w:val="22"/>
          <w:szCs w:val="22"/>
        </w:rPr>
        <w:t xml:space="preserve"> </w:t>
      </w:r>
      <w:r w:rsidRPr="003A338E">
        <w:rPr>
          <w:sz w:val="22"/>
          <w:szCs w:val="22"/>
        </w:rPr>
        <w:t>εργαζόμενος, καθώς και ο ίδιος ο εργαζόμενος. Σε κάθε περίπτωση παύσης της σχέσης</w:t>
      </w:r>
      <w:r w:rsidR="009B7D2D" w:rsidRPr="003A338E">
        <w:rPr>
          <w:sz w:val="22"/>
          <w:szCs w:val="22"/>
        </w:rPr>
        <w:t xml:space="preserve"> </w:t>
      </w:r>
      <w:r w:rsidRPr="003A338E">
        <w:rPr>
          <w:sz w:val="22"/>
          <w:szCs w:val="22"/>
        </w:rPr>
        <w:t>εργασίας, το βιβλιάριο παραδίδεται στον εργαζόμενο που αφορά.</w:t>
      </w:r>
    </w:p>
    <w:p w:rsidR="000D2C70" w:rsidRPr="003A338E" w:rsidRDefault="009B7D2D" w:rsidP="00E146BA">
      <w:pPr>
        <w:adjustRightInd w:val="0"/>
        <w:jc w:val="both"/>
        <w:rPr>
          <w:sz w:val="22"/>
          <w:szCs w:val="22"/>
        </w:rPr>
      </w:pPr>
      <w:r w:rsidRPr="003A338E">
        <w:rPr>
          <w:b/>
          <w:bCs/>
          <w:sz w:val="22"/>
          <w:szCs w:val="22"/>
        </w:rPr>
        <w:t xml:space="preserve"> 10. </w:t>
      </w:r>
      <w:r w:rsidRPr="003A338E">
        <w:rPr>
          <w:sz w:val="22"/>
          <w:szCs w:val="22"/>
        </w:rPr>
        <w:t>Απαγορεύεται η αναγραφή και επεξεργασία στο ατομικό βιβλιάριο επαγγελματικού</w:t>
      </w:r>
      <w:r w:rsidR="00E146BA">
        <w:rPr>
          <w:sz w:val="22"/>
          <w:szCs w:val="22"/>
        </w:rPr>
        <w:t xml:space="preserve"> </w:t>
      </w:r>
      <w:r w:rsidRPr="003A338E">
        <w:rPr>
          <w:sz w:val="22"/>
          <w:szCs w:val="22"/>
        </w:rPr>
        <w:t>κινδύνου του εργαζομένου, στοιχείων ή δεδομένων άλλων πέραν των αποτελεσμάτων των</w:t>
      </w:r>
      <w:r w:rsidR="000D2C70" w:rsidRPr="003A338E">
        <w:rPr>
          <w:sz w:val="22"/>
          <w:szCs w:val="22"/>
        </w:rPr>
        <w:t xml:space="preserve"> </w:t>
      </w:r>
      <w:r w:rsidRPr="003A338E">
        <w:rPr>
          <w:sz w:val="22"/>
          <w:szCs w:val="22"/>
        </w:rPr>
        <w:t>ιατρικών και εργαστηριακών εξετάσεων στις οποίες αυτός υποβάλλεται κάθε φορά,</w:t>
      </w:r>
      <w:r w:rsidR="000D2C70" w:rsidRPr="003A338E">
        <w:rPr>
          <w:sz w:val="22"/>
          <w:szCs w:val="22"/>
        </w:rPr>
        <w:t xml:space="preserve"> </w:t>
      </w:r>
      <w:r w:rsidRPr="003A338E">
        <w:rPr>
          <w:sz w:val="22"/>
          <w:szCs w:val="22"/>
        </w:rPr>
        <w:t>σύμφωνα με τη διάταξη της παραγράφου 9. Επιπλέον ιατρικά δεδομένα επιτρέπεται</w:t>
      </w:r>
      <w:r w:rsidR="000D2C70" w:rsidRPr="003A338E">
        <w:rPr>
          <w:sz w:val="22"/>
          <w:szCs w:val="22"/>
        </w:rPr>
        <w:t xml:space="preserve"> </w:t>
      </w:r>
      <w:r w:rsidRPr="003A338E">
        <w:rPr>
          <w:sz w:val="22"/>
          <w:szCs w:val="22"/>
        </w:rPr>
        <w:t>να συλλέγουν, με επιμέλεια του ίδιου του εργαζομένου προκειμένου να αποτελέσουν</w:t>
      </w:r>
      <w:r w:rsidR="000D2C70" w:rsidRPr="003A338E">
        <w:rPr>
          <w:sz w:val="22"/>
          <w:szCs w:val="22"/>
        </w:rPr>
        <w:t xml:space="preserve"> </w:t>
      </w:r>
      <w:r w:rsidRPr="003A338E">
        <w:rPr>
          <w:sz w:val="22"/>
          <w:szCs w:val="22"/>
        </w:rPr>
        <w:t xml:space="preserve">αντικείμενο επεξεργασίας, μόνο εφόσον αυτό είναι απολύτως απαραίτητο: </w:t>
      </w:r>
    </w:p>
    <w:p w:rsidR="00E146BA" w:rsidRDefault="009B7D2D" w:rsidP="00E146BA">
      <w:pPr>
        <w:adjustRightInd w:val="0"/>
        <w:jc w:val="both"/>
        <w:rPr>
          <w:sz w:val="22"/>
          <w:szCs w:val="22"/>
        </w:rPr>
      </w:pPr>
      <w:r w:rsidRPr="003A338E">
        <w:rPr>
          <w:sz w:val="22"/>
          <w:szCs w:val="22"/>
        </w:rPr>
        <w:t>α) για την</w:t>
      </w:r>
      <w:r w:rsidR="000D2C70" w:rsidRPr="003A338E">
        <w:rPr>
          <w:sz w:val="22"/>
          <w:szCs w:val="22"/>
        </w:rPr>
        <w:t xml:space="preserve"> </w:t>
      </w:r>
      <w:r w:rsidRPr="003A338E">
        <w:rPr>
          <w:sz w:val="22"/>
          <w:szCs w:val="22"/>
        </w:rPr>
        <w:t xml:space="preserve">αξιολόγηση της </w:t>
      </w:r>
      <w:r w:rsidR="000D2C70" w:rsidRPr="003A338E">
        <w:rPr>
          <w:sz w:val="22"/>
          <w:szCs w:val="22"/>
        </w:rPr>
        <w:t>καταλληλότητας</w:t>
      </w:r>
      <w:r w:rsidRPr="003A338E">
        <w:rPr>
          <w:sz w:val="22"/>
          <w:szCs w:val="22"/>
        </w:rPr>
        <w:t xml:space="preserve"> του για μια συγκεκριμένη θέση ή εργασία, </w:t>
      </w:r>
    </w:p>
    <w:p w:rsidR="00E146BA" w:rsidRDefault="009B7D2D" w:rsidP="00E146BA">
      <w:pPr>
        <w:adjustRightInd w:val="0"/>
        <w:jc w:val="both"/>
        <w:rPr>
          <w:sz w:val="22"/>
          <w:szCs w:val="22"/>
        </w:rPr>
      </w:pPr>
      <w:r w:rsidRPr="003A338E">
        <w:rPr>
          <w:sz w:val="22"/>
          <w:szCs w:val="22"/>
        </w:rPr>
        <w:t>β) για την</w:t>
      </w:r>
      <w:r w:rsidR="000D2C70" w:rsidRPr="003A338E">
        <w:rPr>
          <w:sz w:val="22"/>
          <w:szCs w:val="22"/>
        </w:rPr>
        <w:t xml:space="preserve"> </w:t>
      </w:r>
      <w:r w:rsidRPr="003A338E">
        <w:rPr>
          <w:sz w:val="22"/>
          <w:szCs w:val="22"/>
        </w:rPr>
        <w:t>εκπλήρωση των υποχρεώσεων του εργοδότη για την υγεία και την ασφάλεια των</w:t>
      </w:r>
      <w:r w:rsidR="000D2C70" w:rsidRPr="003A338E">
        <w:rPr>
          <w:sz w:val="22"/>
          <w:szCs w:val="22"/>
        </w:rPr>
        <w:t xml:space="preserve"> </w:t>
      </w:r>
      <w:r w:rsidRPr="003A338E">
        <w:rPr>
          <w:sz w:val="22"/>
          <w:szCs w:val="22"/>
        </w:rPr>
        <w:t>εργαζομένων και</w:t>
      </w:r>
      <w:r w:rsidR="00B651B0">
        <w:rPr>
          <w:sz w:val="22"/>
          <w:szCs w:val="22"/>
        </w:rPr>
        <w:t xml:space="preserve"> </w:t>
      </w:r>
    </w:p>
    <w:p w:rsidR="009B7D2D" w:rsidRPr="003A338E" w:rsidRDefault="009B7D2D" w:rsidP="00E146BA">
      <w:pPr>
        <w:adjustRightInd w:val="0"/>
        <w:jc w:val="both"/>
        <w:rPr>
          <w:sz w:val="22"/>
          <w:szCs w:val="22"/>
        </w:rPr>
      </w:pPr>
      <w:r w:rsidRPr="003A338E">
        <w:rPr>
          <w:sz w:val="22"/>
          <w:szCs w:val="22"/>
        </w:rPr>
        <w:t>γ) για τη θεμελίωση δικαιωμάτων του εργαζομένου και αντίστοιχη</w:t>
      </w:r>
      <w:r w:rsidR="00E146BA">
        <w:rPr>
          <w:sz w:val="22"/>
          <w:szCs w:val="22"/>
        </w:rPr>
        <w:t xml:space="preserve"> </w:t>
      </w:r>
      <w:r w:rsidRPr="003A338E">
        <w:rPr>
          <w:sz w:val="22"/>
          <w:szCs w:val="22"/>
        </w:rPr>
        <w:t>απόδοση κοινωνικών παροχών.</w:t>
      </w:r>
    </w:p>
    <w:p w:rsidR="009B7D2D" w:rsidRDefault="009B7D2D" w:rsidP="00E146BA">
      <w:pPr>
        <w:adjustRightInd w:val="0"/>
        <w:jc w:val="both"/>
        <w:rPr>
          <w:sz w:val="22"/>
          <w:szCs w:val="22"/>
        </w:rPr>
      </w:pPr>
      <w:r w:rsidRPr="003A338E">
        <w:rPr>
          <w:b/>
          <w:bCs/>
          <w:sz w:val="22"/>
          <w:szCs w:val="22"/>
        </w:rPr>
        <w:t xml:space="preserve">11. </w:t>
      </w:r>
      <w:r w:rsidRPr="003A338E">
        <w:rPr>
          <w:sz w:val="22"/>
          <w:szCs w:val="22"/>
        </w:rPr>
        <w:t>Όσοι αναγράφουν ή συλλέγουν ή επεξεργάζονται στοιχεία ή δεδομένα κατά</w:t>
      </w:r>
      <w:r w:rsidR="00E146BA">
        <w:rPr>
          <w:sz w:val="22"/>
          <w:szCs w:val="22"/>
        </w:rPr>
        <w:t xml:space="preserve"> </w:t>
      </w:r>
      <w:r w:rsidRPr="003A338E">
        <w:rPr>
          <w:sz w:val="22"/>
          <w:szCs w:val="22"/>
        </w:rPr>
        <w:t xml:space="preserve">παράβαση της παραγράφου10 τιμωρούνται με τις διοικητικές και ποινικές κυρώσεις που προβλέπονται </w:t>
      </w:r>
      <w:r w:rsidR="000D2C70" w:rsidRPr="003A338E">
        <w:rPr>
          <w:sz w:val="22"/>
          <w:szCs w:val="22"/>
        </w:rPr>
        <w:t xml:space="preserve">στις </w:t>
      </w:r>
      <w:r w:rsidRPr="003A338E">
        <w:rPr>
          <w:sz w:val="22"/>
          <w:szCs w:val="22"/>
        </w:rPr>
        <w:t>διατάξεις των άρθρων 21 και</w:t>
      </w:r>
      <w:r w:rsidR="000D2C70" w:rsidRPr="003A338E">
        <w:rPr>
          <w:sz w:val="22"/>
          <w:szCs w:val="22"/>
        </w:rPr>
        <w:t xml:space="preserve"> </w:t>
      </w:r>
      <w:r w:rsidRPr="003A338E">
        <w:rPr>
          <w:sz w:val="22"/>
          <w:szCs w:val="22"/>
        </w:rPr>
        <w:t>22 του ν. 2472/1997 «Προστασία του ατόμου από την επεξεργασία δεδομένων</w:t>
      </w:r>
      <w:r w:rsidR="000D2C70" w:rsidRPr="003A338E">
        <w:rPr>
          <w:sz w:val="22"/>
          <w:szCs w:val="22"/>
        </w:rPr>
        <w:t xml:space="preserve"> </w:t>
      </w:r>
      <w:r w:rsidRPr="003A338E">
        <w:rPr>
          <w:sz w:val="22"/>
          <w:szCs w:val="22"/>
        </w:rPr>
        <w:t>προσωπικού χαρακτήρα» (ΦΕΚ50/Α΄) αντίστοιχα. Σε περίπτωση πρόκλησης περιουσιακής ή ηθικής βλάβης</w:t>
      </w:r>
      <w:r w:rsidR="00FA2298">
        <w:rPr>
          <w:sz w:val="22"/>
          <w:szCs w:val="22"/>
        </w:rPr>
        <w:t xml:space="preserve"> </w:t>
      </w:r>
      <w:r w:rsidRPr="003A338E">
        <w:rPr>
          <w:sz w:val="22"/>
          <w:szCs w:val="22"/>
        </w:rPr>
        <w:t>εφαρμόζεται το άρθρο 23 του ν. 2472/1997.</w:t>
      </w:r>
    </w:p>
    <w:p w:rsidR="009B7D2D" w:rsidRPr="00664C40" w:rsidRDefault="009B7D2D" w:rsidP="00E146BA">
      <w:pPr>
        <w:adjustRightInd w:val="0"/>
        <w:jc w:val="both"/>
        <w:rPr>
          <w:sz w:val="22"/>
          <w:szCs w:val="22"/>
        </w:rPr>
      </w:pPr>
      <w:r w:rsidRPr="003A338E">
        <w:rPr>
          <w:b/>
          <w:bCs/>
          <w:sz w:val="22"/>
          <w:szCs w:val="22"/>
        </w:rPr>
        <w:lastRenderedPageBreak/>
        <w:t xml:space="preserve">12. </w:t>
      </w:r>
      <w:r w:rsidR="00E146BA" w:rsidRPr="00E146BA">
        <w:rPr>
          <w:bCs/>
          <w:sz w:val="22"/>
          <w:szCs w:val="22"/>
        </w:rPr>
        <w:t>Μ</w:t>
      </w:r>
      <w:r w:rsidRPr="00E146BA">
        <w:rPr>
          <w:sz w:val="22"/>
          <w:szCs w:val="22"/>
        </w:rPr>
        <w:t>ε</w:t>
      </w:r>
      <w:r w:rsidRPr="003A338E">
        <w:rPr>
          <w:sz w:val="22"/>
          <w:szCs w:val="22"/>
        </w:rPr>
        <w:t xml:space="preserve"> κοινή απόφαση των Υπουργών Εργασίας και Κοινωνικής Ασφάλισης και Υγείας</w:t>
      </w:r>
      <w:r w:rsidR="00E146BA">
        <w:rPr>
          <w:sz w:val="22"/>
          <w:szCs w:val="22"/>
        </w:rPr>
        <w:t xml:space="preserve"> </w:t>
      </w:r>
      <w:r w:rsidRPr="003A338E">
        <w:rPr>
          <w:sz w:val="22"/>
          <w:szCs w:val="22"/>
        </w:rPr>
        <w:t>και Κοινωνικής Αλληλεγγύης, που εκδίδεται ύστερα από γνώμη του Σ.Υ.Α.Ε. και</w:t>
      </w:r>
      <w:r w:rsidR="00E146BA">
        <w:rPr>
          <w:sz w:val="22"/>
          <w:szCs w:val="22"/>
        </w:rPr>
        <w:t xml:space="preserve"> </w:t>
      </w:r>
      <w:r w:rsidRPr="003A338E">
        <w:rPr>
          <w:sz w:val="22"/>
          <w:szCs w:val="22"/>
        </w:rPr>
        <w:t>δημοσιεύεται στην Εφημερίδα της Κυβερνήσεως, ρυθμίζονται τα ειδικότερα θέματα</w:t>
      </w:r>
      <w:r w:rsidR="00E146BA">
        <w:rPr>
          <w:sz w:val="22"/>
          <w:szCs w:val="22"/>
        </w:rPr>
        <w:t xml:space="preserve"> </w:t>
      </w:r>
      <w:r w:rsidRPr="003A338E">
        <w:rPr>
          <w:sz w:val="22"/>
          <w:szCs w:val="22"/>
        </w:rPr>
        <w:t>που αφορούν την τήρηση και το περιεχόμενο του ατομικού βιβλιαρίου</w:t>
      </w:r>
      <w:r w:rsidR="00FA2298">
        <w:rPr>
          <w:sz w:val="22"/>
          <w:szCs w:val="22"/>
        </w:rPr>
        <w:t xml:space="preserve"> </w:t>
      </w:r>
      <w:r w:rsidRPr="003A338E">
        <w:rPr>
          <w:sz w:val="22"/>
          <w:szCs w:val="22"/>
        </w:rPr>
        <w:t>επαγγελματικού κινδύνου, τη συλλογή και επεξεργασία επιπλέον δεδομένων με τη</w:t>
      </w:r>
      <w:r w:rsidR="00FA2298">
        <w:rPr>
          <w:sz w:val="22"/>
          <w:szCs w:val="22"/>
        </w:rPr>
        <w:t xml:space="preserve"> </w:t>
      </w:r>
      <w:r w:rsidRPr="003A338E">
        <w:rPr>
          <w:sz w:val="22"/>
          <w:szCs w:val="22"/>
        </w:rPr>
        <w:t xml:space="preserve">συγκατάθεση και επιμέλεια του εργαζομένου, την επιβολή των κυρώσεων </w:t>
      </w:r>
      <w:r w:rsidR="00FA2298">
        <w:rPr>
          <w:sz w:val="22"/>
          <w:szCs w:val="22"/>
        </w:rPr>
        <w:t xml:space="preserve">της </w:t>
      </w:r>
      <w:r w:rsidRPr="003A338E">
        <w:rPr>
          <w:sz w:val="22"/>
          <w:szCs w:val="22"/>
        </w:rPr>
        <w:t>παραγράφου 11 και κάθε άλλη λεπτομέρεια αναγκαία για την εφαρμογή του άρθρου</w:t>
      </w:r>
      <w:r w:rsidR="00FA2298">
        <w:rPr>
          <w:sz w:val="22"/>
          <w:szCs w:val="22"/>
        </w:rPr>
        <w:t xml:space="preserve"> </w:t>
      </w:r>
      <w:r w:rsidRPr="003A338E">
        <w:rPr>
          <w:sz w:val="22"/>
          <w:szCs w:val="22"/>
        </w:rPr>
        <w:t>αυτού.</w:t>
      </w:r>
    </w:p>
    <w:p w:rsidR="00664C40" w:rsidRPr="00664C40" w:rsidRDefault="00664C40" w:rsidP="00E146BA">
      <w:pPr>
        <w:adjustRightInd w:val="0"/>
        <w:jc w:val="both"/>
        <w:rPr>
          <w:sz w:val="22"/>
          <w:szCs w:val="22"/>
        </w:rPr>
      </w:pPr>
      <w:r w:rsidRPr="00664C40">
        <w:rPr>
          <w:b/>
          <w:sz w:val="22"/>
          <w:szCs w:val="22"/>
        </w:rPr>
        <w:t>13.</w:t>
      </w:r>
      <w:r w:rsidRPr="00664C40">
        <w:rPr>
          <w:sz w:val="22"/>
          <w:szCs w:val="22"/>
        </w:rPr>
        <w:t xml:space="preserve">Συνεργάζεται με την Περιφερειακή Επιτροπή Υγείας και Ασφάλειας των εργαζομένων κάθε Περιφερειακής Ενότητας σχετικά με την εφαρμογή των διατάξεων και την κάλυψη των νομικών απαιτήσεων περί της Υγιεινής και Ασφάλειας των εργαζομένων με απώτερο σκοπό την προστασία της υγείας των εργαζομένων στην Περιφερειακή Ενότητα </w:t>
      </w:r>
      <w:r>
        <w:rPr>
          <w:sz w:val="22"/>
          <w:szCs w:val="22"/>
        </w:rPr>
        <w:t>Δράμας</w:t>
      </w:r>
      <w:r w:rsidRPr="00664C40">
        <w:rPr>
          <w:sz w:val="22"/>
          <w:szCs w:val="22"/>
        </w:rPr>
        <w:t>. Επίσης ενημερώνει την επιτροπή για τα σχέδια δράσεις που έχει αναλάβει προκειμένου η επιτροπή να συντονίσει τη δράση των συναρμόδιων Υπηρεσιών και οργάνων κάθε Περιφερειακής ενότητας. Συνεργάζεται με την εν λόγω επιτροπή προκειμένου να οργανωθούν εκδηλώσεις, ημερίδες και επιμορφωτικά σεμινάρια που αφορά την πρόληψη των εργατικών ατυχημάτων και επαγγελματικών νοσημάτων. Τέλος μπορεί να μετέχει χωρίς ψήφο στις συνεδριάσεις της επιτροπής μετά από πρόσκληση</w:t>
      </w:r>
    </w:p>
    <w:p w:rsidR="009B7D2D" w:rsidRPr="00C3494A" w:rsidRDefault="009B7D2D" w:rsidP="00FD2219">
      <w:pPr>
        <w:adjustRightInd w:val="0"/>
        <w:jc w:val="both"/>
        <w:rPr>
          <w:sz w:val="22"/>
          <w:szCs w:val="22"/>
        </w:rPr>
      </w:pPr>
      <w:r w:rsidRPr="00C3494A">
        <w:rPr>
          <w:b/>
          <w:bCs/>
          <w:sz w:val="22"/>
          <w:szCs w:val="22"/>
        </w:rPr>
        <w:t>1</w:t>
      </w:r>
      <w:r w:rsidR="00C3494A" w:rsidRPr="00C3494A">
        <w:rPr>
          <w:b/>
          <w:bCs/>
          <w:sz w:val="22"/>
          <w:szCs w:val="22"/>
        </w:rPr>
        <w:t>4</w:t>
      </w:r>
      <w:r w:rsidRPr="00C3494A">
        <w:rPr>
          <w:b/>
          <w:bCs/>
          <w:sz w:val="22"/>
          <w:szCs w:val="22"/>
        </w:rPr>
        <w:t>.</w:t>
      </w:r>
      <w:r w:rsidRPr="00C3494A">
        <w:rPr>
          <w:sz w:val="22"/>
          <w:szCs w:val="22"/>
        </w:rPr>
        <w:t>.</w:t>
      </w:r>
      <w:r w:rsidR="002D72C4" w:rsidRPr="00C3494A">
        <w:rPr>
          <w:sz w:val="22"/>
          <w:szCs w:val="22"/>
        </w:rPr>
        <w:t>Ο</w:t>
      </w:r>
      <w:r w:rsidRPr="00C3494A">
        <w:rPr>
          <w:sz w:val="22"/>
          <w:szCs w:val="22"/>
        </w:rPr>
        <w:t xml:space="preserve"> </w:t>
      </w:r>
      <w:r w:rsidR="002D72C4" w:rsidRPr="00C3494A">
        <w:rPr>
          <w:sz w:val="22"/>
          <w:szCs w:val="22"/>
        </w:rPr>
        <w:t xml:space="preserve">ιατρός εργασίας </w:t>
      </w:r>
      <w:r w:rsidRPr="00C3494A">
        <w:rPr>
          <w:sz w:val="22"/>
          <w:szCs w:val="22"/>
        </w:rPr>
        <w:t>υποχρεούται κατά την εκτέλεση του</w:t>
      </w:r>
      <w:r w:rsidR="00FD2219" w:rsidRPr="00C3494A">
        <w:rPr>
          <w:sz w:val="22"/>
          <w:szCs w:val="22"/>
        </w:rPr>
        <w:t xml:space="preserve"> </w:t>
      </w:r>
      <w:r w:rsidRPr="00C3494A">
        <w:rPr>
          <w:sz w:val="22"/>
          <w:szCs w:val="22"/>
        </w:rPr>
        <w:t>έργου του να συνεργάζ</w:t>
      </w:r>
      <w:r w:rsidR="002D72C4" w:rsidRPr="00C3494A">
        <w:rPr>
          <w:sz w:val="22"/>
          <w:szCs w:val="22"/>
        </w:rPr>
        <w:t>εται με τον τεχνικό ασφάλειας της Π</w:t>
      </w:r>
      <w:r w:rsidR="003A15E8">
        <w:rPr>
          <w:sz w:val="22"/>
          <w:szCs w:val="22"/>
        </w:rPr>
        <w:t>.</w:t>
      </w:r>
      <w:r w:rsidR="002D72C4" w:rsidRPr="00C3494A">
        <w:rPr>
          <w:sz w:val="22"/>
          <w:szCs w:val="22"/>
        </w:rPr>
        <w:t>Ε</w:t>
      </w:r>
      <w:r w:rsidR="003A15E8">
        <w:rPr>
          <w:sz w:val="22"/>
          <w:szCs w:val="22"/>
        </w:rPr>
        <w:t>.</w:t>
      </w:r>
      <w:r w:rsidR="002D72C4" w:rsidRPr="00C3494A">
        <w:rPr>
          <w:sz w:val="22"/>
          <w:szCs w:val="22"/>
        </w:rPr>
        <w:t xml:space="preserve"> Δράμας</w:t>
      </w:r>
      <w:r w:rsidRPr="00C3494A">
        <w:rPr>
          <w:sz w:val="22"/>
          <w:szCs w:val="22"/>
        </w:rPr>
        <w:t>, πραγματοποιώντας κοινούς ελέγχους των χώρων</w:t>
      </w:r>
      <w:r w:rsidR="00FD2219" w:rsidRPr="00C3494A">
        <w:rPr>
          <w:sz w:val="22"/>
          <w:szCs w:val="22"/>
        </w:rPr>
        <w:t xml:space="preserve"> </w:t>
      </w:r>
      <w:r w:rsidR="002D72C4" w:rsidRPr="00C3494A">
        <w:rPr>
          <w:sz w:val="22"/>
          <w:szCs w:val="22"/>
        </w:rPr>
        <w:t>εργασία</w:t>
      </w:r>
      <w:r w:rsidR="001F375A" w:rsidRPr="00C3494A">
        <w:rPr>
          <w:sz w:val="22"/>
          <w:szCs w:val="22"/>
        </w:rPr>
        <w:t>ς</w:t>
      </w:r>
      <w:r w:rsidR="002D72C4" w:rsidRPr="00C3494A">
        <w:rPr>
          <w:sz w:val="22"/>
          <w:szCs w:val="22"/>
        </w:rPr>
        <w:t>, να συνεργάζεται με την Ε.Υ.Α.Ε. ή τον αντιπρόσωπο των εργαζομένων, να παρέχ</w:t>
      </w:r>
      <w:r w:rsidR="001F375A" w:rsidRPr="00C3494A">
        <w:rPr>
          <w:sz w:val="22"/>
          <w:szCs w:val="22"/>
        </w:rPr>
        <w:t>ει</w:t>
      </w:r>
      <w:r w:rsidR="002D72C4" w:rsidRPr="00C3494A">
        <w:rPr>
          <w:sz w:val="22"/>
          <w:szCs w:val="22"/>
        </w:rPr>
        <w:t xml:space="preserve"> συμβουλές σε θέματα υγείας και ασφάλειας των εργαζομένων στα μέλη της Ε.Υ.Α.Ε. ή τον εκπρόσωπο των εργαζομένων και να τους ενημερώνουν για κάθε σημαντικό σχετικό ζήτημα.</w:t>
      </w:r>
    </w:p>
    <w:p w:rsidR="009B7D2D" w:rsidRPr="00C3494A" w:rsidRDefault="00C3494A" w:rsidP="00FD2219">
      <w:pPr>
        <w:adjustRightInd w:val="0"/>
        <w:jc w:val="both"/>
        <w:rPr>
          <w:sz w:val="22"/>
          <w:szCs w:val="22"/>
        </w:rPr>
      </w:pPr>
      <w:r w:rsidRPr="00C3494A">
        <w:rPr>
          <w:b/>
          <w:bCs/>
          <w:sz w:val="22"/>
          <w:szCs w:val="22"/>
        </w:rPr>
        <w:t>15</w:t>
      </w:r>
      <w:r w:rsidR="009B7D2D" w:rsidRPr="00C3494A">
        <w:rPr>
          <w:b/>
          <w:bCs/>
          <w:sz w:val="22"/>
          <w:szCs w:val="22"/>
        </w:rPr>
        <w:t xml:space="preserve">. </w:t>
      </w:r>
      <w:r w:rsidR="009B7D2D" w:rsidRPr="00C3494A">
        <w:rPr>
          <w:sz w:val="22"/>
          <w:szCs w:val="22"/>
        </w:rPr>
        <w:t>Αν ο εργοδότης διαφωνεί με τις γραπτέ</w:t>
      </w:r>
      <w:r w:rsidRPr="00C3494A">
        <w:rPr>
          <w:sz w:val="22"/>
          <w:szCs w:val="22"/>
        </w:rPr>
        <w:t xml:space="preserve">ς υποδείξεις και συμβουλές του </w:t>
      </w:r>
      <w:r w:rsidR="009B7D2D" w:rsidRPr="00C3494A">
        <w:rPr>
          <w:sz w:val="22"/>
          <w:szCs w:val="22"/>
        </w:rPr>
        <w:t xml:space="preserve">ιατρού εργασίας, οφείλει να αιτιολογεί τις απόψεις του και να </w:t>
      </w:r>
      <w:r w:rsidR="00FD2219" w:rsidRPr="00C3494A">
        <w:rPr>
          <w:sz w:val="22"/>
          <w:szCs w:val="22"/>
        </w:rPr>
        <w:t xml:space="preserve">τις </w:t>
      </w:r>
      <w:r w:rsidR="009B7D2D" w:rsidRPr="00C3494A">
        <w:rPr>
          <w:sz w:val="22"/>
          <w:szCs w:val="22"/>
        </w:rPr>
        <w:t>κοινοποιεί και στην Ε.Υ.Α.</w:t>
      </w:r>
      <w:r w:rsidR="004221E2" w:rsidRPr="00C3494A">
        <w:rPr>
          <w:sz w:val="22"/>
          <w:szCs w:val="22"/>
        </w:rPr>
        <w:t xml:space="preserve"> </w:t>
      </w:r>
      <w:r w:rsidR="009B7D2D" w:rsidRPr="00C3494A">
        <w:rPr>
          <w:sz w:val="22"/>
          <w:szCs w:val="22"/>
        </w:rPr>
        <w:t>Ε. ή στον εκπρόσωπο. Σε περίπτωση διαφωνίας η διαφορά</w:t>
      </w:r>
      <w:r w:rsidR="00FD2219" w:rsidRPr="00C3494A">
        <w:rPr>
          <w:sz w:val="22"/>
          <w:szCs w:val="22"/>
        </w:rPr>
        <w:t xml:space="preserve"> </w:t>
      </w:r>
      <w:r w:rsidR="009B7D2D" w:rsidRPr="00C3494A">
        <w:rPr>
          <w:sz w:val="22"/>
          <w:szCs w:val="22"/>
        </w:rPr>
        <w:t>επιλύεται από τον επιθεωρητή εργασίας και μόνο.</w:t>
      </w:r>
    </w:p>
    <w:p w:rsidR="00174A66" w:rsidRDefault="00174A66" w:rsidP="009B7D2D">
      <w:pPr>
        <w:adjustRightInd w:val="0"/>
        <w:rPr>
          <w:b/>
          <w:bCs/>
          <w:sz w:val="22"/>
          <w:szCs w:val="22"/>
          <w:u w:val="single"/>
        </w:rPr>
      </w:pPr>
    </w:p>
    <w:p w:rsidR="00174A66" w:rsidRPr="00816F38" w:rsidRDefault="00174A66" w:rsidP="00174A66">
      <w:pPr>
        <w:ind w:left="360"/>
        <w:jc w:val="both"/>
        <w:rPr>
          <w:rFonts w:ascii="Tahoma" w:hAnsi="Tahoma" w:cs="Tahoma"/>
          <w:sz w:val="20"/>
          <w:szCs w:val="20"/>
        </w:rPr>
      </w:pPr>
    </w:p>
    <w:p w:rsidR="009B7D2D" w:rsidRPr="00995A98" w:rsidRDefault="009B7D2D" w:rsidP="00D25B05">
      <w:pPr>
        <w:adjustRightInd w:val="0"/>
        <w:jc w:val="both"/>
        <w:rPr>
          <w:b/>
          <w:bCs/>
          <w:color w:val="000000"/>
          <w:sz w:val="22"/>
          <w:szCs w:val="22"/>
          <w:u w:val="single"/>
        </w:rPr>
      </w:pPr>
      <w:r w:rsidRPr="00995A98">
        <w:rPr>
          <w:b/>
          <w:bCs/>
          <w:color w:val="000000"/>
          <w:sz w:val="22"/>
          <w:szCs w:val="22"/>
          <w:u w:val="single"/>
        </w:rPr>
        <w:t>Υποχρεώσεις Εργοδότη</w:t>
      </w:r>
    </w:p>
    <w:p w:rsidR="009B7D2D" w:rsidRPr="003A338E" w:rsidRDefault="009B7D2D" w:rsidP="00174A66">
      <w:pPr>
        <w:adjustRightInd w:val="0"/>
        <w:jc w:val="both"/>
        <w:rPr>
          <w:color w:val="000000"/>
          <w:sz w:val="22"/>
          <w:szCs w:val="22"/>
        </w:rPr>
      </w:pPr>
      <w:r w:rsidRPr="003A338E">
        <w:rPr>
          <w:color w:val="000000"/>
          <w:sz w:val="22"/>
          <w:szCs w:val="22"/>
        </w:rPr>
        <w:t>1. Ο εργοδότης για την αποτελεσματικότερη άσκηση των καθηκόντων του ιατρού εργασίας θέτει στη διάθεση τους το αναγκαίο βοηθητικό</w:t>
      </w:r>
      <w:r w:rsidR="00174A66">
        <w:rPr>
          <w:color w:val="000000"/>
          <w:sz w:val="22"/>
          <w:szCs w:val="22"/>
        </w:rPr>
        <w:t xml:space="preserve"> </w:t>
      </w:r>
      <w:r w:rsidRPr="003A338E">
        <w:rPr>
          <w:color w:val="000000"/>
          <w:sz w:val="22"/>
          <w:szCs w:val="22"/>
        </w:rPr>
        <w:t>προσωπικό, χώρους, εγκαταστάσεις, συσκευές που διαθέτει και γενικά τα απαραίτητα</w:t>
      </w:r>
      <w:r w:rsidR="00174A66">
        <w:rPr>
          <w:color w:val="000000"/>
          <w:sz w:val="22"/>
          <w:szCs w:val="22"/>
        </w:rPr>
        <w:t xml:space="preserve"> </w:t>
      </w:r>
      <w:r w:rsidR="00995A98">
        <w:rPr>
          <w:color w:val="000000"/>
          <w:sz w:val="22"/>
          <w:szCs w:val="22"/>
        </w:rPr>
        <w:t>μέτρα και βαρύνεται με τις σχετικές δαπάνες.</w:t>
      </w:r>
    </w:p>
    <w:p w:rsidR="009B7D2D" w:rsidRPr="003A338E" w:rsidRDefault="009B7D2D" w:rsidP="00174A66">
      <w:pPr>
        <w:adjustRightInd w:val="0"/>
        <w:jc w:val="both"/>
        <w:rPr>
          <w:color w:val="000000"/>
          <w:sz w:val="22"/>
          <w:szCs w:val="22"/>
        </w:rPr>
      </w:pPr>
      <w:r w:rsidRPr="003A338E">
        <w:rPr>
          <w:color w:val="000000"/>
          <w:sz w:val="22"/>
          <w:szCs w:val="22"/>
        </w:rPr>
        <w:t>2. Ο εργοδότης</w:t>
      </w:r>
      <w:r w:rsidR="00995A98">
        <w:rPr>
          <w:color w:val="000000"/>
          <w:sz w:val="22"/>
          <w:szCs w:val="22"/>
        </w:rPr>
        <w:t xml:space="preserve"> έχει υποχρέωση να διευκολύνει </w:t>
      </w:r>
      <w:r w:rsidRPr="003A338E">
        <w:rPr>
          <w:color w:val="000000"/>
          <w:sz w:val="22"/>
          <w:szCs w:val="22"/>
        </w:rPr>
        <w:t>τον ιατρό</w:t>
      </w:r>
      <w:r w:rsidR="00174A66">
        <w:rPr>
          <w:color w:val="000000"/>
          <w:sz w:val="22"/>
          <w:szCs w:val="22"/>
        </w:rPr>
        <w:t xml:space="preserve"> </w:t>
      </w:r>
      <w:r w:rsidRPr="003A338E">
        <w:rPr>
          <w:color w:val="000000"/>
          <w:sz w:val="22"/>
          <w:szCs w:val="22"/>
        </w:rPr>
        <w:t>εργασίας και τον εκπρόσωπο των εργαζομένων για την παρακολούθηση μαθημάτων</w:t>
      </w:r>
      <w:r w:rsidR="00174A66">
        <w:rPr>
          <w:color w:val="000000"/>
          <w:sz w:val="22"/>
          <w:szCs w:val="22"/>
        </w:rPr>
        <w:t xml:space="preserve"> </w:t>
      </w:r>
      <w:r w:rsidRPr="003A338E">
        <w:rPr>
          <w:color w:val="000000"/>
          <w:sz w:val="22"/>
          <w:szCs w:val="22"/>
        </w:rPr>
        <w:t>εκπαίδευσης και επιμόρφωσης με τις διατάξεις του άρθρου 22 του Ν.3850/2010.</w:t>
      </w:r>
    </w:p>
    <w:p w:rsidR="009B7D2D" w:rsidRPr="003A338E" w:rsidRDefault="009B7D2D" w:rsidP="00174A66">
      <w:pPr>
        <w:adjustRightInd w:val="0"/>
        <w:jc w:val="both"/>
        <w:rPr>
          <w:color w:val="000000"/>
          <w:sz w:val="22"/>
          <w:szCs w:val="22"/>
        </w:rPr>
      </w:pPr>
      <w:r w:rsidRPr="003A338E">
        <w:rPr>
          <w:color w:val="000000"/>
          <w:sz w:val="22"/>
          <w:szCs w:val="22"/>
        </w:rPr>
        <w:t xml:space="preserve">3. Κατά τα λοιπά οι υποχρεώσεις του εργοδότη καθορίζονται με κάθε λεπτομέρεια </w:t>
      </w:r>
      <w:r w:rsidR="00174A66">
        <w:rPr>
          <w:color w:val="000000"/>
          <w:sz w:val="22"/>
          <w:szCs w:val="22"/>
        </w:rPr>
        <w:t xml:space="preserve">στις </w:t>
      </w:r>
      <w:r w:rsidRPr="003A338E">
        <w:rPr>
          <w:color w:val="000000"/>
          <w:sz w:val="22"/>
          <w:szCs w:val="22"/>
        </w:rPr>
        <w:t>σχετικές διατάξεις του Ν.3850/2010.</w:t>
      </w:r>
    </w:p>
    <w:p w:rsidR="0022552F" w:rsidRDefault="0022552F" w:rsidP="00D25B05">
      <w:pPr>
        <w:adjustRightInd w:val="0"/>
        <w:jc w:val="both"/>
        <w:rPr>
          <w:b/>
          <w:bCs/>
          <w:color w:val="000000"/>
          <w:sz w:val="22"/>
          <w:szCs w:val="22"/>
        </w:rPr>
      </w:pPr>
    </w:p>
    <w:p w:rsidR="009B7D2D" w:rsidRPr="003A338E" w:rsidRDefault="009B7D2D" w:rsidP="00D25B05">
      <w:pPr>
        <w:adjustRightInd w:val="0"/>
        <w:jc w:val="both"/>
        <w:rPr>
          <w:b/>
          <w:bCs/>
          <w:color w:val="000000"/>
          <w:sz w:val="22"/>
          <w:szCs w:val="22"/>
        </w:rPr>
      </w:pPr>
      <w:r w:rsidRPr="003A338E">
        <w:rPr>
          <w:b/>
          <w:bCs/>
          <w:color w:val="000000"/>
          <w:sz w:val="22"/>
          <w:szCs w:val="22"/>
        </w:rPr>
        <w:t>Δικαιολογητικά συμμετοχής</w:t>
      </w:r>
    </w:p>
    <w:p w:rsidR="009B7D2D" w:rsidRPr="003A338E" w:rsidRDefault="009B7D2D" w:rsidP="00D25B05">
      <w:pPr>
        <w:adjustRightInd w:val="0"/>
        <w:jc w:val="both"/>
        <w:rPr>
          <w:sz w:val="22"/>
          <w:szCs w:val="22"/>
        </w:rPr>
      </w:pPr>
      <w:r w:rsidRPr="003A338E">
        <w:rPr>
          <w:sz w:val="22"/>
          <w:szCs w:val="22"/>
        </w:rPr>
        <w:t>Οι ενδιαφερόμενοι</w:t>
      </w:r>
      <w:r w:rsidR="0036627F">
        <w:rPr>
          <w:sz w:val="22"/>
          <w:szCs w:val="22"/>
        </w:rPr>
        <w:t xml:space="preserve"> </w:t>
      </w:r>
      <w:r w:rsidRPr="003A338E">
        <w:rPr>
          <w:sz w:val="22"/>
          <w:szCs w:val="22"/>
        </w:rPr>
        <w:t>μπορούν να υποβάλλουν</w:t>
      </w:r>
      <w:r w:rsidR="00E66F84">
        <w:rPr>
          <w:sz w:val="22"/>
          <w:szCs w:val="22"/>
        </w:rPr>
        <w:t xml:space="preserve"> </w:t>
      </w:r>
      <w:r w:rsidR="00AF4998">
        <w:rPr>
          <w:sz w:val="22"/>
          <w:szCs w:val="22"/>
        </w:rPr>
        <w:t xml:space="preserve">σφραγισμένο </w:t>
      </w:r>
      <w:r w:rsidR="00E66F84">
        <w:rPr>
          <w:sz w:val="22"/>
          <w:szCs w:val="22"/>
        </w:rPr>
        <w:t>φάκελο</w:t>
      </w:r>
      <w:r w:rsidR="00AF4998">
        <w:rPr>
          <w:sz w:val="22"/>
          <w:szCs w:val="22"/>
        </w:rPr>
        <w:t>,</w:t>
      </w:r>
      <w:r w:rsidR="00E66F84">
        <w:rPr>
          <w:sz w:val="22"/>
          <w:szCs w:val="22"/>
        </w:rPr>
        <w:t xml:space="preserve"> </w:t>
      </w:r>
      <w:r w:rsidR="00AF4998">
        <w:rPr>
          <w:sz w:val="22"/>
          <w:szCs w:val="22"/>
        </w:rPr>
        <w:t>με</w:t>
      </w:r>
      <w:r w:rsidRPr="003A338E">
        <w:rPr>
          <w:sz w:val="22"/>
          <w:szCs w:val="22"/>
        </w:rPr>
        <w:t xml:space="preserve"> </w:t>
      </w:r>
      <w:r w:rsidRPr="003A338E">
        <w:rPr>
          <w:b/>
          <w:bCs/>
          <w:sz w:val="22"/>
          <w:szCs w:val="22"/>
        </w:rPr>
        <w:t xml:space="preserve">μία </w:t>
      </w:r>
      <w:r w:rsidRPr="003A338E">
        <w:rPr>
          <w:sz w:val="22"/>
          <w:szCs w:val="22"/>
        </w:rPr>
        <w:t xml:space="preserve">μόνο </w:t>
      </w:r>
      <w:r w:rsidR="00AF4998">
        <w:rPr>
          <w:sz w:val="22"/>
          <w:szCs w:val="22"/>
        </w:rPr>
        <w:t xml:space="preserve">οικονομική </w:t>
      </w:r>
      <w:r w:rsidRPr="003A338E">
        <w:rPr>
          <w:sz w:val="22"/>
          <w:szCs w:val="22"/>
        </w:rPr>
        <w:t>προσφορά</w:t>
      </w:r>
      <w:r w:rsidR="00AF4998">
        <w:rPr>
          <w:sz w:val="22"/>
          <w:szCs w:val="22"/>
        </w:rPr>
        <w:t xml:space="preserve">, ο οποίος εξωτερικά θα αναφέρει </w:t>
      </w:r>
      <w:r w:rsidR="00AF4998" w:rsidRPr="00AF4998">
        <w:rPr>
          <w:b/>
          <w:sz w:val="22"/>
          <w:szCs w:val="22"/>
        </w:rPr>
        <w:t>«Προσφορά για Παροχή Υπηρεσιών Ιατρού Εργασίας»</w:t>
      </w:r>
      <w:r w:rsidR="00AF4998">
        <w:rPr>
          <w:sz w:val="22"/>
          <w:szCs w:val="22"/>
        </w:rPr>
        <w:t>. Θ</w:t>
      </w:r>
      <w:r w:rsidR="00DF1CE0">
        <w:rPr>
          <w:sz w:val="22"/>
          <w:szCs w:val="22"/>
        </w:rPr>
        <w:t>α πρέπει να υποβ</w:t>
      </w:r>
      <w:r w:rsidRPr="003A338E">
        <w:rPr>
          <w:sz w:val="22"/>
          <w:szCs w:val="22"/>
        </w:rPr>
        <w:t>λ</w:t>
      </w:r>
      <w:r w:rsidR="00DF1CE0">
        <w:rPr>
          <w:sz w:val="22"/>
          <w:szCs w:val="22"/>
        </w:rPr>
        <w:t>ηθούν</w:t>
      </w:r>
      <w:r w:rsidRPr="003A338E">
        <w:rPr>
          <w:sz w:val="22"/>
          <w:szCs w:val="22"/>
        </w:rPr>
        <w:t xml:space="preserve"> </w:t>
      </w:r>
      <w:r w:rsidRPr="0059225C">
        <w:rPr>
          <w:b/>
          <w:sz w:val="22"/>
          <w:szCs w:val="22"/>
          <w:u w:val="single"/>
        </w:rPr>
        <w:t>μαζί με την οικονομική προσφορά</w:t>
      </w:r>
      <w:r w:rsidRPr="003A338E">
        <w:rPr>
          <w:sz w:val="22"/>
          <w:szCs w:val="22"/>
        </w:rPr>
        <w:t xml:space="preserve"> και τα εξής δικαιολογητικά</w:t>
      </w:r>
      <w:r w:rsidR="00FF4C18">
        <w:rPr>
          <w:sz w:val="22"/>
          <w:szCs w:val="22"/>
        </w:rPr>
        <w:t xml:space="preserve"> σε μορφή ευκρινών φωτοαντιγράφων </w:t>
      </w:r>
      <w:r w:rsidRPr="003A338E">
        <w:rPr>
          <w:sz w:val="22"/>
          <w:szCs w:val="22"/>
        </w:rPr>
        <w:t>:</w:t>
      </w:r>
    </w:p>
    <w:p w:rsidR="009B7D2D" w:rsidRPr="003A338E" w:rsidRDefault="009B7D2D" w:rsidP="00D25B05">
      <w:pPr>
        <w:adjustRightInd w:val="0"/>
        <w:jc w:val="both"/>
        <w:rPr>
          <w:sz w:val="22"/>
          <w:szCs w:val="22"/>
        </w:rPr>
      </w:pPr>
      <w:r w:rsidRPr="003A338E">
        <w:rPr>
          <w:b/>
          <w:bCs/>
          <w:sz w:val="22"/>
          <w:szCs w:val="22"/>
        </w:rPr>
        <w:t xml:space="preserve">1) </w:t>
      </w:r>
      <w:r w:rsidRPr="003A338E">
        <w:rPr>
          <w:sz w:val="22"/>
          <w:szCs w:val="22"/>
        </w:rPr>
        <w:t>Βιογραφικό σημείωμα.</w:t>
      </w:r>
    </w:p>
    <w:p w:rsidR="009B7D2D" w:rsidRPr="003A338E" w:rsidRDefault="009B7D2D" w:rsidP="00D25B05">
      <w:pPr>
        <w:adjustRightInd w:val="0"/>
        <w:jc w:val="both"/>
        <w:rPr>
          <w:sz w:val="22"/>
          <w:szCs w:val="22"/>
        </w:rPr>
      </w:pPr>
      <w:r w:rsidRPr="003A338E">
        <w:rPr>
          <w:b/>
          <w:bCs/>
          <w:sz w:val="22"/>
          <w:szCs w:val="22"/>
        </w:rPr>
        <w:t xml:space="preserve">2) </w:t>
      </w:r>
      <w:r w:rsidRPr="003A338E">
        <w:rPr>
          <w:sz w:val="22"/>
          <w:szCs w:val="22"/>
        </w:rPr>
        <w:t>Απαιτούμενο τίτλο σπουδών.</w:t>
      </w:r>
      <w:r w:rsidR="009B2235">
        <w:rPr>
          <w:sz w:val="22"/>
          <w:szCs w:val="22"/>
        </w:rPr>
        <w:t xml:space="preserve"> </w:t>
      </w:r>
      <w:r w:rsidR="00835554">
        <w:rPr>
          <w:sz w:val="22"/>
          <w:szCs w:val="22"/>
        </w:rPr>
        <w:t>(</w:t>
      </w:r>
      <w:r w:rsidR="009B2235">
        <w:rPr>
          <w:sz w:val="22"/>
          <w:szCs w:val="22"/>
        </w:rPr>
        <w:t>Εάν το τίτλος σπουδών έχει αποκτηθεί στην αλλοδαπή, απαιτείται πράξη αναγνώρισης από το ΔΙ.Κ.Α.Τ.Σ.Α. ή πιστοποιητικό αναγνώρισης από το Δ.Ο.Α.Τ.Α.Π. περί ισοτιμίας και αντιστοιχίας του τίτλου</w:t>
      </w:r>
      <w:r w:rsidR="00835554">
        <w:rPr>
          <w:sz w:val="22"/>
          <w:szCs w:val="22"/>
        </w:rPr>
        <w:t>)</w:t>
      </w:r>
      <w:r w:rsidR="009B2235">
        <w:rPr>
          <w:sz w:val="22"/>
          <w:szCs w:val="22"/>
        </w:rPr>
        <w:t xml:space="preserve">. </w:t>
      </w:r>
    </w:p>
    <w:p w:rsidR="009B7D2D" w:rsidRPr="003A338E" w:rsidRDefault="00995A98" w:rsidP="00D25B05">
      <w:pPr>
        <w:adjustRightInd w:val="0"/>
        <w:jc w:val="both"/>
        <w:rPr>
          <w:sz w:val="22"/>
          <w:szCs w:val="22"/>
        </w:rPr>
      </w:pPr>
      <w:r>
        <w:rPr>
          <w:b/>
          <w:bCs/>
          <w:sz w:val="22"/>
          <w:szCs w:val="22"/>
        </w:rPr>
        <w:t>3</w:t>
      </w:r>
      <w:r w:rsidR="009B7D2D" w:rsidRPr="003A338E">
        <w:rPr>
          <w:b/>
          <w:bCs/>
          <w:sz w:val="22"/>
          <w:szCs w:val="22"/>
        </w:rPr>
        <w:t xml:space="preserve">) </w:t>
      </w:r>
      <w:r w:rsidR="009B7D2D" w:rsidRPr="003A338E">
        <w:rPr>
          <w:sz w:val="22"/>
          <w:szCs w:val="22"/>
        </w:rPr>
        <w:t>Άδεια ασκήσεως Ιατρικού επαγγέλματος.</w:t>
      </w:r>
    </w:p>
    <w:p w:rsidR="00503B21" w:rsidRDefault="00995A98" w:rsidP="00D25B05">
      <w:pPr>
        <w:adjustRightInd w:val="0"/>
        <w:jc w:val="both"/>
        <w:rPr>
          <w:sz w:val="22"/>
          <w:szCs w:val="22"/>
        </w:rPr>
      </w:pPr>
      <w:r>
        <w:rPr>
          <w:b/>
          <w:bCs/>
          <w:sz w:val="22"/>
          <w:szCs w:val="22"/>
        </w:rPr>
        <w:t>4</w:t>
      </w:r>
      <w:r w:rsidR="009B7D2D" w:rsidRPr="003A338E">
        <w:rPr>
          <w:b/>
          <w:bCs/>
          <w:sz w:val="22"/>
          <w:szCs w:val="22"/>
        </w:rPr>
        <w:t xml:space="preserve">) </w:t>
      </w:r>
      <w:r w:rsidR="009B7D2D" w:rsidRPr="003A338E">
        <w:rPr>
          <w:sz w:val="22"/>
          <w:szCs w:val="22"/>
        </w:rPr>
        <w:t>Βεβαίωση ιδιότητας μέλους Ιατρικού Συλλόγου</w:t>
      </w:r>
    </w:p>
    <w:p w:rsidR="008C1290" w:rsidRDefault="008C1290" w:rsidP="00D25B05">
      <w:pPr>
        <w:adjustRightInd w:val="0"/>
        <w:jc w:val="both"/>
        <w:rPr>
          <w:b/>
          <w:sz w:val="22"/>
          <w:szCs w:val="22"/>
        </w:rPr>
      </w:pPr>
      <w:r w:rsidRPr="008C1290">
        <w:rPr>
          <w:b/>
          <w:sz w:val="22"/>
          <w:szCs w:val="22"/>
        </w:rPr>
        <w:t>5</w:t>
      </w:r>
      <w:r>
        <w:rPr>
          <w:b/>
          <w:sz w:val="22"/>
          <w:szCs w:val="22"/>
        </w:rPr>
        <w:t xml:space="preserve">) </w:t>
      </w:r>
      <w:r w:rsidR="00101FC1" w:rsidRPr="00101FC1">
        <w:rPr>
          <w:sz w:val="22"/>
          <w:szCs w:val="22"/>
        </w:rPr>
        <w:t>Άδεια Τίτλου Ειδικότητας της Ιατρικής της Εργασίας</w:t>
      </w:r>
      <w:r w:rsidR="00101FC1">
        <w:rPr>
          <w:b/>
          <w:sz w:val="22"/>
          <w:szCs w:val="22"/>
        </w:rPr>
        <w:t xml:space="preserve"> </w:t>
      </w:r>
    </w:p>
    <w:p w:rsidR="00101FC1" w:rsidRDefault="00101FC1" w:rsidP="00D25B05">
      <w:pPr>
        <w:adjustRightInd w:val="0"/>
        <w:jc w:val="both"/>
        <w:rPr>
          <w:sz w:val="22"/>
          <w:szCs w:val="22"/>
        </w:rPr>
      </w:pPr>
      <w:r>
        <w:rPr>
          <w:b/>
          <w:sz w:val="22"/>
          <w:szCs w:val="22"/>
        </w:rPr>
        <w:t>6)</w:t>
      </w:r>
      <w:r w:rsidRPr="00101FC1">
        <w:rPr>
          <w:b/>
          <w:sz w:val="22"/>
          <w:szCs w:val="22"/>
        </w:rPr>
        <w:t xml:space="preserve"> </w:t>
      </w:r>
      <w:r w:rsidRPr="00101FC1">
        <w:rPr>
          <w:sz w:val="22"/>
          <w:szCs w:val="22"/>
        </w:rPr>
        <w:t>Πιστοποιητικό Στρατολογικής Κατάστασης Τύπου Α (για τους άνδρες</w:t>
      </w:r>
      <w:r w:rsidR="002C041B">
        <w:rPr>
          <w:sz w:val="22"/>
          <w:szCs w:val="22"/>
        </w:rPr>
        <w:t>)</w:t>
      </w:r>
    </w:p>
    <w:p w:rsidR="00101FC1" w:rsidRPr="008C1290" w:rsidRDefault="00101FC1" w:rsidP="00D25B05">
      <w:pPr>
        <w:adjustRightInd w:val="0"/>
        <w:jc w:val="both"/>
        <w:rPr>
          <w:b/>
          <w:sz w:val="22"/>
          <w:szCs w:val="22"/>
        </w:rPr>
      </w:pPr>
      <w:r w:rsidRPr="0036627F">
        <w:rPr>
          <w:b/>
          <w:sz w:val="22"/>
          <w:szCs w:val="22"/>
        </w:rPr>
        <w:t>7)</w:t>
      </w:r>
      <w:r>
        <w:rPr>
          <w:sz w:val="22"/>
          <w:szCs w:val="22"/>
        </w:rPr>
        <w:t xml:space="preserve">Βεβαιώσεις εργοδοτών για την ανάληψη καθηκόντων Ιατρού Εργασίας από τις οποίες να προκύπτει η διάρκεια και το είδος της παρεχόμενης υπηρεσίας, που έχουν κατατεθεί σε οποιαδήποτε Υπηρεσία του Σ.ΕΠ.Ε.(Σώμα Επιθεώρησης Εργασίας) ή φωτοαντίγραφα των </w:t>
      </w:r>
      <w:r>
        <w:rPr>
          <w:sz w:val="22"/>
          <w:szCs w:val="22"/>
        </w:rPr>
        <w:lastRenderedPageBreak/>
        <w:t>συμβάσεων σε συνδυασμό με τα Τ.Π.Υ., που καλύπτουν τη διάρκεια και το είδος της εμπειρίας.</w:t>
      </w:r>
    </w:p>
    <w:p w:rsidR="009B7D2D" w:rsidRPr="003A338E" w:rsidRDefault="00835554" w:rsidP="00D25B05">
      <w:pPr>
        <w:adjustRightInd w:val="0"/>
        <w:jc w:val="both"/>
        <w:rPr>
          <w:sz w:val="22"/>
          <w:szCs w:val="22"/>
        </w:rPr>
      </w:pPr>
      <w:r>
        <w:rPr>
          <w:b/>
          <w:bCs/>
          <w:sz w:val="22"/>
          <w:szCs w:val="22"/>
        </w:rPr>
        <w:t>8</w:t>
      </w:r>
      <w:r w:rsidR="009B7D2D" w:rsidRPr="003A338E">
        <w:rPr>
          <w:b/>
          <w:bCs/>
          <w:sz w:val="22"/>
          <w:szCs w:val="22"/>
        </w:rPr>
        <w:t>)</w:t>
      </w:r>
      <w:r w:rsidR="00101FC1">
        <w:rPr>
          <w:b/>
          <w:bCs/>
          <w:sz w:val="22"/>
          <w:szCs w:val="22"/>
        </w:rPr>
        <w:t xml:space="preserve"> </w:t>
      </w:r>
      <w:r w:rsidR="009B7D2D" w:rsidRPr="003A338E">
        <w:rPr>
          <w:b/>
          <w:bCs/>
          <w:sz w:val="22"/>
          <w:szCs w:val="22"/>
        </w:rPr>
        <w:t xml:space="preserve">Υπεύθυνη Δήλωση του Νόμου 1599/1986 </w:t>
      </w:r>
      <w:r w:rsidR="009B7D2D" w:rsidRPr="003A338E">
        <w:rPr>
          <w:sz w:val="22"/>
          <w:szCs w:val="22"/>
        </w:rPr>
        <w:t>στην οποία να δηλώνεται ότι μέχρι την</w:t>
      </w:r>
      <w:r w:rsidR="00995A98">
        <w:rPr>
          <w:sz w:val="22"/>
          <w:szCs w:val="22"/>
        </w:rPr>
        <w:t xml:space="preserve"> </w:t>
      </w:r>
      <w:r w:rsidR="009B7D2D" w:rsidRPr="003A338E">
        <w:rPr>
          <w:sz w:val="22"/>
          <w:szCs w:val="22"/>
        </w:rPr>
        <w:t>ημερομηνία υποβολής της προσφοράς τους:</w:t>
      </w:r>
    </w:p>
    <w:p w:rsidR="001D3BD1" w:rsidRPr="00816F38" w:rsidRDefault="009B7D2D" w:rsidP="001D3BD1">
      <w:pPr>
        <w:autoSpaceDE/>
        <w:autoSpaceDN/>
        <w:spacing w:line="276" w:lineRule="auto"/>
        <w:ind w:left="540"/>
        <w:jc w:val="both"/>
        <w:rPr>
          <w:rFonts w:ascii="Tahoma" w:hAnsi="Tahoma" w:cs="Tahoma"/>
          <w:sz w:val="20"/>
          <w:szCs w:val="20"/>
        </w:rPr>
      </w:pPr>
      <w:r w:rsidRPr="003A338E">
        <w:rPr>
          <w:b/>
          <w:bCs/>
          <w:sz w:val="22"/>
          <w:szCs w:val="22"/>
        </w:rPr>
        <w:t xml:space="preserve">α) </w:t>
      </w:r>
      <w:r w:rsidRPr="003A338E">
        <w:rPr>
          <w:sz w:val="22"/>
          <w:szCs w:val="22"/>
        </w:rPr>
        <w:t xml:space="preserve">Δεν έχουν καταδικασθεί με αμετάκλητη δικαστική απόφαση </w:t>
      </w:r>
      <w:r w:rsidR="001D3BD1" w:rsidRPr="00816F38">
        <w:rPr>
          <w:rFonts w:ascii="Tahoma" w:hAnsi="Tahoma" w:cs="Tahoma"/>
          <w:sz w:val="20"/>
          <w:szCs w:val="20"/>
        </w:rPr>
        <w:t xml:space="preserve"> </w:t>
      </w:r>
      <w:r w:rsidR="001D3BD1" w:rsidRPr="001D3BD1">
        <w:rPr>
          <w:sz w:val="22"/>
          <w:szCs w:val="22"/>
        </w:rPr>
        <w:t>για τα αδικήματα της απάτης</w:t>
      </w:r>
      <w:r w:rsidR="001D3BD1">
        <w:rPr>
          <w:sz w:val="22"/>
          <w:szCs w:val="22"/>
        </w:rPr>
        <w:t>,</w:t>
      </w:r>
      <w:r w:rsidR="001D3BD1" w:rsidRPr="001D3BD1">
        <w:rPr>
          <w:sz w:val="22"/>
          <w:szCs w:val="22"/>
        </w:rPr>
        <w:t xml:space="preserve"> δωροδοκίας, υπεξαίρεσης, πλαστογραφίας, ψευδορκίας, δόλιας χρεοκοπίας, εκβίασης, συμμετοχής σε εγκληματική οργάνωση, νομιμοποίησης εσόδων από παράνομες δραστηριότητες ή για οποιοδήποτε άλλο αδίκημα σχετικό με την άσκηση της επαγγελματικής τους δραστηριότητας</w:t>
      </w:r>
      <w:r w:rsidR="001D3BD1" w:rsidRPr="00816F38">
        <w:rPr>
          <w:rFonts w:ascii="Tahoma" w:hAnsi="Tahoma" w:cs="Tahoma"/>
          <w:sz w:val="20"/>
          <w:szCs w:val="20"/>
        </w:rPr>
        <w:t>.</w:t>
      </w:r>
    </w:p>
    <w:p w:rsidR="006E648B" w:rsidRPr="003A338E" w:rsidRDefault="006E648B" w:rsidP="001D3BD1">
      <w:pPr>
        <w:adjustRightInd w:val="0"/>
        <w:ind w:left="567"/>
        <w:jc w:val="both"/>
        <w:rPr>
          <w:sz w:val="22"/>
          <w:szCs w:val="22"/>
        </w:rPr>
      </w:pPr>
      <w:r w:rsidRPr="003A338E">
        <w:rPr>
          <w:b/>
          <w:bCs/>
          <w:sz w:val="22"/>
          <w:szCs w:val="22"/>
        </w:rPr>
        <w:t xml:space="preserve">β) </w:t>
      </w:r>
      <w:r w:rsidRPr="003A338E">
        <w:rPr>
          <w:sz w:val="22"/>
          <w:szCs w:val="22"/>
        </w:rPr>
        <w:t>Είναι ενήμεροι ως προς τις υποχρεώσεις τους που αφορούν τις εισφορές κοινωνικής ασφάλισης ( κύριας και επικουρικής) και ως προς τις φορολογικές υποχρεώσεις τους.</w:t>
      </w:r>
    </w:p>
    <w:p w:rsidR="006E648B" w:rsidRPr="003A338E" w:rsidRDefault="006E648B" w:rsidP="00D25B05">
      <w:pPr>
        <w:adjustRightInd w:val="0"/>
        <w:jc w:val="both"/>
        <w:rPr>
          <w:sz w:val="22"/>
          <w:szCs w:val="22"/>
        </w:rPr>
      </w:pPr>
      <w:r w:rsidRPr="003A338E">
        <w:rPr>
          <w:sz w:val="22"/>
          <w:szCs w:val="22"/>
        </w:rPr>
        <w:t>Σε περίπτωση εγκατάστασης στην αλλοδαπή τα δικαιολογητικά των ανωτέρω περιπτώσεων</w:t>
      </w:r>
      <w:r w:rsidR="000D2C70" w:rsidRPr="003A338E">
        <w:rPr>
          <w:sz w:val="22"/>
          <w:szCs w:val="22"/>
        </w:rPr>
        <w:t xml:space="preserve"> </w:t>
      </w:r>
      <w:r w:rsidRPr="003A338E">
        <w:rPr>
          <w:sz w:val="22"/>
          <w:szCs w:val="22"/>
        </w:rPr>
        <w:t>α)</w:t>
      </w:r>
      <w:r w:rsidR="00FF4C18">
        <w:rPr>
          <w:sz w:val="22"/>
          <w:szCs w:val="22"/>
        </w:rPr>
        <w:t xml:space="preserve"> </w:t>
      </w:r>
      <w:r w:rsidRPr="003A338E">
        <w:rPr>
          <w:sz w:val="22"/>
          <w:szCs w:val="22"/>
        </w:rPr>
        <w:t>και β) εκδίδονται με βάση την ισχύουσα νομοθεσία της χώρας που είναι εγκαταστημένοι από</w:t>
      </w:r>
      <w:r w:rsidR="000D2C70" w:rsidRPr="003A338E">
        <w:rPr>
          <w:sz w:val="22"/>
          <w:szCs w:val="22"/>
        </w:rPr>
        <w:t xml:space="preserve"> </w:t>
      </w:r>
      <w:r w:rsidRPr="003A338E">
        <w:rPr>
          <w:sz w:val="22"/>
          <w:szCs w:val="22"/>
        </w:rPr>
        <w:t>την οποία και εκδίδονται τα σχετικά παραστατικά.</w:t>
      </w:r>
    </w:p>
    <w:p w:rsidR="006E648B" w:rsidRDefault="006E648B" w:rsidP="00C3494A">
      <w:pPr>
        <w:adjustRightInd w:val="0"/>
        <w:ind w:left="567"/>
        <w:jc w:val="both"/>
        <w:rPr>
          <w:b/>
          <w:bCs/>
          <w:sz w:val="22"/>
          <w:szCs w:val="22"/>
        </w:rPr>
      </w:pPr>
      <w:r w:rsidRPr="003A338E">
        <w:rPr>
          <w:b/>
          <w:bCs/>
          <w:sz w:val="22"/>
          <w:szCs w:val="22"/>
        </w:rPr>
        <w:t xml:space="preserve">γ) </w:t>
      </w:r>
      <w:r w:rsidR="00956A0B" w:rsidRPr="00956A0B">
        <w:rPr>
          <w:bCs/>
          <w:sz w:val="22"/>
          <w:szCs w:val="22"/>
        </w:rPr>
        <w:t>Πιστοποιητικό του Ιατρικού Συλλόγου ότι ο υποψήφιος δεν έχει τιμωρηθεί πειθαρχικά</w:t>
      </w:r>
      <w:r w:rsidRPr="00956A0B">
        <w:rPr>
          <w:bCs/>
          <w:sz w:val="22"/>
          <w:szCs w:val="22"/>
        </w:rPr>
        <w:t>.</w:t>
      </w:r>
    </w:p>
    <w:p w:rsidR="0059225C" w:rsidRDefault="0059225C" w:rsidP="00C3494A">
      <w:pPr>
        <w:autoSpaceDE/>
        <w:autoSpaceDN/>
        <w:ind w:left="567"/>
        <w:jc w:val="both"/>
        <w:rPr>
          <w:sz w:val="22"/>
          <w:szCs w:val="22"/>
        </w:rPr>
      </w:pPr>
      <w:r>
        <w:rPr>
          <w:b/>
          <w:bCs/>
          <w:sz w:val="22"/>
          <w:szCs w:val="22"/>
        </w:rPr>
        <w:t xml:space="preserve">δ) </w:t>
      </w:r>
      <w:r w:rsidRPr="0059225C">
        <w:rPr>
          <w:sz w:val="22"/>
          <w:szCs w:val="22"/>
        </w:rPr>
        <w:t>Κατέχουν την επιστημονική επάρκεια, την επαγγελματική ικανότητα και την τεχνική δυνατότητα εκτέλεσης του περιγραφόμενου έργου.</w:t>
      </w:r>
    </w:p>
    <w:p w:rsidR="0059225C" w:rsidRPr="0059225C" w:rsidRDefault="0059225C" w:rsidP="00C3494A">
      <w:pPr>
        <w:autoSpaceDE/>
        <w:autoSpaceDN/>
        <w:ind w:left="567"/>
        <w:jc w:val="both"/>
        <w:rPr>
          <w:sz w:val="22"/>
          <w:szCs w:val="22"/>
        </w:rPr>
      </w:pPr>
      <w:r w:rsidRPr="0059225C">
        <w:rPr>
          <w:b/>
          <w:sz w:val="22"/>
          <w:szCs w:val="22"/>
        </w:rPr>
        <w:t>ε)</w:t>
      </w:r>
      <w:r w:rsidRPr="0059225C">
        <w:rPr>
          <w:sz w:val="22"/>
          <w:szCs w:val="22"/>
        </w:rPr>
        <w:t xml:space="preserve"> Θα προσκομίσουν τα αντίστοιχα πιστοποιητικά και έγγραφα, όταν τους ζητηθούν, προκειμένου να αποδείξουν την ακρίβεια των δηλωθέντων.</w:t>
      </w:r>
    </w:p>
    <w:p w:rsidR="006E648B" w:rsidRPr="003A338E" w:rsidRDefault="006E648B" w:rsidP="00D25B05">
      <w:pPr>
        <w:adjustRightInd w:val="0"/>
        <w:jc w:val="both"/>
        <w:rPr>
          <w:b/>
          <w:bCs/>
          <w:sz w:val="22"/>
          <w:szCs w:val="22"/>
        </w:rPr>
      </w:pPr>
      <w:r w:rsidRPr="003A338E">
        <w:rPr>
          <w:b/>
          <w:bCs/>
          <w:sz w:val="22"/>
          <w:szCs w:val="22"/>
        </w:rPr>
        <w:t>Τα παραπάνω δικαιολογητικά θα προσκομιστούν μετά την ανακοίνωση απόφασης ανάθεσης και πριν την υπογραφή της σύμβασης παροχής υπηρεσιών.</w:t>
      </w:r>
    </w:p>
    <w:p w:rsidR="00FF4C18" w:rsidRDefault="00FF4C18" w:rsidP="006E648B">
      <w:pPr>
        <w:adjustRightInd w:val="0"/>
        <w:rPr>
          <w:sz w:val="22"/>
          <w:szCs w:val="22"/>
        </w:rPr>
      </w:pPr>
    </w:p>
    <w:p w:rsidR="00DF1CE0" w:rsidRPr="00C13E33" w:rsidRDefault="006E648B" w:rsidP="00FF4C18">
      <w:pPr>
        <w:adjustRightInd w:val="0"/>
        <w:jc w:val="both"/>
        <w:rPr>
          <w:b/>
          <w:bCs/>
          <w:sz w:val="22"/>
          <w:szCs w:val="22"/>
        </w:rPr>
      </w:pPr>
      <w:r w:rsidRPr="003A338E">
        <w:rPr>
          <w:sz w:val="22"/>
          <w:szCs w:val="22"/>
        </w:rPr>
        <w:t xml:space="preserve">Οι προσφορές μπορούν να κατατίθενται ή να στέλνονται ταχυδρομικώς στα γραφεία του </w:t>
      </w:r>
      <w:r w:rsidRPr="003A338E">
        <w:rPr>
          <w:b/>
          <w:bCs/>
          <w:sz w:val="22"/>
          <w:szCs w:val="22"/>
        </w:rPr>
        <w:t xml:space="preserve">Τμήματος </w:t>
      </w:r>
      <w:r w:rsidR="00DC078E" w:rsidRPr="003A338E">
        <w:rPr>
          <w:b/>
          <w:bCs/>
          <w:sz w:val="22"/>
          <w:szCs w:val="22"/>
        </w:rPr>
        <w:t xml:space="preserve"> Προμηθειών</w:t>
      </w:r>
      <w:r w:rsidR="00DF1CE0">
        <w:rPr>
          <w:b/>
          <w:bCs/>
          <w:sz w:val="22"/>
          <w:szCs w:val="22"/>
        </w:rPr>
        <w:t xml:space="preserve"> της ΠΕ Δράμας στο Διοικητήριο Δράμας (1</w:t>
      </w:r>
      <w:r w:rsidR="00DF1CE0" w:rsidRPr="00DF1CE0">
        <w:rPr>
          <w:b/>
          <w:bCs/>
          <w:sz w:val="22"/>
          <w:szCs w:val="22"/>
          <w:vertAlign w:val="superscript"/>
        </w:rPr>
        <w:t>ης</w:t>
      </w:r>
      <w:r w:rsidR="00DF1CE0">
        <w:rPr>
          <w:b/>
          <w:bCs/>
          <w:sz w:val="22"/>
          <w:szCs w:val="22"/>
        </w:rPr>
        <w:t xml:space="preserve"> Ιουλίου 1)</w:t>
      </w:r>
      <w:r w:rsidRPr="003A338E">
        <w:rPr>
          <w:sz w:val="22"/>
          <w:szCs w:val="22"/>
        </w:rPr>
        <w:t xml:space="preserve">, </w:t>
      </w:r>
      <w:r w:rsidR="00FF4C18">
        <w:rPr>
          <w:sz w:val="22"/>
          <w:szCs w:val="22"/>
        </w:rPr>
        <w:t>3</w:t>
      </w:r>
      <w:r w:rsidRPr="003A338E">
        <w:rPr>
          <w:sz w:val="22"/>
          <w:szCs w:val="22"/>
        </w:rPr>
        <w:t>ος όροφος</w:t>
      </w:r>
      <w:r w:rsidR="00DF1CE0">
        <w:rPr>
          <w:sz w:val="22"/>
          <w:szCs w:val="22"/>
        </w:rPr>
        <w:t xml:space="preserve"> Γραφείο 325</w:t>
      </w:r>
      <w:r w:rsidRPr="003A338E">
        <w:rPr>
          <w:sz w:val="22"/>
          <w:szCs w:val="22"/>
        </w:rPr>
        <w:t>, Τ.Κ.6</w:t>
      </w:r>
      <w:r w:rsidR="00DF1CE0">
        <w:rPr>
          <w:sz w:val="22"/>
          <w:szCs w:val="22"/>
        </w:rPr>
        <w:t>6133 Δράμα</w:t>
      </w:r>
      <w:r w:rsidRPr="003A338E">
        <w:rPr>
          <w:sz w:val="22"/>
          <w:szCs w:val="22"/>
        </w:rPr>
        <w:t xml:space="preserve">, </w:t>
      </w:r>
      <w:proofErr w:type="spellStart"/>
      <w:r w:rsidRPr="003A338E">
        <w:rPr>
          <w:sz w:val="22"/>
          <w:szCs w:val="22"/>
        </w:rPr>
        <w:t>τηλ</w:t>
      </w:r>
      <w:proofErr w:type="spellEnd"/>
      <w:r w:rsidRPr="003A338E">
        <w:rPr>
          <w:sz w:val="22"/>
          <w:szCs w:val="22"/>
        </w:rPr>
        <w:t xml:space="preserve">. </w:t>
      </w:r>
      <w:r w:rsidR="00DC078E" w:rsidRPr="003A338E">
        <w:rPr>
          <w:sz w:val="22"/>
          <w:szCs w:val="22"/>
        </w:rPr>
        <w:t>25</w:t>
      </w:r>
      <w:r w:rsidR="00DF1CE0">
        <w:rPr>
          <w:sz w:val="22"/>
          <w:szCs w:val="22"/>
        </w:rPr>
        <w:t>213 51325</w:t>
      </w:r>
      <w:r w:rsidR="00FF4C18">
        <w:rPr>
          <w:sz w:val="22"/>
          <w:szCs w:val="22"/>
        </w:rPr>
        <w:t xml:space="preserve"> </w:t>
      </w:r>
      <w:r w:rsidR="00FF4C18" w:rsidRPr="000037B4">
        <w:rPr>
          <w:b/>
          <w:sz w:val="22"/>
          <w:szCs w:val="22"/>
        </w:rPr>
        <w:t xml:space="preserve">μέχρι και </w:t>
      </w:r>
      <w:r w:rsidRPr="000037B4">
        <w:rPr>
          <w:b/>
          <w:sz w:val="22"/>
          <w:szCs w:val="22"/>
        </w:rPr>
        <w:t xml:space="preserve">την </w:t>
      </w:r>
      <w:r w:rsidR="003A15E8">
        <w:rPr>
          <w:b/>
          <w:sz w:val="22"/>
          <w:szCs w:val="22"/>
        </w:rPr>
        <w:t>04</w:t>
      </w:r>
      <w:r w:rsidR="00DF1CE0" w:rsidRPr="000037B4">
        <w:rPr>
          <w:b/>
          <w:sz w:val="22"/>
          <w:szCs w:val="22"/>
        </w:rPr>
        <w:t>/</w:t>
      </w:r>
      <w:r w:rsidR="00C34699" w:rsidRPr="000037B4">
        <w:rPr>
          <w:b/>
          <w:sz w:val="22"/>
          <w:szCs w:val="22"/>
        </w:rPr>
        <w:t>1</w:t>
      </w:r>
      <w:r w:rsidR="003A15E8">
        <w:rPr>
          <w:b/>
          <w:sz w:val="22"/>
          <w:szCs w:val="22"/>
        </w:rPr>
        <w:t>1</w:t>
      </w:r>
      <w:r w:rsidR="00DF1CE0" w:rsidRPr="000037B4">
        <w:rPr>
          <w:b/>
          <w:sz w:val="22"/>
          <w:szCs w:val="22"/>
        </w:rPr>
        <w:t>/</w:t>
      </w:r>
      <w:r w:rsidR="0049731F" w:rsidRPr="000037B4">
        <w:rPr>
          <w:b/>
          <w:bCs/>
          <w:sz w:val="22"/>
          <w:szCs w:val="22"/>
        </w:rPr>
        <w:t xml:space="preserve"> 2016</w:t>
      </w:r>
      <w:r w:rsidR="0049731F" w:rsidRPr="00C13E33">
        <w:rPr>
          <w:b/>
          <w:bCs/>
          <w:sz w:val="22"/>
          <w:szCs w:val="22"/>
        </w:rPr>
        <w:t xml:space="preserve"> ώρα </w:t>
      </w:r>
      <w:r w:rsidR="00DC078E" w:rsidRPr="00C13E33">
        <w:rPr>
          <w:b/>
          <w:bCs/>
          <w:sz w:val="22"/>
          <w:szCs w:val="22"/>
        </w:rPr>
        <w:t>10:00</w:t>
      </w:r>
      <w:r w:rsidR="00EE6E3D" w:rsidRPr="00C13E33">
        <w:rPr>
          <w:b/>
          <w:bCs/>
          <w:sz w:val="22"/>
          <w:szCs w:val="22"/>
        </w:rPr>
        <w:t xml:space="preserve"> </w:t>
      </w:r>
      <w:r w:rsidR="0049731F" w:rsidRPr="00C13E33">
        <w:rPr>
          <w:b/>
          <w:bCs/>
          <w:sz w:val="22"/>
          <w:szCs w:val="22"/>
        </w:rPr>
        <w:t xml:space="preserve"> </w:t>
      </w:r>
      <w:proofErr w:type="spellStart"/>
      <w:r w:rsidRPr="00C13E33">
        <w:rPr>
          <w:b/>
          <w:bCs/>
          <w:sz w:val="22"/>
          <w:szCs w:val="22"/>
        </w:rPr>
        <w:t>π.μ</w:t>
      </w:r>
      <w:proofErr w:type="spellEnd"/>
      <w:r w:rsidR="00DF1CE0" w:rsidRPr="00C13E33">
        <w:rPr>
          <w:b/>
          <w:bCs/>
          <w:sz w:val="22"/>
          <w:szCs w:val="22"/>
        </w:rPr>
        <w:t>..</w:t>
      </w:r>
    </w:p>
    <w:p w:rsidR="005F73E0" w:rsidRPr="00C13E33" w:rsidRDefault="00DF1CE0" w:rsidP="00FF4C18">
      <w:pPr>
        <w:adjustRightInd w:val="0"/>
        <w:jc w:val="both"/>
        <w:rPr>
          <w:sz w:val="22"/>
          <w:szCs w:val="22"/>
        </w:rPr>
      </w:pPr>
      <w:r w:rsidRPr="00C13E33">
        <w:rPr>
          <w:sz w:val="22"/>
          <w:szCs w:val="22"/>
        </w:rPr>
        <w:t>Οι προσφορές</w:t>
      </w:r>
      <w:r w:rsidR="006E648B" w:rsidRPr="00C13E33">
        <w:rPr>
          <w:b/>
          <w:bCs/>
          <w:sz w:val="22"/>
          <w:szCs w:val="22"/>
        </w:rPr>
        <w:t xml:space="preserve"> </w:t>
      </w:r>
      <w:r w:rsidRPr="00C13E33">
        <w:rPr>
          <w:sz w:val="22"/>
          <w:szCs w:val="22"/>
        </w:rPr>
        <w:t>θα ανοιχτούν δημόσια στο</w:t>
      </w:r>
      <w:r w:rsidR="006E648B" w:rsidRPr="00C13E33">
        <w:rPr>
          <w:sz w:val="22"/>
          <w:szCs w:val="22"/>
        </w:rPr>
        <w:t xml:space="preserve"> γραφεί</w:t>
      </w:r>
      <w:r w:rsidRPr="00C13E33">
        <w:rPr>
          <w:sz w:val="22"/>
          <w:szCs w:val="22"/>
        </w:rPr>
        <w:t>ο 307</w:t>
      </w:r>
      <w:r w:rsidR="006E648B" w:rsidRPr="00C13E33">
        <w:rPr>
          <w:sz w:val="22"/>
          <w:szCs w:val="22"/>
        </w:rPr>
        <w:t xml:space="preserve"> της Δ/</w:t>
      </w:r>
      <w:proofErr w:type="spellStart"/>
      <w:r w:rsidR="006E648B" w:rsidRPr="00C13E33">
        <w:rPr>
          <w:sz w:val="22"/>
          <w:szCs w:val="22"/>
        </w:rPr>
        <w:t>νσης</w:t>
      </w:r>
      <w:proofErr w:type="spellEnd"/>
      <w:r w:rsidR="006E648B" w:rsidRPr="00C13E33">
        <w:rPr>
          <w:sz w:val="22"/>
          <w:szCs w:val="22"/>
        </w:rPr>
        <w:t xml:space="preserve"> Διοικητικού-Οικονομικού της Π.Ε. </w:t>
      </w:r>
      <w:r w:rsidRPr="00C13E33">
        <w:rPr>
          <w:sz w:val="22"/>
          <w:szCs w:val="22"/>
        </w:rPr>
        <w:t xml:space="preserve">Δράμας </w:t>
      </w:r>
      <w:r w:rsidR="00952106" w:rsidRPr="00C13E33">
        <w:rPr>
          <w:sz w:val="22"/>
          <w:szCs w:val="22"/>
        </w:rPr>
        <w:t xml:space="preserve"> </w:t>
      </w:r>
      <w:r w:rsidR="00952106" w:rsidRPr="00D342C5">
        <w:rPr>
          <w:b/>
          <w:sz w:val="22"/>
          <w:szCs w:val="22"/>
        </w:rPr>
        <w:t xml:space="preserve">στις </w:t>
      </w:r>
      <w:r w:rsidR="00506491" w:rsidRPr="00D342C5">
        <w:rPr>
          <w:b/>
          <w:sz w:val="22"/>
          <w:szCs w:val="22"/>
        </w:rPr>
        <w:t>09</w:t>
      </w:r>
      <w:r w:rsidR="00952106" w:rsidRPr="00D342C5">
        <w:rPr>
          <w:b/>
          <w:sz w:val="22"/>
          <w:szCs w:val="22"/>
        </w:rPr>
        <w:t xml:space="preserve">/11/2016 </w:t>
      </w:r>
      <w:r w:rsidR="006E648B" w:rsidRPr="00D342C5">
        <w:rPr>
          <w:b/>
          <w:sz w:val="22"/>
          <w:szCs w:val="22"/>
        </w:rPr>
        <w:t>ημέρα</w:t>
      </w:r>
      <w:r w:rsidRPr="00D342C5">
        <w:rPr>
          <w:b/>
          <w:sz w:val="22"/>
          <w:szCs w:val="22"/>
        </w:rPr>
        <w:t xml:space="preserve"> </w:t>
      </w:r>
      <w:r w:rsidR="00506491" w:rsidRPr="00D342C5">
        <w:rPr>
          <w:b/>
          <w:sz w:val="22"/>
          <w:szCs w:val="22"/>
        </w:rPr>
        <w:t>Τετάρτη</w:t>
      </w:r>
      <w:r w:rsidR="006E648B" w:rsidRPr="00C13E33">
        <w:rPr>
          <w:b/>
          <w:bCs/>
          <w:sz w:val="22"/>
          <w:szCs w:val="22"/>
        </w:rPr>
        <w:t xml:space="preserve"> και ώρα 1</w:t>
      </w:r>
      <w:r w:rsidRPr="00C13E33">
        <w:rPr>
          <w:b/>
          <w:bCs/>
          <w:sz w:val="22"/>
          <w:szCs w:val="22"/>
        </w:rPr>
        <w:t>2</w:t>
      </w:r>
      <w:r w:rsidR="006E648B" w:rsidRPr="00C13E33">
        <w:rPr>
          <w:b/>
          <w:bCs/>
          <w:sz w:val="22"/>
          <w:szCs w:val="22"/>
        </w:rPr>
        <w:t>:</w:t>
      </w:r>
      <w:r w:rsidRPr="00C13E33">
        <w:rPr>
          <w:b/>
          <w:bCs/>
          <w:sz w:val="22"/>
          <w:szCs w:val="22"/>
        </w:rPr>
        <w:t>3</w:t>
      </w:r>
      <w:r w:rsidR="006E648B" w:rsidRPr="00C13E33">
        <w:rPr>
          <w:b/>
          <w:bCs/>
          <w:sz w:val="22"/>
          <w:szCs w:val="22"/>
        </w:rPr>
        <w:t xml:space="preserve">0 </w:t>
      </w:r>
      <w:proofErr w:type="spellStart"/>
      <w:r w:rsidRPr="00C13E33">
        <w:rPr>
          <w:b/>
          <w:bCs/>
          <w:sz w:val="22"/>
          <w:szCs w:val="22"/>
        </w:rPr>
        <w:t>μ</w:t>
      </w:r>
      <w:r w:rsidR="006E648B" w:rsidRPr="00C13E33">
        <w:rPr>
          <w:b/>
          <w:bCs/>
          <w:sz w:val="22"/>
          <w:szCs w:val="22"/>
        </w:rPr>
        <w:t>.μ</w:t>
      </w:r>
      <w:proofErr w:type="spellEnd"/>
      <w:r w:rsidR="006E648B" w:rsidRPr="00C13E33">
        <w:rPr>
          <w:b/>
          <w:bCs/>
          <w:sz w:val="22"/>
          <w:szCs w:val="22"/>
        </w:rPr>
        <w:t xml:space="preserve">. </w:t>
      </w:r>
    </w:p>
    <w:p w:rsidR="00D56482" w:rsidRPr="00BE7715" w:rsidRDefault="00D56482" w:rsidP="00FF4C18">
      <w:pPr>
        <w:ind w:left="-142"/>
        <w:jc w:val="both"/>
        <w:rPr>
          <w:sz w:val="22"/>
          <w:szCs w:val="22"/>
        </w:rPr>
      </w:pPr>
      <w:r>
        <w:rPr>
          <w:sz w:val="22"/>
          <w:szCs w:val="22"/>
        </w:rPr>
        <w:t xml:space="preserve">  </w:t>
      </w:r>
      <w:r w:rsidR="00F51025" w:rsidRPr="00BE7715">
        <w:rPr>
          <w:sz w:val="22"/>
          <w:szCs w:val="22"/>
        </w:rPr>
        <w:t xml:space="preserve">Η παρούσα θα αναρτηθεί στον πίνακα ανακοινώσεων και στην ιστοσελίδα της Π.Ε. </w:t>
      </w:r>
      <w:r w:rsidR="00DF1CE0" w:rsidRPr="00BE7715">
        <w:rPr>
          <w:sz w:val="22"/>
          <w:szCs w:val="22"/>
        </w:rPr>
        <w:t xml:space="preserve">Δράμας </w:t>
      </w:r>
    </w:p>
    <w:p w:rsidR="00C40CB6" w:rsidRDefault="00D56482" w:rsidP="00FF4C18">
      <w:pPr>
        <w:ind w:left="-142"/>
        <w:jc w:val="both"/>
        <w:rPr>
          <w:sz w:val="22"/>
          <w:szCs w:val="22"/>
        </w:rPr>
      </w:pPr>
      <w:r w:rsidRPr="00BE7715">
        <w:rPr>
          <w:sz w:val="22"/>
          <w:szCs w:val="22"/>
        </w:rPr>
        <w:t xml:space="preserve">  </w:t>
      </w:r>
      <w:hyperlink r:id="rId11" w:history="1">
        <w:r w:rsidR="00DF1CE0" w:rsidRPr="00BE7715">
          <w:rPr>
            <w:rStyle w:val="-"/>
            <w:sz w:val="22"/>
            <w:szCs w:val="22"/>
          </w:rPr>
          <w:t>http://www.pe</w:t>
        </w:r>
        <w:r w:rsidR="00DF1CE0" w:rsidRPr="00BE7715">
          <w:rPr>
            <w:rStyle w:val="-"/>
            <w:sz w:val="22"/>
            <w:szCs w:val="22"/>
            <w:lang w:val="en-US"/>
          </w:rPr>
          <w:t>dramas</w:t>
        </w:r>
        <w:r w:rsidR="00DF1CE0" w:rsidRPr="00BE7715">
          <w:rPr>
            <w:rStyle w:val="-"/>
            <w:sz w:val="22"/>
            <w:szCs w:val="22"/>
          </w:rPr>
          <w:t>.eu</w:t>
        </w:r>
      </w:hyperlink>
      <w:r w:rsidR="00F51025" w:rsidRPr="00BE7715">
        <w:rPr>
          <w:sz w:val="22"/>
          <w:szCs w:val="22"/>
        </w:rPr>
        <w:t xml:space="preserve"> και  της ΠΑΜΘ  </w:t>
      </w:r>
      <w:hyperlink r:id="rId12" w:history="1">
        <w:r w:rsidR="006528DF" w:rsidRPr="00BE7715">
          <w:rPr>
            <w:rStyle w:val="-"/>
            <w:sz w:val="22"/>
            <w:szCs w:val="22"/>
          </w:rPr>
          <w:t>http://</w:t>
        </w:r>
        <w:r w:rsidR="006528DF" w:rsidRPr="00BE7715">
          <w:rPr>
            <w:rStyle w:val="-"/>
            <w:sz w:val="22"/>
            <w:szCs w:val="22"/>
            <w:lang w:val="en-US"/>
          </w:rPr>
          <w:t>www</w:t>
        </w:r>
        <w:r w:rsidR="006528DF" w:rsidRPr="00BE7715">
          <w:rPr>
            <w:rStyle w:val="-"/>
            <w:sz w:val="22"/>
            <w:szCs w:val="22"/>
          </w:rPr>
          <w:t>.</w:t>
        </w:r>
        <w:r w:rsidR="006528DF" w:rsidRPr="00BE7715">
          <w:rPr>
            <w:rStyle w:val="-"/>
            <w:sz w:val="22"/>
            <w:szCs w:val="22"/>
            <w:lang w:val="en-US"/>
          </w:rPr>
          <w:t>pamth</w:t>
        </w:r>
        <w:r w:rsidR="006528DF" w:rsidRPr="00BE7715">
          <w:rPr>
            <w:rStyle w:val="-"/>
            <w:sz w:val="22"/>
            <w:szCs w:val="22"/>
          </w:rPr>
          <w:t>.</w:t>
        </w:r>
        <w:r w:rsidR="006528DF" w:rsidRPr="00BE7715">
          <w:rPr>
            <w:rStyle w:val="-"/>
            <w:sz w:val="22"/>
            <w:szCs w:val="22"/>
            <w:lang w:val="en-US"/>
          </w:rPr>
          <w:t>gov</w:t>
        </w:r>
        <w:r w:rsidR="006528DF" w:rsidRPr="00BE7715">
          <w:rPr>
            <w:rStyle w:val="-"/>
            <w:sz w:val="22"/>
            <w:szCs w:val="22"/>
          </w:rPr>
          <w:t>.</w:t>
        </w:r>
        <w:r w:rsidR="006528DF" w:rsidRPr="00BE7715">
          <w:rPr>
            <w:rStyle w:val="-"/>
            <w:sz w:val="22"/>
            <w:szCs w:val="22"/>
            <w:lang w:val="en-US"/>
          </w:rPr>
          <w:t>gr</w:t>
        </w:r>
      </w:hyperlink>
      <w:r w:rsidR="006528DF" w:rsidRPr="006528DF">
        <w:rPr>
          <w:sz w:val="22"/>
          <w:szCs w:val="22"/>
        </w:rPr>
        <w:t xml:space="preserve"> </w:t>
      </w:r>
      <w:r w:rsidR="00F51025" w:rsidRPr="003A338E">
        <w:rPr>
          <w:sz w:val="22"/>
          <w:szCs w:val="22"/>
        </w:rPr>
        <w:t xml:space="preserve">  </w:t>
      </w:r>
    </w:p>
    <w:p w:rsidR="007B27DE" w:rsidRPr="00664C40" w:rsidRDefault="001119C5" w:rsidP="001119C5">
      <w:pPr>
        <w:rPr>
          <w:sz w:val="22"/>
          <w:szCs w:val="22"/>
        </w:rPr>
      </w:pPr>
      <w:r w:rsidRPr="003A338E">
        <w:rPr>
          <w:sz w:val="22"/>
          <w:szCs w:val="22"/>
        </w:rPr>
        <w:t xml:space="preserve">                                                                       </w:t>
      </w:r>
      <w:r w:rsidR="0020517D" w:rsidRPr="003A338E">
        <w:rPr>
          <w:sz w:val="22"/>
          <w:szCs w:val="22"/>
        </w:rPr>
        <w:t xml:space="preserve">    </w:t>
      </w:r>
      <w:r w:rsidRPr="003A338E">
        <w:rPr>
          <w:sz w:val="22"/>
          <w:szCs w:val="22"/>
        </w:rPr>
        <w:t xml:space="preserve"> </w:t>
      </w:r>
      <w:r w:rsidR="0011798A" w:rsidRPr="003A338E">
        <w:rPr>
          <w:sz w:val="22"/>
          <w:szCs w:val="22"/>
        </w:rPr>
        <w:t xml:space="preserve"> </w:t>
      </w:r>
    </w:p>
    <w:p w:rsidR="006528DF" w:rsidRPr="00664C40" w:rsidRDefault="006528DF" w:rsidP="001119C5">
      <w:pPr>
        <w:rPr>
          <w:sz w:val="22"/>
          <w:szCs w:val="22"/>
        </w:rPr>
      </w:pPr>
    </w:p>
    <w:p w:rsidR="001119C5" w:rsidRPr="003A338E" w:rsidRDefault="005E77D6" w:rsidP="005E77D6">
      <w:pPr>
        <w:ind w:left="5040"/>
        <w:rPr>
          <w:sz w:val="22"/>
          <w:szCs w:val="22"/>
        </w:rPr>
      </w:pPr>
      <w:r>
        <w:rPr>
          <w:b/>
          <w:sz w:val="22"/>
          <w:szCs w:val="22"/>
        </w:rPr>
        <w:t xml:space="preserve">      </w:t>
      </w:r>
      <w:r w:rsidR="001119C5" w:rsidRPr="003A338E">
        <w:rPr>
          <w:b/>
          <w:sz w:val="22"/>
          <w:szCs w:val="22"/>
        </w:rPr>
        <w:t xml:space="preserve">Ο </w:t>
      </w:r>
      <w:r w:rsidR="0020517D" w:rsidRPr="003A338E">
        <w:rPr>
          <w:b/>
          <w:sz w:val="22"/>
          <w:szCs w:val="22"/>
        </w:rPr>
        <w:t xml:space="preserve"> </w:t>
      </w:r>
      <w:r>
        <w:rPr>
          <w:b/>
          <w:sz w:val="22"/>
          <w:szCs w:val="22"/>
        </w:rPr>
        <w:t>Προϊστάμενος της Δ/</w:t>
      </w:r>
      <w:proofErr w:type="spellStart"/>
      <w:r>
        <w:rPr>
          <w:b/>
          <w:sz w:val="22"/>
          <w:szCs w:val="22"/>
        </w:rPr>
        <w:t>νσης</w:t>
      </w:r>
      <w:proofErr w:type="spellEnd"/>
      <w:r>
        <w:rPr>
          <w:b/>
          <w:sz w:val="22"/>
          <w:szCs w:val="22"/>
        </w:rPr>
        <w:t xml:space="preserve"> Διοικητικού Οικονομικού </w:t>
      </w:r>
      <w:r w:rsidR="00F67FA0">
        <w:rPr>
          <w:b/>
          <w:sz w:val="22"/>
          <w:szCs w:val="22"/>
        </w:rPr>
        <w:t xml:space="preserve"> ΠΕ Δράμας </w:t>
      </w:r>
    </w:p>
    <w:p w:rsidR="002377CC" w:rsidRPr="003A338E" w:rsidRDefault="001119C5" w:rsidP="001119C5">
      <w:pPr>
        <w:rPr>
          <w:b/>
          <w:sz w:val="22"/>
          <w:szCs w:val="22"/>
        </w:rPr>
      </w:pPr>
      <w:r w:rsidRPr="003A338E">
        <w:rPr>
          <w:b/>
          <w:sz w:val="22"/>
          <w:szCs w:val="22"/>
        </w:rPr>
        <w:t xml:space="preserve">                               </w:t>
      </w:r>
      <w:r w:rsidR="009E78AB" w:rsidRPr="003A338E">
        <w:rPr>
          <w:b/>
          <w:sz w:val="22"/>
          <w:szCs w:val="22"/>
        </w:rPr>
        <w:t xml:space="preserve">                                                                              </w:t>
      </w:r>
      <w:r w:rsidR="0011798A" w:rsidRPr="003A338E">
        <w:rPr>
          <w:b/>
          <w:sz w:val="22"/>
          <w:szCs w:val="22"/>
        </w:rPr>
        <w:tab/>
      </w:r>
      <w:r w:rsidR="0011798A" w:rsidRPr="003A338E">
        <w:rPr>
          <w:b/>
          <w:sz w:val="22"/>
          <w:szCs w:val="22"/>
        </w:rPr>
        <w:tab/>
      </w:r>
      <w:r w:rsidR="0011798A" w:rsidRPr="003A338E">
        <w:rPr>
          <w:b/>
          <w:sz w:val="22"/>
          <w:szCs w:val="22"/>
        </w:rPr>
        <w:tab/>
      </w:r>
      <w:r w:rsidR="006B1015" w:rsidRPr="006439C0">
        <w:rPr>
          <w:b/>
          <w:sz w:val="22"/>
          <w:szCs w:val="22"/>
        </w:rPr>
        <w:t xml:space="preserve">            </w:t>
      </w:r>
    </w:p>
    <w:p w:rsidR="00B651B0" w:rsidRDefault="002377CC" w:rsidP="001119C5">
      <w:pPr>
        <w:rPr>
          <w:b/>
          <w:sz w:val="22"/>
          <w:szCs w:val="22"/>
        </w:rPr>
      </w:pPr>
      <w:r w:rsidRPr="003A338E">
        <w:rPr>
          <w:b/>
          <w:sz w:val="22"/>
          <w:szCs w:val="22"/>
        </w:rPr>
        <w:t xml:space="preserve">                                                                                    </w:t>
      </w:r>
    </w:p>
    <w:p w:rsidR="00B651B0" w:rsidRDefault="00B651B0" w:rsidP="001119C5">
      <w:pPr>
        <w:rPr>
          <w:b/>
          <w:sz w:val="22"/>
          <w:szCs w:val="22"/>
        </w:rPr>
      </w:pPr>
      <w:r>
        <w:rPr>
          <w:b/>
          <w:sz w:val="22"/>
          <w:szCs w:val="22"/>
        </w:rPr>
        <w:t xml:space="preserve">                                                                                   </w:t>
      </w:r>
    </w:p>
    <w:p w:rsidR="0049077F" w:rsidRPr="003A338E" w:rsidRDefault="00B651B0" w:rsidP="001119C5">
      <w:pPr>
        <w:rPr>
          <w:b/>
          <w:sz w:val="22"/>
          <w:szCs w:val="22"/>
        </w:rPr>
      </w:pPr>
      <w:r>
        <w:rPr>
          <w:b/>
          <w:sz w:val="22"/>
          <w:szCs w:val="22"/>
        </w:rPr>
        <w:t xml:space="preserve">                                                                                    </w:t>
      </w:r>
      <w:r w:rsidR="00F67FA0">
        <w:rPr>
          <w:b/>
          <w:sz w:val="22"/>
          <w:szCs w:val="22"/>
        </w:rPr>
        <w:t xml:space="preserve">      </w:t>
      </w:r>
      <w:r w:rsidR="005E77D6">
        <w:rPr>
          <w:b/>
          <w:sz w:val="22"/>
          <w:szCs w:val="22"/>
        </w:rPr>
        <w:t xml:space="preserve">           </w:t>
      </w:r>
      <w:proofErr w:type="spellStart"/>
      <w:r w:rsidR="005E77D6">
        <w:rPr>
          <w:b/>
          <w:sz w:val="22"/>
          <w:szCs w:val="22"/>
        </w:rPr>
        <w:t>Παρδαλίδης</w:t>
      </w:r>
      <w:proofErr w:type="spellEnd"/>
      <w:r w:rsidR="005E77D6">
        <w:rPr>
          <w:b/>
          <w:sz w:val="22"/>
          <w:szCs w:val="22"/>
        </w:rPr>
        <w:t xml:space="preserve"> Στ.</w:t>
      </w:r>
      <w:r w:rsidR="00F67FA0">
        <w:rPr>
          <w:b/>
          <w:sz w:val="22"/>
          <w:szCs w:val="22"/>
        </w:rPr>
        <w:t xml:space="preserve"> </w:t>
      </w:r>
      <w:r w:rsidR="009E78AB" w:rsidRPr="003A338E">
        <w:rPr>
          <w:b/>
          <w:sz w:val="22"/>
          <w:szCs w:val="22"/>
        </w:rPr>
        <w:t xml:space="preserve">                                                                                </w:t>
      </w:r>
    </w:p>
    <w:sectPr w:rsidR="0049077F" w:rsidRPr="003A338E" w:rsidSect="00E91197">
      <w:type w:val="continuous"/>
      <w:pgSz w:w="11906" w:h="16838"/>
      <w:pgMar w:top="1440" w:right="1133" w:bottom="1440" w:left="156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B84" w:rsidRDefault="00906B84">
      <w:r>
        <w:separator/>
      </w:r>
    </w:p>
  </w:endnote>
  <w:endnote w:type="continuationSeparator" w:id="0">
    <w:p w:rsidR="00906B84" w:rsidRDefault="00906B8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Bold">
    <w:panose1 w:val="00000000000000000000"/>
    <w:charset w:val="A1"/>
    <w:family w:val="auto"/>
    <w:notTrueType/>
    <w:pitch w:val="default"/>
    <w:sig w:usb0="00000081" w:usb1="00000000" w:usb2="00000000" w:usb3="00000000" w:csb0="00000008"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8B" w:rsidRDefault="0089080F" w:rsidP="00737406">
    <w:pPr>
      <w:pStyle w:val="a4"/>
      <w:framePr w:wrap="around" w:vAnchor="text" w:hAnchor="margin" w:xAlign="right" w:y="1"/>
      <w:rPr>
        <w:rStyle w:val="a5"/>
      </w:rPr>
    </w:pPr>
    <w:r>
      <w:rPr>
        <w:rStyle w:val="a5"/>
      </w:rPr>
      <w:fldChar w:fldCharType="begin"/>
    </w:r>
    <w:r w:rsidR="006E648B">
      <w:rPr>
        <w:rStyle w:val="a5"/>
      </w:rPr>
      <w:instrText xml:space="preserve">PAGE  </w:instrText>
    </w:r>
    <w:r>
      <w:rPr>
        <w:rStyle w:val="a5"/>
      </w:rPr>
      <w:fldChar w:fldCharType="end"/>
    </w:r>
  </w:p>
  <w:p w:rsidR="006E648B" w:rsidRDefault="006E648B" w:rsidP="0075740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8B" w:rsidRDefault="0089080F" w:rsidP="00737406">
    <w:pPr>
      <w:pStyle w:val="a4"/>
      <w:framePr w:wrap="around" w:vAnchor="text" w:hAnchor="margin" w:xAlign="right" w:y="1"/>
      <w:rPr>
        <w:rStyle w:val="a5"/>
      </w:rPr>
    </w:pPr>
    <w:r>
      <w:rPr>
        <w:rStyle w:val="a5"/>
      </w:rPr>
      <w:fldChar w:fldCharType="begin"/>
    </w:r>
    <w:r w:rsidR="006E648B">
      <w:rPr>
        <w:rStyle w:val="a5"/>
      </w:rPr>
      <w:instrText xml:space="preserve">PAGE  </w:instrText>
    </w:r>
    <w:r>
      <w:rPr>
        <w:rStyle w:val="a5"/>
      </w:rPr>
      <w:fldChar w:fldCharType="separate"/>
    </w:r>
    <w:r w:rsidR="00591AE1">
      <w:rPr>
        <w:rStyle w:val="a5"/>
        <w:noProof/>
      </w:rPr>
      <w:t>1</w:t>
    </w:r>
    <w:r>
      <w:rPr>
        <w:rStyle w:val="a5"/>
      </w:rPr>
      <w:fldChar w:fldCharType="end"/>
    </w:r>
  </w:p>
  <w:p w:rsidR="006E648B" w:rsidRDefault="006E648B" w:rsidP="0075740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B84" w:rsidRDefault="00906B84">
      <w:r>
        <w:separator/>
      </w:r>
    </w:p>
  </w:footnote>
  <w:footnote w:type="continuationSeparator" w:id="0">
    <w:p w:rsidR="00906B84" w:rsidRDefault="00906B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24B7"/>
    <w:multiLevelType w:val="hybridMultilevel"/>
    <w:tmpl w:val="F4E8F79C"/>
    <w:lvl w:ilvl="0" w:tplc="0408000B">
      <w:start w:val="1"/>
      <w:numFmt w:val="bullet"/>
      <w:lvlText w:val=""/>
      <w:lvlJc w:val="left"/>
      <w:pPr>
        <w:tabs>
          <w:tab w:val="num" w:pos="720"/>
        </w:tabs>
        <w:ind w:left="720" w:hanging="360"/>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123B25C6"/>
    <w:multiLevelType w:val="hybridMultilevel"/>
    <w:tmpl w:val="A0E4C5DA"/>
    <w:lvl w:ilvl="0" w:tplc="C74680B8">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938"/>
        </w:tabs>
        <w:ind w:left="938" w:hanging="360"/>
      </w:pPr>
    </w:lvl>
    <w:lvl w:ilvl="2" w:tplc="0408001B" w:tentative="1">
      <w:start w:val="1"/>
      <w:numFmt w:val="lowerRoman"/>
      <w:lvlText w:val="%3."/>
      <w:lvlJc w:val="right"/>
      <w:pPr>
        <w:tabs>
          <w:tab w:val="num" w:pos="1658"/>
        </w:tabs>
        <w:ind w:left="1658" w:hanging="180"/>
      </w:pPr>
    </w:lvl>
    <w:lvl w:ilvl="3" w:tplc="0408000F" w:tentative="1">
      <w:start w:val="1"/>
      <w:numFmt w:val="decimal"/>
      <w:lvlText w:val="%4."/>
      <w:lvlJc w:val="left"/>
      <w:pPr>
        <w:tabs>
          <w:tab w:val="num" w:pos="2378"/>
        </w:tabs>
        <w:ind w:left="2378" w:hanging="360"/>
      </w:pPr>
    </w:lvl>
    <w:lvl w:ilvl="4" w:tplc="04080019" w:tentative="1">
      <w:start w:val="1"/>
      <w:numFmt w:val="lowerLetter"/>
      <w:lvlText w:val="%5."/>
      <w:lvlJc w:val="left"/>
      <w:pPr>
        <w:tabs>
          <w:tab w:val="num" w:pos="3098"/>
        </w:tabs>
        <w:ind w:left="3098" w:hanging="360"/>
      </w:pPr>
    </w:lvl>
    <w:lvl w:ilvl="5" w:tplc="0408001B" w:tentative="1">
      <w:start w:val="1"/>
      <w:numFmt w:val="lowerRoman"/>
      <w:lvlText w:val="%6."/>
      <w:lvlJc w:val="right"/>
      <w:pPr>
        <w:tabs>
          <w:tab w:val="num" w:pos="3818"/>
        </w:tabs>
        <w:ind w:left="3818" w:hanging="180"/>
      </w:pPr>
    </w:lvl>
    <w:lvl w:ilvl="6" w:tplc="0408000F" w:tentative="1">
      <w:start w:val="1"/>
      <w:numFmt w:val="decimal"/>
      <w:lvlText w:val="%7."/>
      <w:lvlJc w:val="left"/>
      <w:pPr>
        <w:tabs>
          <w:tab w:val="num" w:pos="4538"/>
        </w:tabs>
        <w:ind w:left="4538" w:hanging="360"/>
      </w:pPr>
    </w:lvl>
    <w:lvl w:ilvl="7" w:tplc="04080019" w:tentative="1">
      <w:start w:val="1"/>
      <w:numFmt w:val="lowerLetter"/>
      <w:lvlText w:val="%8."/>
      <w:lvlJc w:val="left"/>
      <w:pPr>
        <w:tabs>
          <w:tab w:val="num" w:pos="5258"/>
        </w:tabs>
        <w:ind w:left="5258" w:hanging="360"/>
      </w:pPr>
    </w:lvl>
    <w:lvl w:ilvl="8" w:tplc="0408001B" w:tentative="1">
      <w:start w:val="1"/>
      <w:numFmt w:val="lowerRoman"/>
      <w:lvlText w:val="%9."/>
      <w:lvlJc w:val="right"/>
      <w:pPr>
        <w:tabs>
          <w:tab w:val="num" w:pos="5978"/>
        </w:tabs>
        <w:ind w:left="5978" w:hanging="180"/>
      </w:pPr>
    </w:lvl>
  </w:abstractNum>
  <w:abstractNum w:abstractNumId="2">
    <w:nsid w:val="18E1261C"/>
    <w:multiLevelType w:val="hybridMultilevel"/>
    <w:tmpl w:val="D284AFAC"/>
    <w:lvl w:ilvl="0" w:tplc="0408000F">
      <w:start w:val="1"/>
      <w:numFmt w:val="decimal"/>
      <w:lvlText w:val="%1."/>
      <w:lvlJc w:val="left"/>
      <w:pPr>
        <w:tabs>
          <w:tab w:val="num" w:pos="927"/>
        </w:tabs>
        <w:ind w:left="927"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C407585"/>
    <w:multiLevelType w:val="hybridMultilevel"/>
    <w:tmpl w:val="ECD0706C"/>
    <w:lvl w:ilvl="0" w:tplc="BA560A78">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nsid w:val="22043322"/>
    <w:multiLevelType w:val="hybridMultilevel"/>
    <w:tmpl w:val="2CCC14AC"/>
    <w:lvl w:ilvl="0" w:tplc="9288F420">
      <w:start w:val="1"/>
      <w:numFmt w:val="decimal"/>
      <w:lvlText w:val="%1."/>
      <w:lvlJc w:val="left"/>
      <w:pPr>
        <w:tabs>
          <w:tab w:val="num" w:pos="900"/>
        </w:tabs>
        <w:ind w:left="900" w:hanging="360"/>
      </w:pPr>
      <w:rPr>
        <w:rFonts w:hint="default"/>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5">
    <w:nsid w:val="32C60F3B"/>
    <w:multiLevelType w:val="hybridMultilevel"/>
    <w:tmpl w:val="C5E694D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nsid w:val="3F9A4928"/>
    <w:multiLevelType w:val="hybridMultilevel"/>
    <w:tmpl w:val="8FD8EEFA"/>
    <w:lvl w:ilvl="0" w:tplc="BE56821C">
      <w:start w:val="1"/>
      <w:numFmt w:val="decimal"/>
      <w:lvlText w:val="%1."/>
      <w:lvlJc w:val="left"/>
      <w:pPr>
        <w:tabs>
          <w:tab w:val="num" w:pos="360"/>
        </w:tabs>
        <w:ind w:left="360" w:hanging="360"/>
      </w:pPr>
      <w:rPr>
        <w:rFonts w:cs="Times New Roman" w:hint="default"/>
      </w:rPr>
    </w:lvl>
    <w:lvl w:ilvl="1" w:tplc="04080019">
      <w:start w:val="1"/>
      <w:numFmt w:val="lowerLetter"/>
      <w:lvlText w:val="%2."/>
      <w:lvlJc w:val="left"/>
      <w:pPr>
        <w:tabs>
          <w:tab w:val="num" w:pos="660"/>
        </w:tabs>
        <w:ind w:left="660" w:hanging="360"/>
      </w:pPr>
      <w:rPr>
        <w:rFonts w:cs="Times New Roman"/>
      </w:rPr>
    </w:lvl>
    <w:lvl w:ilvl="2" w:tplc="0408001B">
      <w:start w:val="1"/>
      <w:numFmt w:val="lowerRoman"/>
      <w:lvlText w:val="%3."/>
      <w:lvlJc w:val="right"/>
      <w:pPr>
        <w:tabs>
          <w:tab w:val="num" w:pos="1380"/>
        </w:tabs>
        <w:ind w:left="1380" w:hanging="180"/>
      </w:pPr>
      <w:rPr>
        <w:rFonts w:cs="Times New Roman"/>
      </w:rPr>
    </w:lvl>
    <w:lvl w:ilvl="3" w:tplc="0408000F">
      <w:start w:val="1"/>
      <w:numFmt w:val="decimal"/>
      <w:lvlText w:val="%4."/>
      <w:lvlJc w:val="left"/>
      <w:pPr>
        <w:tabs>
          <w:tab w:val="num" w:pos="2100"/>
        </w:tabs>
        <w:ind w:left="2100" w:hanging="360"/>
      </w:pPr>
      <w:rPr>
        <w:rFonts w:cs="Times New Roman"/>
      </w:rPr>
    </w:lvl>
    <w:lvl w:ilvl="4" w:tplc="04080019">
      <w:start w:val="1"/>
      <w:numFmt w:val="lowerLetter"/>
      <w:lvlText w:val="%5."/>
      <w:lvlJc w:val="left"/>
      <w:pPr>
        <w:tabs>
          <w:tab w:val="num" w:pos="2820"/>
        </w:tabs>
        <w:ind w:left="2820" w:hanging="360"/>
      </w:pPr>
      <w:rPr>
        <w:rFonts w:cs="Times New Roman"/>
      </w:rPr>
    </w:lvl>
    <w:lvl w:ilvl="5" w:tplc="0408001B">
      <w:start w:val="1"/>
      <w:numFmt w:val="lowerRoman"/>
      <w:lvlText w:val="%6."/>
      <w:lvlJc w:val="right"/>
      <w:pPr>
        <w:tabs>
          <w:tab w:val="num" w:pos="3540"/>
        </w:tabs>
        <w:ind w:left="3540" w:hanging="180"/>
      </w:pPr>
      <w:rPr>
        <w:rFonts w:cs="Times New Roman"/>
      </w:rPr>
    </w:lvl>
    <w:lvl w:ilvl="6" w:tplc="0408000F">
      <w:start w:val="1"/>
      <w:numFmt w:val="decimal"/>
      <w:lvlText w:val="%7."/>
      <w:lvlJc w:val="left"/>
      <w:pPr>
        <w:tabs>
          <w:tab w:val="num" w:pos="4260"/>
        </w:tabs>
        <w:ind w:left="4260" w:hanging="360"/>
      </w:pPr>
      <w:rPr>
        <w:rFonts w:cs="Times New Roman"/>
      </w:rPr>
    </w:lvl>
    <w:lvl w:ilvl="7" w:tplc="04080019">
      <w:start w:val="1"/>
      <w:numFmt w:val="lowerLetter"/>
      <w:lvlText w:val="%8."/>
      <w:lvlJc w:val="left"/>
      <w:pPr>
        <w:tabs>
          <w:tab w:val="num" w:pos="4980"/>
        </w:tabs>
        <w:ind w:left="4980" w:hanging="360"/>
      </w:pPr>
      <w:rPr>
        <w:rFonts w:cs="Times New Roman"/>
      </w:rPr>
    </w:lvl>
    <w:lvl w:ilvl="8" w:tplc="0408001B">
      <w:start w:val="1"/>
      <w:numFmt w:val="lowerRoman"/>
      <w:lvlText w:val="%9."/>
      <w:lvlJc w:val="right"/>
      <w:pPr>
        <w:tabs>
          <w:tab w:val="num" w:pos="5700"/>
        </w:tabs>
        <w:ind w:left="5700" w:hanging="180"/>
      </w:pPr>
      <w:rPr>
        <w:rFonts w:cs="Times New Roman"/>
      </w:rPr>
    </w:lvl>
  </w:abstractNum>
  <w:abstractNum w:abstractNumId="7">
    <w:nsid w:val="422B1C4F"/>
    <w:multiLevelType w:val="hybridMultilevel"/>
    <w:tmpl w:val="977CE9B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451F7547"/>
    <w:multiLevelType w:val="hybridMultilevel"/>
    <w:tmpl w:val="E3AE3BB8"/>
    <w:lvl w:ilvl="0" w:tplc="BE56821C">
      <w:start w:val="1"/>
      <w:numFmt w:val="decimal"/>
      <w:lvlText w:val="%1."/>
      <w:lvlJc w:val="left"/>
      <w:pPr>
        <w:tabs>
          <w:tab w:val="num" w:pos="1140"/>
        </w:tabs>
        <w:ind w:left="1140" w:hanging="360"/>
      </w:pPr>
      <w:rPr>
        <w:rFonts w:cs="Times New Roman" w:hint="default"/>
      </w:rPr>
    </w:lvl>
    <w:lvl w:ilvl="1" w:tplc="04080019">
      <w:start w:val="1"/>
      <w:numFmt w:val="lowerLetter"/>
      <w:lvlText w:val="%2."/>
      <w:lvlJc w:val="left"/>
      <w:pPr>
        <w:tabs>
          <w:tab w:val="num" w:pos="1860"/>
        </w:tabs>
        <w:ind w:left="1860" w:hanging="360"/>
      </w:pPr>
      <w:rPr>
        <w:rFonts w:cs="Times New Roman"/>
      </w:rPr>
    </w:lvl>
    <w:lvl w:ilvl="2" w:tplc="0408001B">
      <w:start w:val="1"/>
      <w:numFmt w:val="lowerRoman"/>
      <w:lvlText w:val="%3."/>
      <w:lvlJc w:val="right"/>
      <w:pPr>
        <w:tabs>
          <w:tab w:val="num" w:pos="2580"/>
        </w:tabs>
        <w:ind w:left="2580" w:hanging="180"/>
      </w:pPr>
      <w:rPr>
        <w:rFonts w:cs="Times New Roman"/>
      </w:rPr>
    </w:lvl>
    <w:lvl w:ilvl="3" w:tplc="0408000F">
      <w:start w:val="1"/>
      <w:numFmt w:val="decimal"/>
      <w:lvlText w:val="%4."/>
      <w:lvlJc w:val="left"/>
      <w:pPr>
        <w:tabs>
          <w:tab w:val="num" w:pos="3300"/>
        </w:tabs>
        <w:ind w:left="3300" w:hanging="360"/>
      </w:pPr>
      <w:rPr>
        <w:rFonts w:cs="Times New Roman"/>
      </w:rPr>
    </w:lvl>
    <w:lvl w:ilvl="4" w:tplc="04080019">
      <w:start w:val="1"/>
      <w:numFmt w:val="lowerLetter"/>
      <w:lvlText w:val="%5."/>
      <w:lvlJc w:val="left"/>
      <w:pPr>
        <w:tabs>
          <w:tab w:val="num" w:pos="4020"/>
        </w:tabs>
        <w:ind w:left="4020" w:hanging="360"/>
      </w:pPr>
      <w:rPr>
        <w:rFonts w:cs="Times New Roman"/>
      </w:rPr>
    </w:lvl>
    <w:lvl w:ilvl="5" w:tplc="0408001B">
      <w:start w:val="1"/>
      <w:numFmt w:val="lowerRoman"/>
      <w:lvlText w:val="%6."/>
      <w:lvlJc w:val="right"/>
      <w:pPr>
        <w:tabs>
          <w:tab w:val="num" w:pos="4740"/>
        </w:tabs>
        <w:ind w:left="4740" w:hanging="180"/>
      </w:pPr>
      <w:rPr>
        <w:rFonts w:cs="Times New Roman"/>
      </w:rPr>
    </w:lvl>
    <w:lvl w:ilvl="6" w:tplc="0408000F">
      <w:start w:val="1"/>
      <w:numFmt w:val="decimal"/>
      <w:lvlText w:val="%7."/>
      <w:lvlJc w:val="left"/>
      <w:pPr>
        <w:tabs>
          <w:tab w:val="num" w:pos="5460"/>
        </w:tabs>
        <w:ind w:left="5460" w:hanging="360"/>
      </w:pPr>
      <w:rPr>
        <w:rFonts w:cs="Times New Roman"/>
      </w:rPr>
    </w:lvl>
    <w:lvl w:ilvl="7" w:tplc="04080019">
      <w:start w:val="1"/>
      <w:numFmt w:val="lowerLetter"/>
      <w:lvlText w:val="%8."/>
      <w:lvlJc w:val="left"/>
      <w:pPr>
        <w:tabs>
          <w:tab w:val="num" w:pos="6180"/>
        </w:tabs>
        <w:ind w:left="6180" w:hanging="360"/>
      </w:pPr>
      <w:rPr>
        <w:rFonts w:cs="Times New Roman"/>
      </w:rPr>
    </w:lvl>
    <w:lvl w:ilvl="8" w:tplc="0408001B">
      <w:start w:val="1"/>
      <w:numFmt w:val="lowerRoman"/>
      <w:lvlText w:val="%9."/>
      <w:lvlJc w:val="right"/>
      <w:pPr>
        <w:tabs>
          <w:tab w:val="num" w:pos="6900"/>
        </w:tabs>
        <w:ind w:left="6900" w:hanging="180"/>
      </w:pPr>
      <w:rPr>
        <w:rFonts w:cs="Times New Roman"/>
      </w:rPr>
    </w:lvl>
  </w:abstractNum>
  <w:abstractNum w:abstractNumId="9">
    <w:nsid w:val="495632E0"/>
    <w:multiLevelType w:val="hybridMultilevel"/>
    <w:tmpl w:val="58FAD612"/>
    <w:lvl w:ilvl="0" w:tplc="A15A8FDC">
      <w:start w:val="1"/>
      <w:numFmt w:val="decimal"/>
      <w:lvlText w:val="%1."/>
      <w:lvlJc w:val="left"/>
      <w:pPr>
        <w:tabs>
          <w:tab w:val="num" w:pos="900"/>
        </w:tabs>
        <w:ind w:left="900" w:hanging="360"/>
      </w:pPr>
      <w:rPr>
        <w:rFonts w:hint="default"/>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10">
    <w:nsid w:val="4A8C1428"/>
    <w:multiLevelType w:val="hybridMultilevel"/>
    <w:tmpl w:val="B53C349E"/>
    <w:lvl w:ilvl="0" w:tplc="864EF744">
      <w:start w:val="2"/>
      <w:numFmt w:val="decimal"/>
      <w:lvlText w:val="%1."/>
      <w:lvlJc w:val="left"/>
      <w:pPr>
        <w:tabs>
          <w:tab w:val="num" w:pos="218"/>
        </w:tabs>
        <w:ind w:left="218" w:hanging="360"/>
      </w:pPr>
      <w:rPr>
        <w:rFonts w:hint="default"/>
      </w:rPr>
    </w:lvl>
    <w:lvl w:ilvl="1" w:tplc="04080019" w:tentative="1">
      <w:start w:val="1"/>
      <w:numFmt w:val="lowerLetter"/>
      <w:lvlText w:val="%2."/>
      <w:lvlJc w:val="left"/>
      <w:pPr>
        <w:tabs>
          <w:tab w:val="num" w:pos="938"/>
        </w:tabs>
        <w:ind w:left="938" w:hanging="360"/>
      </w:pPr>
    </w:lvl>
    <w:lvl w:ilvl="2" w:tplc="0408001B" w:tentative="1">
      <w:start w:val="1"/>
      <w:numFmt w:val="lowerRoman"/>
      <w:lvlText w:val="%3."/>
      <w:lvlJc w:val="right"/>
      <w:pPr>
        <w:tabs>
          <w:tab w:val="num" w:pos="1658"/>
        </w:tabs>
        <w:ind w:left="1658" w:hanging="180"/>
      </w:pPr>
    </w:lvl>
    <w:lvl w:ilvl="3" w:tplc="0408000F" w:tentative="1">
      <w:start w:val="1"/>
      <w:numFmt w:val="decimal"/>
      <w:lvlText w:val="%4."/>
      <w:lvlJc w:val="left"/>
      <w:pPr>
        <w:tabs>
          <w:tab w:val="num" w:pos="2378"/>
        </w:tabs>
        <w:ind w:left="2378" w:hanging="360"/>
      </w:pPr>
    </w:lvl>
    <w:lvl w:ilvl="4" w:tplc="04080019" w:tentative="1">
      <w:start w:val="1"/>
      <w:numFmt w:val="lowerLetter"/>
      <w:lvlText w:val="%5."/>
      <w:lvlJc w:val="left"/>
      <w:pPr>
        <w:tabs>
          <w:tab w:val="num" w:pos="3098"/>
        </w:tabs>
        <w:ind w:left="3098" w:hanging="360"/>
      </w:pPr>
    </w:lvl>
    <w:lvl w:ilvl="5" w:tplc="0408001B" w:tentative="1">
      <w:start w:val="1"/>
      <w:numFmt w:val="lowerRoman"/>
      <w:lvlText w:val="%6."/>
      <w:lvlJc w:val="right"/>
      <w:pPr>
        <w:tabs>
          <w:tab w:val="num" w:pos="3818"/>
        </w:tabs>
        <w:ind w:left="3818" w:hanging="180"/>
      </w:pPr>
    </w:lvl>
    <w:lvl w:ilvl="6" w:tplc="0408000F" w:tentative="1">
      <w:start w:val="1"/>
      <w:numFmt w:val="decimal"/>
      <w:lvlText w:val="%7."/>
      <w:lvlJc w:val="left"/>
      <w:pPr>
        <w:tabs>
          <w:tab w:val="num" w:pos="4538"/>
        </w:tabs>
        <w:ind w:left="4538" w:hanging="360"/>
      </w:pPr>
    </w:lvl>
    <w:lvl w:ilvl="7" w:tplc="04080019" w:tentative="1">
      <w:start w:val="1"/>
      <w:numFmt w:val="lowerLetter"/>
      <w:lvlText w:val="%8."/>
      <w:lvlJc w:val="left"/>
      <w:pPr>
        <w:tabs>
          <w:tab w:val="num" w:pos="5258"/>
        </w:tabs>
        <w:ind w:left="5258" w:hanging="360"/>
      </w:pPr>
    </w:lvl>
    <w:lvl w:ilvl="8" w:tplc="0408001B" w:tentative="1">
      <w:start w:val="1"/>
      <w:numFmt w:val="lowerRoman"/>
      <w:lvlText w:val="%9."/>
      <w:lvlJc w:val="right"/>
      <w:pPr>
        <w:tabs>
          <w:tab w:val="num" w:pos="5978"/>
        </w:tabs>
        <w:ind w:left="5978" w:hanging="180"/>
      </w:pPr>
    </w:lvl>
  </w:abstractNum>
  <w:abstractNum w:abstractNumId="11">
    <w:nsid w:val="53E25091"/>
    <w:multiLevelType w:val="hybridMultilevel"/>
    <w:tmpl w:val="A820619C"/>
    <w:lvl w:ilvl="0" w:tplc="8A405F70">
      <w:start w:val="1"/>
      <w:numFmt w:val="decimal"/>
      <w:lvlText w:val="%1."/>
      <w:lvlJc w:val="left"/>
      <w:pPr>
        <w:tabs>
          <w:tab w:val="num" w:pos="218"/>
        </w:tabs>
        <w:ind w:left="218" w:hanging="360"/>
      </w:pPr>
      <w:rPr>
        <w:rFonts w:hint="default"/>
      </w:rPr>
    </w:lvl>
    <w:lvl w:ilvl="1" w:tplc="04080019" w:tentative="1">
      <w:start w:val="1"/>
      <w:numFmt w:val="lowerLetter"/>
      <w:lvlText w:val="%2."/>
      <w:lvlJc w:val="left"/>
      <w:pPr>
        <w:tabs>
          <w:tab w:val="num" w:pos="938"/>
        </w:tabs>
        <w:ind w:left="938" w:hanging="360"/>
      </w:pPr>
    </w:lvl>
    <w:lvl w:ilvl="2" w:tplc="0408001B" w:tentative="1">
      <w:start w:val="1"/>
      <w:numFmt w:val="lowerRoman"/>
      <w:lvlText w:val="%3."/>
      <w:lvlJc w:val="right"/>
      <w:pPr>
        <w:tabs>
          <w:tab w:val="num" w:pos="1658"/>
        </w:tabs>
        <w:ind w:left="1658" w:hanging="180"/>
      </w:pPr>
    </w:lvl>
    <w:lvl w:ilvl="3" w:tplc="0408000F" w:tentative="1">
      <w:start w:val="1"/>
      <w:numFmt w:val="decimal"/>
      <w:lvlText w:val="%4."/>
      <w:lvlJc w:val="left"/>
      <w:pPr>
        <w:tabs>
          <w:tab w:val="num" w:pos="2378"/>
        </w:tabs>
        <w:ind w:left="2378" w:hanging="360"/>
      </w:pPr>
    </w:lvl>
    <w:lvl w:ilvl="4" w:tplc="04080019" w:tentative="1">
      <w:start w:val="1"/>
      <w:numFmt w:val="lowerLetter"/>
      <w:lvlText w:val="%5."/>
      <w:lvlJc w:val="left"/>
      <w:pPr>
        <w:tabs>
          <w:tab w:val="num" w:pos="3098"/>
        </w:tabs>
        <w:ind w:left="3098" w:hanging="360"/>
      </w:pPr>
    </w:lvl>
    <w:lvl w:ilvl="5" w:tplc="0408001B" w:tentative="1">
      <w:start w:val="1"/>
      <w:numFmt w:val="lowerRoman"/>
      <w:lvlText w:val="%6."/>
      <w:lvlJc w:val="right"/>
      <w:pPr>
        <w:tabs>
          <w:tab w:val="num" w:pos="3818"/>
        </w:tabs>
        <w:ind w:left="3818" w:hanging="180"/>
      </w:pPr>
    </w:lvl>
    <w:lvl w:ilvl="6" w:tplc="0408000F" w:tentative="1">
      <w:start w:val="1"/>
      <w:numFmt w:val="decimal"/>
      <w:lvlText w:val="%7."/>
      <w:lvlJc w:val="left"/>
      <w:pPr>
        <w:tabs>
          <w:tab w:val="num" w:pos="4538"/>
        </w:tabs>
        <w:ind w:left="4538" w:hanging="360"/>
      </w:pPr>
    </w:lvl>
    <w:lvl w:ilvl="7" w:tplc="04080019" w:tentative="1">
      <w:start w:val="1"/>
      <w:numFmt w:val="lowerLetter"/>
      <w:lvlText w:val="%8."/>
      <w:lvlJc w:val="left"/>
      <w:pPr>
        <w:tabs>
          <w:tab w:val="num" w:pos="5258"/>
        </w:tabs>
        <w:ind w:left="5258" w:hanging="360"/>
      </w:pPr>
    </w:lvl>
    <w:lvl w:ilvl="8" w:tplc="0408001B" w:tentative="1">
      <w:start w:val="1"/>
      <w:numFmt w:val="lowerRoman"/>
      <w:lvlText w:val="%9."/>
      <w:lvlJc w:val="right"/>
      <w:pPr>
        <w:tabs>
          <w:tab w:val="num" w:pos="5978"/>
        </w:tabs>
        <w:ind w:left="5978" w:hanging="180"/>
      </w:pPr>
    </w:lvl>
  </w:abstractNum>
  <w:abstractNum w:abstractNumId="12">
    <w:nsid w:val="586F6760"/>
    <w:multiLevelType w:val="hybridMultilevel"/>
    <w:tmpl w:val="F20EB94A"/>
    <w:lvl w:ilvl="0" w:tplc="A2204590">
      <w:start w:val="1"/>
      <w:numFmt w:val="decimal"/>
      <w:lvlText w:val="%1."/>
      <w:lvlJc w:val="left"/>
      <w:pPr>
        <w:tabs>
          <w:tab w:val="num" w:pos="615"/>
        </w:tabs>
        <w:ind w:left="615" w:hanging="360"/>
      </w:pPr>
      <w:rPr>
        <w:rFonts w:cs="Times New Roman" w:hint="default"/>
      </w:rPr>
    </w:lvl>
    <w:lvl w:ilvl="1" w:tplc="04080019">
      <w:start w:val="1"/>
      <w:numFmt w:val="lowerLetter"/>
      <w:lvlText w:val="%2."/>
      <w:lvlJc w:val="left"/>
      <w:pPr>
        <w:tabs>
          <w:tab w:val="num" w:pos="1335"/>
        </w:tabs>
        <w:ind w:left="1335" w:hanging="360"/>
      </w:pPr>
      <w:rPr>
        <w:rFonts w:cs="Times New Roman"/>
      </w:rPr>
    </w:lvl>
    <w:lvl w:ilvl="2" w:tplc="0408001B">
      <w:start w:val="1"/>
      <w:numFmt w:val="lowerRoman"/>
      <w:lvlText w:val="%3."/>
      <w:lvlJc w:val="right"/>
      <w:pPr>
        <w:tabs>
          <w:tab w:val="num" w:pos="2055"/>
        </w:tabs>
        <w:ind w:left="2055" w:hanging="180"/>
      </w:pPr>
      <w:rPr>
        <w:rFonts w:cs="Times New Roman"/>
      </w:rPr>
    </w:lvl>
    <w:lvl w:ilvl="3" w:tplc="0408000F">
      <w:start w:val="1"/>
      <w:numFmt w:val="decimal"/>
      <w:lvlText w:val="%4."/>
      <w:lvlJc w:val="left"/>
      <w:pPr>
        <w:tabs>
          <w:tab w:val="num" w:pos="2775"/>
        </w:tabs>
        <w:ind w:left="2775" w:hanging="360"/>
      </w:pPr>
      <w:rPr>
        <w:rFonts w:cs="Times New Roman"/>
      </w:rPr>
    </w:lvl>
    <w:lvl w:ilvl="4" w:tplc="04080019">
      <w:start w:val="1"/>
      <w:numFmt w:val="lowerLetter"/>
      <w:lvlText w:val="%5."/>
      <w:lvlJc w:val="left"/>
      <w:pPr>
        <w:tabs>
          <w:tab w:val="num" w:pos="3495"/>
        </w:tabs>
        <w:ind w:left="3495" w:hanging="360"/>
      </w:pPr>
      <w:rPr>
        <w:rFonts w:cs="Times New Roman"/>
      </w:rPr>
    </w:lvl>
    <w:lvl w:ilvl="5" w:tplc="0408001B">
      <w:start w:val="1"/>
      <w:numFmt w:val="lowerRoman"/>
      <w:lvlText w:val="%6."/>
      <w:lvlJc w:val="right"/>
      <w:pPr>
        <w:tabs>
          <w:tab w:val="num" w:pos="4215"/>
        </w:tabs>
        <w:ind w:left="4215" w:hanging="180"/>
      </w:pPr>
      <w:rPr>
        <w:rFonts w:cs="Times New Roman"/>
      </w:rPr>
    </w:lvl>
    <w:lvl w:ilvl="6" w:tplc="0408000F">
      <w:start w:val="1"/>
      <w:numFmt w:val="decimal"/>
      <w:lvlText w:val="%7."/>
      <w:lvlJc w:val="left"/>
      <w:pPr>
        <w:tabs>
          <w:tab w:val="num" w:pos="4935"/>
        </w:tabs>
        <w:ind w:left="4935" w:hanging="360"/>
      </w:pPr>
      <w:rPr>
        <w:rFonts w:cs="Times New Roman"/>
      </w:rPr>
    </w:lvl>
    <w:lvl w:ilvl="7" w:tplc="04080019">
      <w:start w:val="1"/>
      <w:numFmt w:val="lowerLetter"/>
      <w:lvlText w:val="%8."/>
      <w:lvlJc w:val="left"/>
      <w:pPr>
        <w:tabs>
          <w:tab w:val="num" w:pos="5655"/>
        </w:tabs>
        <w:ind w:left="5655" w:hanging="360"/>
      </w:pPr>
      <w:rPr>
        <w:rFonts w:cs="Times New Roman"/>
      </w:rPr>
    </w:lvl>
    <w:lvl w:ilvl="8" w:tplc="0408001B">
      <w:start w:val="1"/>
      <w:numFmt w:val="lowerRoman"/>
      <w:lvlText w:val="%9."/>
      <w:lvlJc w:val="right"/>
      <w:pPr>
        <w:tabs>
          <w:tab w:val="num" w:pos="6375"/>
        </w:tabs>
        <w:ind w:left="6375" w:hanging="180"/>
      </w:pPr>
      <w:rPr>
        <w:rFonts w:cs="Times New Roman"/>
      </w:rPr>
    </w:lvl>
  </w:abstractNum>
  <w:abstractNum w:abstractNumId="13">
    <w:nsid w:val="594D2E49"/>
    <w:multiLevelType w:val="hybridMultilevel"/>
    <w:tmpl w:val="427CFF8A"/>
    <w:lvl w:ilvl="0" w:tplc="5B6EDEA0">
      <w:start w:val="1"/>
      <w:numFmt w:val="decimal"/>
      <w:lvlText w:val="%1."/>
      <w:lvlJc w:val="left"/>
      <w:pPr>
        <w:tabs>
          <w:tab w:val="num" w:pos="-349"/>
        </w:tabs>
        <w:ind w:left="-349" w:hanging="360"/>
      </w:pPr>
      <w:rPr>
        <w:rFonts w:hint="default"/>
      </w:rPr>
    </w:lvl>
    <w:lvl w:ilvl="1" w:tplc="04080019" w:tentative="1">
      <w:start w:val="1"/>
      <w:numFmt w:val="lowerLetter"/>
      <w:lvlText w:val="%2."/>
      <w:lvlJc w:val="left"/>
      <w:pPr>
        <w:tabs>
          <w:tab w:val="num" w:pos="371"/>
        </w:tabs>
        <w:ind w:left="371" w:hanging="360"/>
      </w:pPr>
    </w:lvl>
    <w:lvl w:ilvl="2" w:tplc="0408001B" w:tentative="1">
      <w:start w:val="1"/>
      <w:numFmt w:val="lowerRoman"/>
      <w:lvlText w:val="%3."/>
      <w:lvlJc w:val="right"/>
      <w:pPr>
        <w:tabs>
          <w:tab w:val="num" w:pos="1091"/>
        </w:tabs>
        <w:ind w:left="1091" w:hanging="180"/>
      </w:pPr>
    </w:lvl>
    <w:lvl w:ilvl="3" w:tplc="0408000F" w:tentative="1">
      <w:start w:val="1"/>
      <w:numFmt w:val="decimal"/>
      <w:lvlText w:val="%4."/>
      <w:lvlJc w:val="left"/>
      <w:pPr>
        <w:tabs>
          <w:tab w:val="num" w:pos="1811"/>
        </w:tabs>
        <w:ind w:left="1811" w:hanging="360"/>
      </w:pPr>
    </w:lvl>
    <w:lvl w:ilvl="4" w:tplc="04080019" w:tentative="1">
      <w:start w:val="1"/>
      <w:numFmt w:val="lowerLetter"/>
      <w:lvlText w:val="%5."/>
      <w:lvlJc w:val="left"/>
      <w:pPr>
        <w:tabs>
          <w:tab w:val="num" w:pos="2531"/>
        </w:tabs>
        <w:ind w:left="2531" w:hanging="360"/>
      </w:pPr>
    </w:lvl>
    <w:lvl w:ilvl="5" w:tplc="0408001B" w:tentative="1">
      <w:start w:val="1"/>
      <w:numFmt w:val="lowerRoman"/>
      <w:lvlText w:val="%6."/>
      <w:lvlJc w:val="right"/>
      <w:pPr>
        <w:tabs>
          <w:tab w:val="num" w:pos="3251"/>
        </w:tabs>
        <w:ind w:left="3251" w:hanging="180"/>
      </w:pPr>
    </w:lvl>
    <w:lvl w:ilvl="6" w:tplc="0408000F" w:tentative="1">
      <w:start w:val="1"/>
      <w:numFmt w:val="decimal"/>
      <w:lvlText w:val="%7."/>
      <w:lvlJc w:val="left"/>
      <w:pPr>
        <w:tabs>
          <w:tab w:val="num" w:pos="3971"/>
        </w:tabs>
        <w:ind w:left="3971" w:hanging="360"/>
      </w:pPr>
    </w:lvl>
    <w:lvl w:ilvl="7" w:tplc="04080019" w:tentative="1">
      <w:start w:val="1"/>
      <w:numFmt w:val="lowerLetter"/>
      <w:lvlText w:val="%8."/>
      <w:lvlJc w:val="left"/>
      <w:pPr>
        <w:tabs>
          <w:tab w:val="num" w:pos="4691"/>
        </w:tabs>
        <w:ind w:left="4691" w:hanging="360"/>
      </w:pPr>
    </w:lvl>
    <w:lvl w:ilvl="8" w:tplc="0408001B" w:tentative="1">
      <w:start w:val="1"/>
      <w:numFmt w:val="lowerRoman"/>
      <w:lvlText w:val="%9."/>
      <w:lvlJc w:val="right"/>
      <w:pPr>
        <w:tabs>
          <w:tab w:val="num" w:pos="5411"/>
        </w:tabs>
        <w:ind w:left="5411" w:hanging="180"/>
      </w:pPr>
    </w:lvl>
  </w:abstractNum>
  <w:abstractNum w:abstractNumId="14">
    <w:nsid w:val="61E4320F"/>
    <w:multiLevelType w:val="hybridMultilevel"/>
    <w:tmpl w:val="B4ACB858"/>
    <w:lvl w:ilvl="0" w:tplc="7090CB10">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5">
    <w:nsid w:val="66046709"/>
    <w:multiLevelType w:val="hybridMultilevel"/>
    <w:tmpl w:val="BE928E2A"/>
    <w:lvl w:ilvl="0" w:tplc="0408000F">
      <w:start w:val="1"/>
      <w:numFmt w:val="decimal"/>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6">
    <w:nsid w:val="6CB52D4A"/>
    <w:multiLevelType w:val="hybridMultilevel"/>
    <w:tmpl w:val="8DF4616C"/>
    <w:lvl w:ilvl="0" w:tplc="CA5847E4">
      <w:start w:val="1"/>
      <w:numFmt w:val="decimal"/>
      <w:lvlText w:val="%1)"/>
      <w:lvlJc w:val="left"/>
      <w:pPr>
        <w:tabs>
          <w:tab w:val="num" w:pos="-66"/>
        </w:tabs>
        <w:ind w:left="-66" w:hanging="360"/>
      </w:pPr>
      <w:rPr>
        <w:rFonts w:hint="default"/>
      </w:rPr>
    </w:lvl>
    <w:lvl w:ilvl="1" w:tplc="04080019" w:tentative="1">
      <w:start w:val="1"/>
      <w:numFmt w:val="lowerLetter"/>
      <w:lvlText w:val="%2."/>
      <w:lvlJc w:val="left"/>
      <w:pPr>
        <w:tabs>
          <w:tab w:val="num" w:pos="654"/>
        </w:tabs>
        <w:ind w:left="654" w:hanging="360"/>
      </w:pPr>
    </w:lvl>
    <w:lvl w:ilvl="2" w:tplc="0408001B" w:tentative="1">
      <w:start w:val="1"/>
      <w:numFmt w:val="lowerRoman"/>
      <w:lvlText w:val="%3."/>
      <w:lvlJc w:val="right"/>
      <w:pPr>
        <w:tabs>
          <w:tab w:val="num" w:pos="1374"/>
        </w:tabs>
        <w:ind w:left="1374" w:hanging="180"/>
      </w:pPr>
    </w:lvl>
    <w:lvl w:ilvl="3" w:tplc="0408000F" w:tentative="1">
      <w:start w:val="1"/>
      <w:numFmt w:val="decimal"/>
      <w:lvlText w:val="%4."/>
      <w:lvlJc w:val="left"/>
      <w:pPr>
        <w:tabs>
          <w:tab w:val="num" w:pos="2094"/>
        </w:tabs>
        <w:ind w:left="2094" w:hanging="360"/>
      </w:pPr>
    </w:lvl>
    <w:lvl w:ilvl="4" w:tplc="04080019" w:tentative="1">
      <w:start w:val="1"/>
      <w:numFmt w:val="lowerLetter"/>
      <w:lvlText w:val="%5."/>
      <w:lvlJc w:val="left"/>
      <w:pPr>
        <w:tabs>
          <w:tab w:val="num" w:pos="2814"/>
        </w:tabs>
        <w:ind w:left="2814" w:hanging="360"/>
      </w:pPr>
    </w:lvl>
    <w:lvl w:ilvl="5" w:tplc="0408001B" w:tentative="1">
      <w:start w:val="1"/>
      <w:numFmt w:val="lowerRoman"/>
      <w:lvlText w:val="%6."/>
      <w:lvlJc w:val="right"/>
      <w:pPr>
        <w:tabs>
          <w:tab w:val="num" w:pos="3534"/>
        </w:tabs>
        <w:ind w:left="3534" w:hanging="180"/>
      </w:pPr>
    </w:lvl>
    <w:lvl w:ilvl="6" w:tplc="0408000F" w:tentative="1">
      <w:start w:val="1"/>
      <w:numFmt w:val="decimal"/>
      <w:lvlText w:val="%7."/>
      <w:lvlJc w:val="left"/>
      <w:pPr>
        <w:tabs>
          <w:tab w:val="num" w:pos="4254"/>
        </w:tabs>
        <w:ind w:left="4254" w:hanging="360"/>
      </w:pPr>
    </w:lvl>
    <w:lvl w:ilvl="7" w:tplc="04080019" w:tentative="1">
      <w:start w:val="1"/>
      <w:numFmt w:val="lowerLetter"/>
      <w:lvlText w:val="%8."/>
      <w:lvlJc w:val="left"/>
      <w:pPr>
        <w:tabs>
          <w:tab w:val="num" w:pos="4974"/>
        </w:tabs>
        <w:ind w:left="4974" w:hanging="360"/>
      </w:pPr>
    </w:lvl>
    <w:lvl w:ilvl="8" w:tplc="0408001B" w:tentative="1">
      <w:start w:val="1"/>
      <w:numFmt w:val="lowerRoman"/>
      <w:lvlText w:val="%9."/>
      <w:lvlJc w:val="right"/>
      <w:pPr>
        <w:tabs>
          <w:tab w:val="num" w:pos="5694"/>
        </w:tabs>
        <w:ind w:left="5694" w:hanging="180"/>
      </w:pPr>
    </w:lvl>
  </w:abstractNum>
  <w:abstractNum w:abstractNumId="17">
    <w:nsid w:val="6FB953DD"/>
    <w:multiLevelType w:val="hybridMultilevel"/>
    <w:tmpl w:val="D5B404F6"/>
    <w:lvl w:ilvl="0" w:tplc="7F2EAA18">
      <w:start w:val="2"/>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8">
    <w:nsid w:val="71DB252E"/>
    <w:multiLevelType w:val="hybridMultilevel"/>
    <w:tmpl w:val="1E18E4B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77735489"/>
    <w:multiLevelType w:val="hybridMultilevel"/>
    <w:tmpl w:val="B2E21F3A"/>
    <w:lvl w:ilvl="0" w:tplc="26E69AFE">
      <w:start w:val="1"/>
      <w:numFmt w:val="decimal"/>
      <w:lvlText w:val="%1."/>
      <w:lvlJc w:val="left"/>
      <w:pPr>
        <w:tabs>
          <w:tab w:val="num" w:pos="615"/>
        </w:tabs>
        <w:ind w:left="615" w:hanging="360"/>
      </w:pPr>
      <w:rPr>
        <w:rFonts w:cs="Times New Roman" w:hint="default"/>
      </w:rPr>
    </w:lvl>
    <w:lvl w:ilvl="1" w:tplc="04080019">
      <w:start w:val="1"/>
      <w:numFmt w:val="lowerLetter"/>
      <w:lvlText w:val="%2."/>
      <w:lvlJc w:val="left"/>
      <w:pPr>
        <w:tabs>
          <w:tab w:val="num" w:pos="1335"/>
        </w:tabs>
        <w:ind w:left="1335" w:hanging="360"/>
      </w:pPr>
      <w:rPr>
        <w:rFonts w:cs="Times New Roman"/>
      </w:rPr>
    </w:lvl>
    <w:lvl w:ilvl="2" w:tplc="0408001B">
      <w:start w:val="1"/>
      <w:numFmt w:val="lowerRoman"/>
      <w:lvlText w:val="%3."/>
      <w:lvlJc w:val="right"/>
      <w:pPr>
        <w:tabs>
          <w:tab w:val="num" w:pos="2055"/>
        </w:tabs>
        <w:ind w:left="2055" w:hanging="180"/>
      </w:pPr>
      <w:rPr>
        <w:rFonts w:cs="Times New Roman"/>
      </w:rPr>
    </w:lvl>
    <w:lvl w:ilvl="3" w:tplc="0408000F">
      <w:start w:val="1"/>
      <w:numFmt w:val="decimal"/>
      <w:lvlText w:val="%4."/>
      <w:lvlJc w:val="left"/>
      <w:pPr>
        <w:tabs>
          <w:tab w:val="num" w:pos="2775"/>
        </w:tabs>
        <w:ind w:left="2775" w:hanging="360"/>
      </w:pPr>
      <w:rPr>
        <w:rFonts w:cs="Times New Roman"/>
      </w:rPr>
    </w:lvl>
    <w:lvl w:ilvl="4" w:tplc="04080019">
      <w:start w:val="1"/>
      <w:numFmt w:val="lowerLetter"/>
      <w:lvlText w:val="%5."/>
      <w:lvlJc w:val="left"/>
      <w:pPr>
        <w:tabs>
          <w:tab w:val="num" w:pos="3495"/>
        </w:tabs>
        <w:ind w:left="3495" w:hanging="360"/>
      </w:pPr>
      <w:rPr>
        <w:rFonts w:cs="Times New Roman"/>
      </w:rPr>
    </w:lvl>
    <w:lvl w:ilvl="5" w:tplc="0408001B">
      <w:start w:val="1"/>
      <w:numFmt w:val="lowerRoman"/>
      <w:lvlText w:val="%6."/>
      <w:lvlJc w:val="right"/>
      <w:pPr>
        <w:tabs>
          <w:tab w:val="num" w:pos="4215"/>
        </w:tabs>
        <w:ind w:left="4215" w:hanging="180"/>
      </w:pPr>
      <w:rPr>
        <w:rFonts w:cs="Times New Roman"/>
      </w:rPr>
    </w:lvl>
    <w:lvl w:ilvl="6" w:tplc="0408000F">
      <w:start w:val="1"/>
      <w:numFmt w:val="decimal"/>
      <w:lvlText w:val="%7."/>
      <w:lvlJc w:val="left"/>
      <w:pPr>
        <w:tabs>
          <w:tab w:val="num" w:pos="4935"/>
        </w:tabs>
        <w:ind w:left="4935" w:hanging="360"/>
      </w:pPr>
      <w:rPr>
        <w:rFonts w:cs="Times New Roman"/>
      </w:rPr>
    </w:lvl>
    <w:lvl w:ilvl="7" w:tplc="04080019">
      <w:start w:val="1"/>
      <w:numFmt w:val="lowerLetter"/>
      <w:lvlText w:val="%8."/>
      <w:lvlJc w:val="left"/>
      <w:pPr>
        <w:tabs>
          <w:tab w:val="num" w:pos="5655"/>
        </w:tabs>
        <w:ind w:left="5655" w:hanging="360"/>
      </w:pPr>
      <w:rPr>
        <w:rFonts w:cs="Times New Roman"/>
      </w:rPr>
    </w:lvl>
    <w:lvl w:ilvl="8" w:tplc="0408001B">
      <w:start w:val="1"/>
      <w:numFmt w:val="lowerRoman"/>
      <w:lvlText w:val="%9."/>
      <w:lvlJc w:val="right"/>
      <w:pPr>
        <w:tabs>
          <w:tab w:val="num" w:pos="6375"/>
        </w:tabs>
        <w:ind w:left="6375" w:hanging="180"/>
      </w:pPr>
      <w:rPr>
        <w:rFonts w:cs="Times New Roman"/>
      </w:rPr>
    </w:lvl>
  </w:abstractNum>
  <w:abstractNum w:abstractNumId="20">
    <w:nsid w:val="7FC158ED"/>
    <w:multiLevelType w:val="hybridMultilevel"/>
    <w:tmpl w:val="A34AC48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15"/>
  </w:num>
  <w:num w:numId="4">
    <w:abstractNumId w:val="19"/>
  </w:num>
  <w:num w:numId="5">
    <w:abstractNumId w:val="12"/>
  </w:num>
  <w:num w:numId="6">
    <w:abstractNumId w:val="4"/>
  </w:num>
  <w:num w:numId="7">
    <w:abstractNumId w:val="9"/>
  </w:num>
  <w:num w:numId="8">
    <w:abstractNumId w:val="3"/>
  </w:num>
  <w:num w:numId="9">
    <w:abstractNumId w:val="17"/>
  </w:num>
  <w:num w:numId="10">
    <w:abstractNumId w:val="13"/>
  </w:num>
  <w:num w:numId="11">
    <w:abstractNumId w:val="11"/>
  </w:num>
  <w:num w:numId="12">
    <w:abstractNumId w:val="1"/>
  </w:num>
  <w:num w:numId="13">
    <w:abstractNumId w:val="10"/>
  </w:num>
  <w:num w:numId="14">
    <w:abstractNumId w:val="14"/>
  </w:num>
  <w:num w:numId="15">
    <w:abstractNumId w:val="2"/>
  </w:num>
  <w:num w:numId="16">
    <w:abstractNumId w:val="18"/>
  </w:num>
  <w:num w:numId="17">
    <w:abstractNumId w:val="5"/>
  </w:num>
  <w:num w:numId="18">
    <w:abstractNumId w:val="7"/>
  </w:num>
  <w:num w:numId="19">
    <w:abstractNumId w:val="20"/>
  </w:num>
  <w:num w:numId="20">
    <w:abstractNumId w:val="16"/>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EA43B5"/>
    <w:rsid w:val="00000225"/>
    <w:rsid w:val="000037B4"/>
    <w:rsid w:val="00004E9B"/>
    <w:rsid w:val="0001072A"/>
    <w:rsid w:val="00016D89"/>
    <w:rsid w:val="00016DC2"/>
    <w:rsid w:val="000240B9"/>
    <w:rsid w:val="000248E8"/>
    <w:rsid w:val="00025C8C"/>
    <w:rsid w:val="00026FC8"/>
    <w:rsid w:val="00032006"/>
    <w:rsid w:val="00032EE9"/>
    <w:rsid w:val="00036EF2"/>
    <w:rsid w:val="00044897"/>
    <w:rsid w:val="0004790D"/>
    <w:rsid w:val="00052B7D"/>
    <w:rsid w:val="00060FC4"/>
    <w:rsid w:val="00062E7E"/>
    <w:rsid w:val="00065C17"/>
    <w:rsid w:val="00067504"/>
    <w:rsid w:val="000745F3"/>
    <w:rsid w:val="00074C93"/>
    <w:rsid w:val="000811E8"/>
    <w:rsid w:val="00083000"/>
    <w:rsid w:val="00092435"/>
    <w:rsid w:val="000A0EF5"/>
    <w:rsid w:val="000B1766"/>
    <w:rsid w:val="000B2752"/>
    <w:rsid w:val="000B332D"/>
    <w:rsid w:val="000B70C3"/>
    <w:rsid w:val="000B7671"/>
    <w:rsid w:val="000D0356"/>
    <w:rsid w:val="000D06A3"/>
    <w:rsid w:val="000D1E16"/>
    <w:rsid w:val="000D2C70"/>
    <w:rsid w:val="000D51C2"/>
    <w:rsid w:val="000D6673"/>
    <w:rsid w:val="000D694B"/>
    <w:rsid w:val="000F1841"/>
    <w:rsid w:val="00101FC1"/>
    <w:rsid w:val="00110205"/>
    <w:rsid w:val="001119C5"/>
    <w:rsid w:val="00112E08"/>
    <w:rsid w:val="00113493"/>
    <w:rsid w:val="0011684C"/>
    <w:rsid w:val="0011798A"/>
    <w:rsid w:val="001250D3"/>
    <w:rsid w:val="001300E5"/>
    <w:rsid w:val="001356CD"/>
    <w:rsid w:val="0013772C"/>
    <w:rsid w:val="001422A2"/>
    <w:rsid w:val="00165B8E"/>
    <w:rsid w:val="00174A66"/>
    <w:rsid w:val="00176796"/>
    <w:rsid w:val="00194266"/>
    <w:rsid w:val="00194342"/>
    <w:rsid w:val="001943A9"/>
    <w:rsid w:val="001A1ADD"/>
    <w:rsid w:val="001B113C"/>
    <w:rsid w:val="001B6129"/>
    <w:rsid w:val="001C19DD"/>
    <w:rsid w:val="001C3945"/>
    <w:rsid w:val="001D0A84"/>
    <w:rsid w:val="001D3BD1"/>
    <w:rsid w:val="001D67F0"/>
    <w:rsid w:val="001E7A78"/>
    <w:rsid w:val="001F0EC1"/>
    <w:rsid w:val="001F375A"/>
    <w:rsid w:val="0020517D"/>
    <w:rsid w:val="00210AD2"/>
    <w:rsid w:val="00211FE5"/>
    <w:rsid w:val="0022552F"/>
    <w:rsid w:val="002258AD"/>
    <w:rsid w:val="00232264"/>
    <w:rsid w:val="002326C0"/>
    <w:rsid w:val="0023565F"/>
    <w:rsid w:val="00236FFF"/>
    <w:rsid w:val="002377CC"/>
    <w:rsid w:val="00243ADF"/>
    <w:rsid w:val="002473FA"/>
    <w:rsid w:val="00252C3E"/>
    <w:rsid w:val="002601C1"/>
    <w:rsid w:val="002608A2"/>
    <w:rsid w:val="00266F67"/>
    <w:rsid w:val="00271B3B"/>
    <w:rsid w:val="002757F8"/>
    <w:rsid w:val="00275E2D"/>
    <w:rsid w:val="002803FD"/>
    <w:rsid w:val="00282449"/>
    <w:rsid w:val="00295D9A"/>
    <w:rsid w:val="002975B7"/>
    <w:rsid w:val="002A158C"/>
    <w:rsid w:val="002A2A06"/>
    <w:rsid w:val="002A5001"/>
    <w:rsid w:val="002A622C"/>
    <w:rsid w:val="002A7D32"/>
    <w:rsid w:val="002B1240"/>
    <w:rsid w:val="002B1261"/>
    <w:rsid w:val="002C041B"/>
    <w:rsid w:val="002C15FE"/>
    <w:rsid w:val="002C4B5D"/>
    <w:rsid w:val="002C70B4"/>
    <w:rsid w:val="002D01EB"/>
    <w:rsid w:val="002D4D7A"/>
    <w:rsid w:val="002D72C4"/>
    <w:rsid w:val="002E103D"/>
    <w:rsid w:val="002F32F7"/>
    <w:rsid w:val="002F46C4"/>
    <w:rsid w:val="002F54B6"/>
    <w:rsid w:val="00300858"/>
    <w:rsid w:val="003059CC"/>
    <w:rsid w:val="00307F99"/>
    <w:rsid w:val="00313EC1"/>
    <w:rsid w:val="00316C4F"/>
    <w:rsid w:val="00316E3A"/>
    <w:rsid w:val="00317D6E"/>
    <w:rsid w:val="003230DA"/>
    <w:rsid w:val="003345B9"/>
    <w:rsid w:val="00335A2E"/>
    <w:rsid w:val="0033673F"/>
    <w:rsid w:val="003409B9"/>
    <w:rsid w:val="0034148A"/>
    <w:rsid w:val="00344384"/>
    <w:rsid w:val="00347CF8"/>
    <w:rsid w:val="00347D26"/>
    <w:rsid w:val="003545E7"/>
    <w:rsid w:val="00357E3F"/>
    <w:rsid w:val="0036418E"/>
    <w:rsid w:val="00364254"/>
    <w:rsid w:val="0036627F"/>
    <w:rsid w:val="00372E16"/>
    <w:rsid w:val="00375595"/>
    <w:rsid w:val="00382FDA"/>
    <w:rsid w:val="00392430"/>
    <w:rsid w:val="00393320"/>
    <w:rsid w:val="003A1555"/>
    <w:rsid w:val="003A15E8"/>
    <w:rsid w:val="003A2D6D"/>
    <w:rsid w:val="003A338E"/>
    <w:rsid w:val="003A4692"/>
    <w:rsid w:val="003C21F8"/>
    <w:rsid w:val="003C3C4D"/>
    <w:rsid w:val="003C557D"/>
    <w:rsid w:val="003D11DA"/>
    <w:rsid w:val="003D1892"/>
    <w:rsid w:val="003D4B7D"/>
    <w:rsid w:val="003E4B28"/>
    <w:rsid w:val="003E6D9E"/>
    <w:rsid w:val="003F05F2"/>
    <w:rsid w:val="00411597"/>
    <w:rsid w:val="004162CA"/>
    <w:rsid w:val="004164B2"/>
    <w:rsid w:val="004221E2"/>
    <w:rsid w:val="00423F44"/>
    <w:rsid w:val="004360ED"/>
    <w:rsid w:val="00437450"/>
    <w:rsid w:val="00444325"/>
    <w:rsid w:val="00445607"/>
    <w:rsid w:val="00445F35"/>
    <w:rsid w:val="00447E0C"/>
    <w:rsid w:val="00466134"/>
    <w:rsid w:val="004667FB"/>
    <w:rsid w:val="00466B48"/>
    <w:rsid w:val="00472886"/>
    <w:rsid w:val="00473B74"/>
    <w:rsid w:val="0049077F"/>
    <w:rsid w:val="00490818"/>
    <w:rsid w:val="00491FEE"/>
    <w:rsid w:val="0049528E"/>
    <w:rsid w:val="0049731F"/>
    <w:rsid w:val="004A07B8"/>
    <w:rsid w:val="004A19C5"/>
    <w:rsid w:val="004A3945"/>
    <w:rsid w:val="004A3C20"/>
    <w:rsid w:val="004B0144"/>
    <w:rsid w:val="004B269B"/>
    <w:rsid w:val="004B3D70"/>
    <w:rsid w:val="004B7ED8"/>
    <w:rsid w:val="004C1815"/>
    <w:rsid w:val="004D1B07"/>
    <w:rsid w:val="00503B21"/>
    <w:rsid w:val="00506491"/>
    <w:rsid w:val="00511C58"/>
    <w:rsid w:val="00511FB9"/>
    <w:rsid w:val="005324CC"/>
    <w:rsid w:val="00532735"/>
    <w:rsid w:val="005620B8"/>
    <w:rsid w:val="00566158"/>
    <w:rsid w:val="00566FB6"/>
    <w:rsid w:val="00567357"/>
    <w:rsid w:val="0058214A"/>
    <w:rsid w:val="00591AE1"/>
    <w:rsid w:val="0059225C"/>
    <w:rsid w:val="00592E99"/>
    <w:rsid w:val="00596283"/>
    <w:rsid w:val="00596300"/>
    <w:rsid w:val="005A33AB"/>
    <w:rsid w:val="005B17B2"/>
    <w:rsid w:val="005B3CE2"/>
    <w:rsid w:val="005C0B7C"/>
    <w:rsid w:val="005C5D33"/>
    <w:rsid w:val="005D4AD0"/>
    <w:rsid w:val="005D5E18"/>
    <w:rsid w:val="005E41E4"/>
    <w:rsid w:val="005E77D6"/>
    <w:rsid w:val="005F3AB8"/>
    <w:rsid w:val="005F7300"/>
    <w:rsid w:val="005F73E0"/>
    <w:rsid w:val="00610596"/>
    <w:rsid w:val="00621344"/>
    <w:rsid w:val="00624811"/>
    <w:rsid w:val="0062600F"/>
    <w:rsid w:val="006319F1"/>
    <w:rsid w:val="00632758"/>
    <w:rsid w:val="0063584D"/>
    <w:rsid w:val="006404CC"/>
    <w:rsid w:val="00640AF7"/>
    <w:rsid w:val="00641E48"/>
    <w:rsid w:val="006439C0"/>
    <w:rsid w:val="00650F70"/>
    <w:rsid w:val="006528DF"/>
    <w:rsid w:val="00653B4F"/>
    <w:rsid w:val="006639A1"/>
    <w:rsid w:val="00664C40"/>
    <w:rsid w:val="006727B5"/>
    <w:rsid w:val="00673EAF"/>
    <w:rsid w:val="00676A2D"/>
    <w:rsid w:val="00677DC4"/>
    <w:rsid w:val="00683904"/>
    <w:rsid w:val="00687A94"/>
    <w:rsid w:val="006941DD"/>
    <w:rsid w:val="00694EA4"/>
    <w:rsid w:val="006A3A13"/>
    <w:rsid w:val="006B1015"/>
    <w:rsid w:val="006B3CF1"/>
    <w:rsid w:val="006B42BA"/>
    <w:rsid w:val="006C2701"/>
    <w:rsid w:val="006C2A79"/>
    <w:rsid w:val="006C5886"/>
    <w:rsid w:val="006C791B"/>
    <w:rsid w:val="006D3B27"/>
    <w:rsid w:val="006E065A"/>
    <w:rsid w:val="006E14A7"/>
    <w:rsid w:val="006E648B"/>
    <w:rsid w:val="006F0B4F"/>
    <w:rsid w:val="006F46EF"/>
    <w:rsid w:val="006F4973"/>
    <w:rsid w:val="00704A0D"/>
    <w:rsid w:val="00706277"/>
    <w:rsid w:val="00714F6C"/>
    <w:rsid w:val="0073493F"/>
    <w:rsid w:val="00736E78"/>
    <w:rsid w:val="00737406"/>
    <w:rsid w:val="007460E7"/>
    <w:rsid w:val="007500A1"/>
    <w:rsid w:val="00751BA3"/>
    <w:rsid w:val="0075740C"/>
    <w:rsid w:val="00763D00"/>
    <w:rsid w:val="00770630"/>
    <w:rsid w:val="00771524"/>
    <w:rsid w:val="0077613C"/>
    <w:rsid w:val="00782E73"/>
    <w:rsid w:val="00783512"/>
    <w:rsid w:val="00785831"/>
    <w:rsid w:val="00795174"/>
    <w:rsid w:val="007B27DE"/>
    <w:rsid w:val="007B4034"/>
    <w:rsid w:val="007B4F1F"/>
    <w:rsid w:val="007B597A"/>
    <w:rsid w:val="007B7336"/>
    <w:rsid w:val="007C0A32"/>
    <w:rsid w:val="007C1CE5"/>
    <w:rsid w:val="007D22DA"/>
    <w:rsid w:val="007E4449"/>
    <w:rsid w:val="007E554B"/>
    <w:rsid w:val="007F2084"/>
    <w:rsid w:val="007F2102"/>
    <w:rsid w:val="007F3766"/>
    <w:rsid w:val="007F6302"/>
    <w:rsid w:val="008059F7"/>
    <w:rsid w:val="00810468"/>
    <w:rsid w:val="0081106D"/>
    <w:rsid w:val="00812232"/>
    <w:rsid w:val="008151DA"/>
    <w:rsid w:val="00817151"/>
    <w:rsid w:val="008220C5"/>
    <w:rsid w:val="00830916"/>
    <w:rsid w:val="00835554"/>
    <w:rsid w:val="0084011A"/>
    <w:rsid w:val="008411F3"/>
    <w:rsid w:val="00846E80"/>
    <w:rsid w:val="00855614"/>
    <w:rsid w:val="00862F34"/>
    <w:rsid w:val="0086470D"/>
    <w:rsid w:val="00864A13"/>
    <w:rsid w:val="00870F01"/>
    <w:rsid w:val="008710C7"/>
    <w:rsid w:val="00886181"/>
    <w:rsid w:val="00887DF7"/>
    <w:rsid w:val="0089080F"/>
    <w:rsid w:val="00890976"/>
    <w:rsid w:val="00891E37"/>
    <w:rsid w:val="00892B25"/>
    <w:rsid w:val="00893126"/>
    <w:rsid w:val="00894459"/>
    <w:rsid w:val="008A2AEA"/>
    <w:rsid w:val="008A6412"/>
    <w:rsid w:val="008A66D8"/>
    <w:rsid w:val="008A74DA"/>
    <w:rsid w:val="008B26A0"/>
    <w:rsid w:val="008B36F0"/>
    <w:rsid w:val="008B6CF6"/>
    <w:rsid w:val="008C1290"/>
    <w:rsid w:val="008C1D17"/>
    <w:rsid w:val="008D02E6"/>
    <w:rsid w:val="008D554E"/>
    <w:rsid w:val="008E336D"/>
    <w:rsid w:val="009019B1"/>
    <w:rsid w:val="00906B84"/>
    <w:rsid w:val="00910147"/>
    <w:rsid w:val="00912C79"/>
    <w:rsid w:val="00913447"/>
    <w:rsid w:val="00933427"/>
    <w:rsid w:val="0093769C"/>
    <w:rsid w:val="009441F4"/>
    <w:rsid w:val="00952106"/>
    <w:rsid w:val="00956A0B"/>
    <w:rsid w:val="009574F0"/>
    <w:rsid w:val="009605BC"/>
    <w:rsid w:val="0096209D"/>
    <w:rsid w:val="009627B7"/>
    <w:rsid w:val="00963005"/>
    <w:rsid w:val="0096386F"/>
    <w:rsid w:val="00976752"/>
    <w:rsid w:val="00981C44"/>
    <w:rsid w:val="00986A86"/>
    <w:rsid w:val="00990936"/>
    <w:rsid w:val="00995A98"/>
    <w:rsid w:val="009A5877"/>
    <w:rsid w:val="009B2235"/>
    <w:rsid w:val="009B4299"/>
    <w:rsid w:val="009B4636"/>
    <w:rsid w:val="009B611F"/>
    <w:rsid w:val="009B681E"/>
    <w:rsid w:val="009B7D2D"/>
    <w:rsid w:val="009C3511"/>
    <w:rsid w:val="009C797A"/>
    <w:rsid w:val="009D6F00"/>
    <w:rsid w:val="009E1EA5"/>
    <w:rsid w:val="009E78AB"/>
    <w:rsid w:val="009F16C1"/>
    <w:rsid w:val="009F3260"/>
    <w:rsid w:val="00A018CF"/>
    <w:rsid w:val="00A02E81"/>
    <w:rsid w:val="00A03E65"/>
    <w:rsid w:val="00A0545D"/>
    <w:rsid w:val="00A078A3"/>
    <w:rsid w:val="00A16544"/>
    <w:rsid w:val="00A17486"/>
    <w:rsid w:val="00A178FF"/>
    <w:rsid w:val="00A2430E"/>
    <w:rsid w:val="00A326B2"/>
    <w:rsid w:val="00A36753"/>
    <w:rsid w:val="00A412A1"/>
    <w:rsid w:val="00A43EC0"/>
    <w:rsid w:val="00A469B5"/>
    <w:rsid w:val="00A60332"/>
    <w:rsid w:val="00A64ED6"/>
    <w:rsid w:val="00A64F50"/>
    <w:rsid w:val="00A6555F"/>
    <w:rsid w:val="00A71645"/>
    <w:rsid w:val="00A77423"/>
    <w:rsid w:val="00A82D43"/>
    <w:rsid w:val="00A8623E"/>
    <w:rsid w:val="00A8777B"/>
    <w:rsid w:val="00A939EA"/>
    <w:rsid w:val="00AA0F30"/>
    <w:rsid w:val="00AA1902"/>
    <w:rsid w:val="00AA20D8"/>
    <w:rsid w:val="00AB2670"/>
    <w:rsid w:val="00AB397F"/>
    <w:rsid w:val="00AD5416"/>
    <w:rsid w:val="00AE0AE0"/>
    <w:rsid w:val="00AE2233"/>
    <w:rsid w:val="00AE3775"/>
    <w:rsid w:val="00AE5F98"/>
    <w:rsid w:val="00AF169D"/>
    <w:rsid w:val="00AF4998"/>
    <w:rsid w:val="00B01348"/>
    <w:rsid w:val="00B11815"/>
    <w:rsid w:val="00B31725"/>
    <w:rsid w:val="00B373C7"/>
    <w:rsid w:val="00B3749B"/>
    <w:rsid w:val="00B462CE"/>
    <w:rsid w:val="00B52E67"/>
    <w:rsid w:val="00B53527"/>
    <w:rsid w:val="00B5409F"/>
    <w:rsid w:val="00B567AD"/>
    <w:rsid w:val="00B609F9"/>
    <w:rsid w:val="00B62639"/>
    <w:rsid w:val="00B651B0"/>
    <w:rsid w:val="00B739A6"/>
    <w:rsid w:val="00B75E75"/>
    <w:rsid w:val="00B82474"/>
    <w:rsid w:val="00B84B12"/>
    <w:rsid w:val="00B86A7B"/>
    <w:rsid w:val="00B87600"/>
    <w:rsid w:val="00B87889"/>
    <w:rsid w:val="00B902C3"/>
    <w:rsid w:val="00B9503B"/>
    <w:rsid w:val="00BA2062"/>
    <w:rsid w:val="00BA56A5"/>
    <w:rsid w:val="00BC50E7"/>
    <w:rsid w:val="00BD53A4"/>
    <w:rsid w:val="00BD6CA8"/>
    <w:rsid w:val="00BE0816"/>
    <w:rsid w:val="00BE2CF2"/>
    <w:rsid w:val="00BE374D"/>
    <w:rsid w:val="00BE7715"/>
    <w:rsid w:val="00BF2CC4"/>
    <w:rsid w:val="00BF5736"/>
    <w:rsid w:val="00C0476D"/>
    <w:rsid w:val="00C04CBD"/>
    <w:rsid w:val="00C10290"/>
    <w:rsid w:val="00C117F1"/>
    <w:rsid w:val="00C13E33"/>
    <w:rsid w:val="00C33C92"/>
    <w:rsid w:val="00C34699"/>
    <w:rsid w:val="00C3494A"/>
    <w:rsid w:val="00C40CB6"/>
    <w:rsid w:val="00C4168C"/>
    <w:rsid w:val="00C46B93"/>
    <w:rsid w:val="00C470AF"/>
    <w:rsid w:val="00C62D50"/>
    <w:rsid w:val="00C66D64"/>
    <w:rsid w:val="00C67BE7"/>
    <w:rsid w:val="00C7192D"/>
    <w:rsid w:val="00C77015"/>
    <w:rsid w:val="00C85BC8"/>
    <w:rsid w:val="00C87F33"/>
    <w:rsid w:val="00C95805"/>
    <w:rsid w:val="00C95B19"/>
    <w:rsid w:val="00CA4302"/>
    <w:rsid w:val="00CA5EB8"/>
    <w:rsid w:val="00CC2E90"/>
    <w:rsid w:val="00CC5A0C"/>
    <w:rsid w:val="00CC6262"/>
    <w:rsid w:val="00CD0949"/>
    <w:rsid w:val="00CD4801"/>
    <w:rsid w:val="00CD4863"/>
    <w:rsid w:val="00CD4F80"/>
    <w:rsid w:val="00CE0832"/>
    <w:rsid w:val="00CE1816"/>
    <w:rsid w:val="00CE1CA8"/>
    <w:rsid w:val="00CE1F93"/>
    <w:rsid w:val="00CF3C73"/>
    <w:rsid w:val="00D00D3D"/>
    <w:rsid w:val="00D1088B"/>
    <w:rsid w:val="00D11F7A"/>
    <w:rsid w:val="00D159E8"/>
    <w:rsid w:val="00D20587"/>
    <w:rsid w:val="00D25B05"/>
    <w:rsid w:val="00D342C5"/>
    <w:rsid w:val="00D3775F"/>
    <w:rsid w:val="00D40562"/>
    <w:rsid w:val="00D56482"/>
    <w:rsid w:val="00D564F6"/>
    <w:rsid w:val="00D57337"/>
    <w:rsid w:val="00D61F2F"/>
    <w:rsid w:val="00D72620"/>
    <w:rsid w:val="00D75DF6"/>
    <w:rsid w:val="00D82141"/>
    <w:rsid w:val="00D8318C"/>
    <w:rsid w:val="00D85DBD"/>
    <w:rsid w:val="00D87C75"/>
    <w:rsid w:val="00D902EB"/>
    <w:rsid w:val="00D90577"/>
    <w:rsid w:val="00D9440B"/>
    <w:rsid w:val="00D954F4"/>
    <w:rsid w:val="00D97D41"/>
    <w:rsid w:val="00DA6A04"/>
    <w:rsid w:val="00DA7984"/>
    <w:rsid w:val="00DB1CEE"/>
    <w:rsid w:val="00DB34DD"/>
    <w:rsid w:val="00DB5EE8"/>
    <w:rsid w:val="00DC078E"/>
    <w:rsid w:val="00DC410E"/>
    <w:rsid w:val="00DD7D9A"/>
    <w:rsid w:val="00DE1C9D"/>
    <w:rsid w:val="00DE4B76"/>
    <w:rsid w:val="00DF1CE0"/>
    <w:rsid w:val="00DF4E6E"/>
    <w:rsid w:val="00DF62AD"/>
    <w:rsid w:val="00DF6CD7"/>
    <w:rsid w:val="00E01382"/>
    <w:rsid w:val="00E02B73"/>
    <w:rsid w:val="00E02C59"/>
    <w:rsid w:val="00E052FA"/>
    <w:rsid w:val="00E06478"/>
    <w:rsid w:val="00E06BD1"/>
    <w:rsid w:val="00E10F6B"/>
    <w:rsid w:val="00E1343D"/>
    <w:rsid w:val="00E146BA"/>
    <w:rsid w:val="00E22F6C"/>
    <w:rsid w:val="00E276B2"/>
    <w:rsid w:val="00E33604"/>
    <w:rsid w:val="00E419B6"/>
    <w:rsid w:val="00E4485B"/>
    <w:rsid w:val="00E4617E"/>
    <w:rsid w:val="00E53FD2"/>
    <w:rsid w:val="00E55CF0"/>
    <w:rsid w:val="00E61F98"/>
    <w:rsid w:val="00E62C0A"/>
    <w:rsid w:val="00E66F84"/>
    <w:rsid w:val="00E70927"/>
    <w:rsid w:val="00E737AF"/>
    <w:rsid w:val="00E7438B"/>
    <w:rsid w:val="00E77E6B"/>
    <w:rsid w:val="00E91197"/>
    <w:rsid w:val="00E91D04"/>
    <w:rsid w:val="00E96280"/>
    <w:rsid w:val="00EA3C31"/>
    <w:rsid w:val="00EA43B5"/>
    <w:rsid w:val="00EB056D"/>
    <w:rsid w:val="00EC1579"/>
    <w:rsid w:val="00EC394C"/>
    <w:rsid w:val="00EC6634"/>
    <w:rsid w:val="00ED165E"/>
    <w:rsid w:val="00ED73F5"/>
    <w:rsid w:val="00EE0148"/>
    <w:rsid w:val="00EE2FD2"/>
    <w:rsid w:val="00EE45F5"/>
    <w:rsid w:val="00EE5C73"/>
    <w:rsid w:val="00EE6E3D"/>
    <w:rsid w:val="00EF2E41"/>
    <w:rsid w:val="00EF3CBB"/>
    <w:rsid w:val="00EF41E8"/>
    <w:rsid w:val="00F075AE"/>
    <w:rsid w:val="00F13AFA"/>
    <w:rsid w:val="00F25B5E"/>
    <w:rsid w:val="00F31291"/>
    <w:rsid w:val="00F36218"/>
    <w:rsid w:val="00F36817"/>
    <w:rsid w:val="00F46BA0"/>
    <w:rsid w:val="00F51025"/>
    <w:rsid w:val="00F55918"/>
    <w:rsid w:val="00F67A27"/>
    <w:rsid w:val="00F67FA0"/>
    <w:rsid w:val="00F739C0"/>
    <w:rsid w:val="00F74390"/>
    <w:rsid w:val="00F816E8"/>
    <w:rsid w:val="00F86D5D"/>
    <w:rsid w:val="00F87E9A"/>
    <w:rsid w:val="00F937A9"/>
    <w:rsid w:val="00F94A70"/>
    <w:rsid w:val="00F960D4"/>
    <w:rsid w:val="00FA1D0D"/>
    <w:rsid w:val="00FA1D4E"/>
    <w:rsid w:val="00FA2298"/>
    <w:rsid w:val="00FA5C0A"/>
    <w:rsid w:val="00FA5C87"/>
    <w:rsid w:val="00FA7FDF"/>
    <w:rsid w:val="00FB5C20"/>
    <w:rsid w:val="00FB5D1A"/>
    <w:rsid w:val="00FC2223"/>
    <w:rsid w:val="00FC63A9"/>
    <w:rsid w:val="00FD2219"/>
    <w:rsid w:val="00FD4ED2"/>
    <w:rsid w:val="00FE07C3"/>
    <w:rsid w:val="00FF0C3C"/>
    <w:rsid w:val="00FF4C18"/>
    <w:rsid w:val="00FF67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03FD"/>
    <w:pPr>
      <w:autoSpaceDE w:val="0"/>
      <w:autoSpaceDN w:val="0"/>
    </w:pPr>
    <w:rPr>
      <w:rFonts w:ascii="Arial" w:hAnsi="Arial" w:cs="Arial"/>
      <w:sz w:val="24"/>
      <w:szCs w:val="24"/>
    </w:rPr>
  </w:style>
  <w:style w:type="paragraph" w:styleId="1">
    <w:name w:val="heading 1"/>
    <w:basedOn w:val="a"/>
    <w:next w:val="a"/>
    <w:qFormat/>
    <w:rsid w:val="00694EA4"/>
    <w:pPr>
      <w:keepNext/>
      <w:spacing w:before="240" w:after="60"/>
      <w:outlineLvl w:val="0"/>
    </w:pPr>
    <w:rPr>
      <w:b/>
      <w:bCs/>
      <w:kern w:val="32"/>
      <w:sz w:val="32"/>
      <w:szCs w:val="32"/>
    </w:rPr>
  </w:style>
  <w:style w:type="paragraph" w:styleId="2">
    <w:name w:val="heading 2"/>
    <w:basedOn w:val="a"/>
    <w:next w:val="a"/>
    <w:qFormat/>
    <w:rsid w:val="00694EA4"/>
    <w:pPr>
      <w:keepNext/>
      <w:autoSpaceDE/>
      <w:autoSpaceDN/>
      <w:outlineLvl w:val="1"/>
    </w:pPr>
    <w:rPr>
      <w:rFonts w:cs="Times New Roman"/>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803FD"/>
    <w:pPr>
      <w:spacing w:line="320" w:lineRule="exact"/>
      <w:jc w:val="both"/>
    </w:pPr>
  </w:style>
  <w:style w:type="paragraph" w:styleId="a4">
    <w:name w:val="footer"/>
    <w:basedOn w:val="a"/>
    <w:rsid w:val="0075740C"/>
    <w:pPr>
      <w:tabs>
        <w:tab w:val="center" w:pos="4153"/>
        <w:tab w:val="right" w:pos="8306"/>
      </w:tabs>
    </w:pPr>
  </w:style>
  <w:style w:type="character" w:styleId="a5">
    <w:name w:val="page number"/>
    <w:basedOn w:val="a0"/>
    <w:rsid w:val="0075740C"/>
  </w:style>
  <w:style w:type="paragraph" w:styleId="a6">
    <w:name w:val="header"/>
    <w:basedOn w:val="a"/>
    <w:rsid w:val="00D564F6"/>
    <w:pPr>
      <w:tabs>
        <w:tab w:val="center" w:pos="4153"/>
        <w:tab w:val="right" w:pos="8306"/>
      </w:tabs>
    </w:pPr>
  </w:style>
  <w:style w:type="paragraph" w:styleId="Web">
    <w:name w:val="Normal (Web)"/>
    <w:basedOn w:val="a"/>
    <w:rsid w:val="00511C58"/>
    <w:pPr>
      <w:autoSpaceDE/>
      <w:autoSpaceDN/>
      <w:spacing w:before="100" w:beforeAutospacing="1" w:after="100" w:afterAutospacing="1"/>
    </w:pPr>
    <w:rPr>
      <w:rFonts w:ascii="Times New Roman" w:hAnsi="Times New Roman" w:cs="Times New Roman"/>
    </w:rPr>
  </w:style>
  <w:style w:type="character" w:styleId="-">
    <w:name w:val="Hyperlink"/>
    <w:basedOn w:val="a0"/>
    <w:rsid w:val="00FC2223"/>
    <w:rPr>
      <w:color w:val="0000FF"/>
      <w:u w:val="single"/>
    </w:rPr>
  </w:style>
  <w:style w:type="character" w:styleId="-0">
    <w:name w:val="FollowedHyperlink"/>
    <w:basedOn w:val="a0"/>
    <w:rsid w:val="0020517D"/>
    <w:rPr>
      <w:color w:val="800080"/>
      <w:u w:val="single"/>
    </w:rPr>
  </w:style>
  <w:style w:type="table" w:styleId="a7">
    <w:name w:val="Table Grid"/>
    <w:basedOn w:val="a1"/>
    <w:rsid w:val="00B84B12"/>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0645780">
      <w:bodyDiv w:val="1"/>
      <w:marLeft w:val="0"/>
      <w:marRight w:val="0"/>
      <w:marTop w:val="0"/>
      <w:marBottom w:val="0"/>
      <w:divBdr>
        <w:top w:val="none" w:sz="0" w:space="0" w:color="auto"/>
        <w:left w:val="none" w:sz="0" w:space="0" w:color="auto"/>
        <w:bottom w:val="none" w:sz="0" w:space="0" w:color="auto"/>
        <w:right w:val="none" w:sz="0" w:space="0" w:color="auto"/>
      </w:divBdr>
    </w:div>
    <w:div w:id="1795366085">
      <w:bodyDiv w:val="1"/>
      <w:marLeft w:val="0"/>
      <w:marRight w:val="0"/>
      <w:marTop w:val="0"/>
      <w:marBottom w:val="0"/>
      <w:divBdr>
        <w:top w:val="none" w:sz="0" w:space="0" w:color="auto"/>
        <w:left w:val="none" w:sz="0" w:space="0" w:color="auto"/>
        <w:bottom w:val="none" w:sz="0" w:space="0" w:color="auto"/>
        <w:right w:val="none" w:sz="0" w:space="0" w:color="auto"/>
      </w:divBdr>
    </w:div>
    <w:div w:id="1859925288">
      <w:bodyDiv w:val="1"/>
      <w:marLeft w:val="0"/>
      <w:marRight w:val="0"/>
      <w:marTop w:val="0"/>
      <w:marBottom w:val="0"/>
      <w:divBdr>
        <w:top w:val="none" w:sz="0" w:space="0" w:color="auto"/>
        <w:left w:val="none" w:sz="0" w:space="0" w:color="auto"/>
        <w:bottom w:val="none" w:sz="0" w:space="0" w:color="auto"/>
        <w:right w:val="none" w:sz="0" w:space="0" w:color="auto"/>
      </w:divBdr>
    </w:div>
    <w:div w:id="211964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laitzidisth@pamth.gov.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amth.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dramas.e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7</Pages>
  <Words>3344</Words>
  <Characters>18060</Characters>
  <Application>Microsoft Office Word</Application>
  <DocSecurity>0</DocSecurity>
  <Lines>150</Lines>
  <Paragraphs>42</Paragraphs>
  <ScaleCrop>false</ScaleCrop>
  <HeadingPairs>
    <vt:vector size="2" baseType="variant">
      <vt:variant>
        <vt:lpstr>Τίτλος</vt:lpstr>
      </vt:variant>
      <vt:variant>
        <vt:i4>1</vt:i4>
      </vt:variant>
    </vt:vector>
  </HeadingPairs>
  <TitlesOfParts>
    <vt:vector size="1" baseType="lpstr">
      <vt:lpstr/>
    </vt:vector>
  </TitlesOfParts>
  <Company>Ν.Α.Θ.</Company>
  <LinksUpToDate>false</LinksUpToDate>
  <CharactersWithSpaces>21362</CharactersWithSpaces>
  <SharedDoc>false</SharedDoc>
  <HLinks>
    <vt:vector size="12" baseType="variant">
      <vt:variant>
        <vt:i4>458840</vt:i4>
      </vt:variant>
      <vt:variant>
        <vt:i4>3</vt:i4>
      </vt:variant>
      <vt:variant>
        <vt:i4>0</vt:i4>
      </vt:variant>
      <vt:variant>
        <vt:i4>5</vt:i4>
      </vt:variant>
      <vt:variant>
        <vt:lpwstr>http://www.pamth.gov.gr/</vt:lpwstr>
      </vt:variant>
      <vt:variant>
        <vt:lpwstr/>
      </vt:variant>
      <vt:variant>
        <vt:i4>1245199</vt:i4>
      </vt:variant>
      <vt:variant>
        <vt:i4>0</vt:i4>
      </vt:variant>
      <vt:variant>
        <vt:i4>0</vt:i4>
      </vt:variant>
      <vt:variant>
        <vt:i4>5</vt:i4>
      </vt:variant>
      <vt:variant>
        <vt:lpwstr>http://www.pekavalas.eu/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ΝΟΜΑΡΧΙΑ</dc:creator>
  <cp:lastModifiedBy>user</cp:lastModifiedBy>
  <cp:revision>15</cp:revision>
  <cp:lastPrinted>2016-10-19T11:55:00Z</cp:lastPrinted>
  <dcterms:created xsi:type="dcterms:W3CDTF">2016-09-15T06:20:00Z</dcterms:created>
  <dcterms:modified xsi:type="dcterms:W3CDTF">2016-10-26T07:44:00Z</dcterms:modified>
</cp:coreProperties>
</file>